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20272-2026-ES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9858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浙江兆丰机电股份有限公司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林兵</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林兵、蒋建峰、曾正</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1266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林兵</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2023-N1EMS-4059501</w:t>
            </w:r>
          </w:p>
        </w:tc>
        <w:tc>
          <w:tcPr>
            <w:tcW w:w="3145" w:type="dxa"/>
            <w:vAlign w:val="center"/>
          </w:tcPr>
          <w:p w:rsidR="00E61E35" w:rsidP="00772D33">
            <w:pPr>
              <w:spacing w:line="360" w:lineRule="exact"/>
              <w:jc w:val="center"/>
              <w:rPr>
                <w:szCs w:val="21"/>
              </w:rPr>
            </w:pPr>
            <w:r>
              <w:t>18.01.05,19.09.01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林兵</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2025-N1OHSMS-4059501</w:t>
            </w:r>
          </w:p>
        </w:tc>
        <w:tc>
          <w:tcPr>
            <w:tcW w:w="3145" w:type="dxa"/>
            <w:vAlign w:val="center"/>
          </w:tcPr>
          <w:p>
            <w:pPr>
              <w:jc w:val="center"/>
            </w:pPr>
            <w:r>
              <w:t>18.01.05,19.09.01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胡一非</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2025-N1EMS-1453681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2025-N1EMS-1275138</w:t>
            </w:r>
          </w:p>
        </w:tc>
        <w:tc>
          <w:tcPr>
            <w:tcW w:w="3145" w:type="dxa"/>
            <w:vAlign w:val="center"/>
          </w:tcPr>
          <w:p>
            <w:pPr>
              <w:jc w:val="center"/>
            </w:pPr>
            <w:r>
              <w:t>18.01.05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2025-N1OHSMS-1275138</w:t>
            </w:r>
          </w:p>
        </w:tc>
        <w:tc>
          <w:tcPr>
            <w:tcW w:w="3145" w:type="dxa"/>
            <w:vAlign w:val="center"/>
          </w:tcPr>
          <w:p>
            <w:pPr>
              <w:jc w:val="center"/>
            </w:pPr>
            <w:r>
              <w:t>18.01.05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曾正</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2025-N1EMS-2208614</w:t>
            </w:r>
          </w:p>
        </w:tc>
        <w:tc>
          <w:tcPr>
            <w:tcW w:w="3145" w:type="dxa"/>
            <w:vAlign w:val="center"/>
          </w:tcPr>
          <w:p>
            <w:pPr>
              <w:jc w:val="center"/>
            </w:pPr>
            <w:r>
              <w:t>19.09.01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曾正</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2024-N1OHSMS-1208614</w:t>
            </w:r>
          </w:p>
        </w:tc>
        <w:tc>
          <w:tcPr>
            <w:tcW w:w="3145" w:type="dxa"/>
            <w:vAlign w:val="center"/>
          </w:tcPr>
          <w:p>
            <w:pPr>
              <w:jc w:val="center"/>
            </w:pPr>
            <w:r>
              <w:t>19.09.01</w:t>
            </w: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 14001:2015、GB/T 45001-2020/ISO 45001:2018</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2026年03月16日上午至2026年03月18日下午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浙江兆丰机电股份有限公司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林兵</w:t>
      </w:r>
      <w:r>
        <w:rPr>
          <w:rFonts w:hint="eastAsia"/>
          <w:b/>
          <w:color w:val="auto"/>
          <w:kern w:val="2"/>
          <w:sz w:val="21"/>
          <w:lang w:val="en-GB"/>
        </w:rPr>
        <w:t xml:space="preserve">  </w:t>
      </w:r>
      <w:r>
        <w:rPr>
          <w:rFonts w:hint="eastAsia"/>
          <w:b/>
          <w:color w:val="auto"/>
          <w:kern w:val="2"/>
          <w:sz w:val="21"/>
          <w:lang w:val="en-GB"/>
        </w:rPr>
        <w:t>林兵、蒋建峰、曾正</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92127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