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5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北京首能华源科技发展有限公司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王冰、郭旻、黄朝星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951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北京首能华源科技发展有限公司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2024-N1EMS-1456075</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Q:工业自动控制系统装置销售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E:工业自动控制系统装置销售所涉及场所的相关环境管理活动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S:工业自动控制系统装置销售所涉及场所的相关职业健康安全管理活动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北京市丰台区南四环西路188号十七区18号楼2层202-185号</w:t>
      </w:r>
    </w:p>
    <w:p w:rsidR="00B416F3">
      <w:pPr>
        <w:spacing w:line="360" w:lineRule="auto"/>
        <w:ind w:firstLine="420" w:firstLineChars="200"/>
      </w:pPr>
      <w:r>
        <w:rPr>
          <w:rFonts w:hint="eastAsia"/>
        </w:rPr>
        <w:t>办公地址：</w:t>
      </w:r>
      <w:r>
        <w:rPr>
          <w:rFonts w:hint="eastAsia"/>
        </w:rPr>
        <w:t>北京市通州区砖厂北里154号金隅创客401</w:t>
      </w:r>
    </w:p>
    <w:p w:rsidR="00B416F3">
      <w:pPr>
        <w:spacing w:line="360" w:lineRule="auto"/>
        <w:ind w:firstLine="420" w:firstLineChars="200"/>
      </w:pPr>
      <w:r>
        <w:rPr>
          <w:rFonts w:hint="eastAsia"/>
        </w:rPr>
        <w:t>经营地址：</w:t>
      </w:r>
      <w:bookmarkStart w:id="14" w:name="生产地址"/>
      <w:bookmarkEnd w:id="14"/>
      <w:r>
        <w:rPr>
          <w:rFonts w:hint="eastAsia"/>
        </w:rPr>
        <w:t>北京市通州区砖厂北里154号金隅创客401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13:30至2026年03月07日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北京首能华源科技发展有限公司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07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