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10074-2026-ISIT</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西安科融创新技术有限公司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李健</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91610138MA7100D38X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IS:未认可,IT:未认可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22080-2025/ISO/IEC 27001 :2022、ISO/IEC 20000-1:2018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西安科融创新技术有限公司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陕西省西安市沣东新城建章路街道秦创原沣东云启中心1610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陕西省西安市国家民用航天产业基地神舟三路十一科技西北大厦4层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ISMS:与计算机应用软件开发相关的信息安全管理活动；适用性声明：KRCX-ISMS-A-02  A/1</w:t>
            </w:r>
          </w:p>
          <w:p>
            <w:pPr>
              <w:snapToGrid w:val="0"/>
              <w:spacing w:line="0" w:lineRule="atLeast"/>
              <w:jc w:val="left"/>
              <w:rPr>
                <w:rFonts w:hint="eastAsia"/>
                <w:sz w:val="21"/>
                <w:szCs w:val="21"/>
                <w:lang w:val="en-GB"/>
              </w:rPr>
            </w:pPr>
            <w:r>
              <w:rPr>
                <w:rFonts w:hint="eastAsia"/>
                <w:sz w:val="21"/>
                <w:szCs w:val="21"/>
                <w:lang w:val="en-GB"/>
              </w:rPr>
              <w:t>ITMS:向外部客户提供计算机应用软件的开发服务相关的信息技术服务管理活动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西安科融创新技术有限公司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陕西省西安市沣东新城建章路街道秦创原沣东云启中心1610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陕西省西安市国家民用航天产业基地神舟三路十一科技西北大厦4层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ISMS:与计算机应用软件开发相关的信息安全管理活动；适用性声明：KRCX-ISMS-A-02  A/1</w:t>
            </w:r>
          </w:p>
          <w:p>
            <w:pPr>
              <w:snapToGrid w:val="0"/>
              <w:spacing w:line="0" w:lineRule="atLeast"/>
              <w:jc w:val="left"/>
              <w:rPr>
                <w:rFonts w:hint="eastAsia"/>
                <w:sz w:val="21"/>
                <w:szCs w:val="21"/>
                <w:lang w:val="en-GB"/>
              </w:rPr>
            </w:pPr>
            <w:r>
              <w:rPr>
                <w:rFonts w:hint="eastAsia"/>
                <w:sz w:val="21"/>
                <w:szCs w:val="21"/>
                <w:lang w:val="en-GB"/>
              </w:rPr>
              <w:t>ITMS:向外部客户提供计算机应用软件的开发服务相关的信息技术服务管理活动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730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