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5034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湖州益诚自动化设备有限公司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蒋建峰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蒋建峰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169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蒋建峰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2025-N1QMS-1275138</w:t>
            </w:r>
          </w:p>
        </w:tc>
        <w:tc>
          <w:tcPr>
            <w:tcW w:w="3145" w:type="dxa"/>
            <w:vAlign w:val="center"/>
          </w:tcPr>
          <w:p w14:paraId="0AF64EA2">
            <w:pPr>
              <w:spacing w:line="360" w:lineRule="auto"/>
              <w:jc w:val="left"/>
              <w:rPr>
                <w:rFonts w:asciiTheme="minorEastAsia" w:eastAsiaTheme="minorEastAsia" w:hAnsiTheme="minorEastAsia"/>
                <w:szCs w:val="21"/>
              </w:rPr>
            </w:pPr>
            <w:r>
              <w:t>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蒋建峰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2025-N1EMS-1275138</w:t>
            </w:r>
          </w:p>
        </w:tc>
        <w:tc>
          <w:tcPr>
            <w:tcW w:w="3145" w:type="dxa"/>
            <w:vAlign w:val="center"/>
          </w:tcPr>
          <w:p w14:paraId="428F7A98">
            <w:pPr>
              <w:spacing w:line="360" w:lineRule="auto"/>
              <w:jc w:val="left"/>
              <w:rPr>
                <w:rFonts w:asciiTheme="minorEastAsia" w:eastAsiaTheme="minorEastAsia" w:hAnsiTheme="minorEastAsia"/>
              </w:rPr>
            </w:pPr>
            <w:r>
              <w:t>17.12.05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金盾</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实习审核员</w:t>
            </w:r>
          </w:p>
        </w:tc>
        <w:tc>
          <w:tcPr>
            <w:tcW w:w="2268" w:type="dxa"/>
            <w:vAlign w:val="center"/>
          </w:tcPr>
          <w:p w14:paraId="54C7E38B">
            <w:pPr>
              <w:spacing w:line="360" w:lineRule="auto"/>
              <w:jc w:val="left"/>
              <w:rPr>
                <w:rFonts w:asciiTheme="minorEastAsia" w:eastAsiaTheme="minorEastAsia" w:hAnsiTheme="minorEastAsia"/>
              </w:rPr>
            </w:pPr>
            <w:r>
              <w:t>2025-N0QMS-1515523</w:t>
            </w:r>
          </w:p>
        </w:tc>
        <w:tc>
          <w:tcPr>
            <w:tcW w:w="3145" w:type="dxa"/>
            <w:vAlign w:val="center"/>
          </w:tcPr>
          <w:p w14:paraId="591646C4">
            <w:pPr>
              <w:spacing w:line="360" w:lineRule="auto"/>
              <w:jc w:val="left"/>
              <w:rPr>
                <w:rFonts w:asciiTheme="minorEastAsia" w:eastAsiaTheme="minorEastAsia" w:hAnsiTheme="minorEastAsia"/>
              </w:rPr>
            </w:pPr>
            <w:r>
              <w:t>17.12.05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2025年09月11日上午至2025年09月11日上午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2025年09月11日上午至2025年09月11日上午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蒋建峰</w:t>
      </w:r>
      <w:r>
        <w:rPr>
          <w:rFonts w:hint="eastAsia"/>
          <w:b/>
          <w:color w:val="auto"/>
          <w:kern w:val="2"/>
          <w:sz w:val="21"/>
          <w:lang w:val="en-GB"/>
        </w:rPr>
        <w:t xml:space="preserve">  </w:t>
      </w:r>
      <w:r>
        <w:rPr>
          <w:rFonts w:hint="eastAsia"/>
          <w:b/>
          <w:color w:val="auto"/>
          <w:kern w:val="2"/>
          <w:sz w:val="21"/>
          <w:lang w:val="en-GB"/>
        </w:rPr>
        <w:t>蒋建峰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550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