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10647-2025-EnMS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55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宁波康浩家纺制品有限公司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范玲玲、孙洪艳、张锐</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399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宁波康浩家纺制品有限公司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2022-N1EnMS-1024421</w:t>
            </w:r>
          </w:p>
        </w:tc>
        <w:tc>
          <w:tcPr>
            <w:tcW w:w="3145" w:type="dxa"/>
            <w:vAlign w:val="center"/>
          </w:tcPr>
          <w:p w14:paraId="1EF07270">
            <w:pPr>
              <w:spacing w:line="360" w:lineRule="exact"/>
              <w:jc w:val="center"/>
              <w:rPr>
                <w:szCs w:val="21"/>
              </w:rPr>
            </w:pPr>
            <w:r>
              <w:t>2.5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孙洪艳</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2024-N0EnMS-1414779</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张锐</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2024-N1EnMS-1251646</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2025年06月17日上午至2025年06月19日上午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EnMS:被子和被套的生产所涉及的能源管理活动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浙江省慈溪经济开发区（杭州湾新区）滨海二路</w:t>
      </w:r>
    </w:p>
    <w:p w14:paraId="5FB2C4BD">
      <w:pPr>
        <w:spacing w:line="360" w:lineRule="auto"/>
        <w:ind w:firstLine="420" w:firstLineChars="200"/>
      </w:pPr>
      <w:r>
        <w:rPr>
          <w:rFonts w:hint="eastAsia"/>
        </w:rPr>
        <w:t>办公地址：</w:t>
      </w:r>
      <w:r>
        <w:rPr>
          <w:rFonts w:hint="eastAsia"/>
        </w:rPr>
        <w:t>浙江省慈溪经济开发区（杭州湾新区）滨海二路</w:t>
      </w:r>
    </w:p>
    <w:p w14:paraId="3E2A92FF">
      <w:pPr>
        <w:spacing w:line="360" w:lineRule="auto"/>
        <w:ind w:firstLine="420" w:firstLineChars="200"/>
      </w:pPr>
      <w:r>
        <w:rPr>
          <w:rFonts w:hint="eastAsia"/>
        </w:rPr>
        <w:t>经营地址：</w:t>
      </w:r>
      <w:bookmarkStart w:id="14" w:name="生产地址"/>
      <w:bookmarkEnd w:id="14"/>
      <w:r>
        <w:rPr>
          <w:rFonts w:hint="eastAsia"/>
        </w:rPr>
        <w:t>浙江省慈溪经济开发区（杭州湾新区）滨海二路</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2025年06月16日 08:30至2025年06月16日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宁波康浩家纺制品有限公司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范玲玲、孙洪艳、张锐</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998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