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沧州时代奥暖电器有限公司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梁贞贞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13933982183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3224832176@qq.com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E:18.02.01,19.13.01,19.13.02,29.08.03,29.11.04,Q:18.02.01,19.13.01,19.13.02,29.08.03,29.11.04,O:18.02.01,19.13.01,19.13.02,29.08.03,29.11.04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18.02.01,19.13.01,19.13.02,29.08.03,29.11.04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18.02.01,19.13.01,19.13.02,29.08.03,29.11.04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18.02.01,19.13.01,19.13.02,29.08.03,29.11.04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19.13.01,19.13.02,29.08.03,29.11.04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8275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090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