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22041-2025-QEO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419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北京智安创联教育科技有限公司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辛文斌、王丽萍、向成艺</w:t>
            </w:r>
            <w:r>
              <w:rPr>
                <w:rFonts w:hint="eastAsia"/>
              </w:rPr>
              <w:t xml:space="preserve"> </w:t>
            </w:r>
            <w:r>
              <w:rPr>
                <w:rFonts w:hint="eastAsia"/>
              </w:rPr>
              <w:t>向成艺</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72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北京智安创联教育科技有限公司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2025-N1QMS-3249472</w:t>
            </w:r>
          </w:p>
        </w:tc>
        <w:tc>
          <w:tcPr>
            <w:tcW w:w="3145" w:type="dxa"/>
            <w:vAlign w:val="center"/>
          </w:tcPr>
          <w:p w:rsidR="00B416F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2023-N1EMS-2249472</w:t>
            </w:r>
          </w:p>
        </w:tc>
        <w:tc>
          <w:tcPr>
            <w:tcW w:w="3145" w:type="dxa"/>
            <w:vAlign w:val="center"/>
          </w:tcPr>
          <w:p w:rsidR="00B416F3">
            <w:pPr>
              <w:spacing w:line="360" w:lineRule="exact"/>
              <w:jc w:val="center"/>
            </w:pPr>
            <w:r>
              <w:t>34.06.00,37.05.04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辛文斌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2024-N1OHSMS-2249472</w:t>
            </w:r>
          </w:p>
        </w:tc>
        <w:tc>
          <w:tcPr>
            <w:tcW w:w="3145" w:type="dxa"/>
            <w:vAlign w:val="center"/>
          </w:tcPr>
          <w:p w:rsidR="00B416F3">
            <w:pPr>
              <w:spacing w:line="360" w:lineRule="exact"/>
              <w:jc w:val="center"/>
            </w:pPr>
            <w:r>
              <w:t>34.06.00,37.05.04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2024-N1QMS-4012510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2025-N1EMS-4012510</w:t>
            </w:r>
          </w:p>
        </w:tc>
        <w:tc>
          <w:tcPr>
            <w:tcW w:w="3145" w:type="dxa"/>
            <w:vAlign w:val="center"/>
          </w:tcPr>
          <w:p>
            <w:pPr>
              <w:jc w:val="center"/>
            </w:pPr>
            <w:r>
              <w:t>34.06.00,37.05.04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2025-N1OHSMS-4012510</w:t>
            </w:r>
          </w:p>
        </w:tc>
        <w:tc>
          <w:tcPr>
            <w:tcW w:w="3145" w:type="dxa"/>
            <w:vAlign w:val="center"/>
          </w:tcPr>
          <w:p>
            <w:pPr>
              <w:jc w:val="center"/>
            </w:pPr>
            <w:r>
              <w:t>34.06.00,37.05.04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向成艺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513224197501015785</w:t>
            </w:r>
          </w:p>
        </w:tc>
        <w:tc>
          <w:tcPr>
            <w:tcW w:w="3145" w:type="dxa"/>
            <w:vAlign w:val="center"/>
          </w:tcPr>
          <w:p>
            <w:pPr>
              <w:jc w:val="center"/>
            </w:pPr>
            <w:r>
              <w:t>37.05.04</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E:安全相关技术服务、业务培训所涉及场所的相关环境管理活动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Q:安全相关技术服务、业务培训</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S:安全相关技术服务、业务培训所涉及场所的相关职业健康安全管理活动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北京市海淀区东北旺西路8号9号楼一层3区103</w:t>
      </w:r>
    </w:p>
    <w:p w:rsidR="00B416F3">
      <w:pPr>
        <w:spacing w:line="360" w:lineRule="auto"/>
        <w:ind w:firstLine="420" w:firstLineChars="200"/>
      </w:pPr>
      <w:r>
        <w:rPr>
          <w:rFonts w:hint="eastAsia"/>
        </w:rPr>
        <w:t>办公地址：</w:t>
      </w:r>
      <w:r>
        <w:rPr>
          <w:rFonts w:hint="eastAsia"/>
        </w:rPr>
        <w:t>北京市海淀区东北旺西路8号9号楼一层3区103</w:t>
      </w:r>
    </w:p>
    <w:p w:rsidR="00B416F3">
      <w:pPr>
        <w:spacing w:line="360" w:lineRule="auto"/>
        <w:ind w:firstLine="420" w:firstLineChars="200"/>
      </w:pPr>
      <w:r>
        <w:rPr>
          <w:rFonts w:hint="eastAsia"/>
        </w:rPr>
        <w:t>经营地址：</w:t>
      </w:r>
      <w:bookmarkStart w:id="14" w:name="生产地址"/>
      <w:bookmarkEnd w:id="14"/>
      <w:r>
        <w:rPr>
          <w:rFonts w:hint="eastAsia"/>
        </w:rPr>
        <w:t>北京市海淀区东北旺西路8号9号楼一层3区103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09:00至2026年01月07日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北京智安创联教育科技有限公司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辛文斌、王丽萍、向成艺</w:t>
      </w:r>
      <w:r>
        <w:rPr>
          <w:rFonts w:hint="eastAsia"/>
          <w:b/>
          <w:color w:val="auto"/>
          <w:kern w:val="2"/>
          <w:sz w:val="21"/>
          <w:lang w:val="en-GB"/>
        </w:rPr>
        <w:t>向成艺</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36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