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12972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05472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13E81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C551E56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石家庄一通过滤器设备制造有限公司</w:t>
            </w:r>
          </w:p>
        </w:tc>
        <w:tc>
          <w:tcPr>
            <w:tcW w:w="1134" w:type="dxa"/>
            <w:vAlign w:val="center"/>
          </w:tcPr>
          <w:p w14:paraId="410674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A71B3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30068-2025</w:t>
            </w:r>
          </w:p>
        </w:tc>
      </w:tr>
      <w:tr w14:paraId="3A4001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253F7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A44C1B8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河北石家庄循环化工园区清源大街9号</w:t>
            </w:r>
          </w:p>
        </w:tc>
      </w:tr>
      <w:tr w14:paraId="43F1EB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5C536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AD1AE93"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河北石家庄循环化工园区清源大街9号</w:t>
            </w:r>
            <w:bookmarkStart w:id="12" w:name="_GoBack"/>
            <w:bookmarkEnd w:id="12"/>
          </w:p>
        </w:tc>
      </w:tr>
      <w:tr w14:paraId="72FCD7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E069F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BAF469C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李鲜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F6EE4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81FEC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15511151390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E676C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505752D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F620B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C48DF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F85FD4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65</w:t>
            </w:r>
          </w:p>
        </w:tc>
      </w:tr>
      <w:tr w14:paraId="4B7A98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94E63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2BBC2E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70B121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731BFC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C42C66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5992BD2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yitongguolvqi@163.com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55C402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F67F409">
            <w:pPr>
              <w:rPr>
                <w:sz w:val="21"/>
                <w:szCs w:val="21"/>
              </w:rPr>
            </w:pPr>
          </w:p>
        </w:tc>
      </w:tr>
      <w:tr w14:paraId="04C59B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DEF18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306977F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2025年07月10日 08:30至2025年07月11日 12:00</w:t>
            </w:r>
          </w:p>
        </w:tc>
        <w:tc>
          <w:tcPr>
            <w:tcW w:w="1457" w:type="dxa"/>
            <w:gridSpan w:val="5"/>
            <w:vAlign w:val="center"/>
          </w:tcPr>
          <w:p w14:paraId="009A66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6B258CF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 w14:paraId="732938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DB0CAA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8928C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96D5693"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14:paraId="64CD47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13AF18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3933F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65E5A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1671DE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D48D22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9BC89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1F7636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FF0EE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EF82A1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587D58F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绿色供应链管理体系</w:t>
            </w:r>
          </w:p>
        </w:tc>
      </w:tr>
      <w:tr w14:paraId="5A3161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806C0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6C9F138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49A6A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A53221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CB4E23F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33635-2017 《绿色制造 制造企业绿色供应链管理 导则》、GB/T 39257-2020 《绿色制造 制造企业绿色供应链管理  评价规范》</w:t>
            </w:r>
          </w:p>
        </w:tc>
      </w:tr>
      <w:tr w14:paraId="1288CA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29FD53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23949A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998AD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FF5DE5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271A16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63B92DC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05A33B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B8C5DF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6A51EE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R08:过滤器、滤芯、滤袋的组装生产所涉及的绿色供应链管理活动，经评审满足**级要求。</w:t>
            </w:r>
          </w:p>
          <w:p w14:paraId="0CD71455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0AF3E8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5E5EA9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2B622A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</w:p>
        </w:tc>
        <w:tc>
          <w:tcPr>
            <w:tcW w:w="1275" w:type="dxa"/>
            <w:gridSpan w:val="3"/>
            <w:vAlign w:val="center"/>
          </w:tcPr>
          <w:p w14:paraId="48C5518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BFCE68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2CF01F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9A1B67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BB4F9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AF1A96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F25178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3C9DB0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BF3F9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B4398D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B65BE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CB8E3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4D78D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1473ABB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5472C61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06FE3F9">
            <w:pPr>
              <w:jc w:val="center"/>
              <w:rPr>
                <w:sz w:val="21"/>
                <w:szCs w:val="21"/>
              </w:rPr>
            </w:pPr>
            <w:r>
              <w:t>杨园</w:t>
            </w:r>
          </w:p>
        </w:tc>
        <w:tc>
          <w:tcPr>
            <w:tcW w:w="850" w:type="dxa"/>
            <w:vAlign w:val="center"/>
          </w:tcPr>
          <w:p w14:paraId="124F171F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11CF870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ISC-215052-R08</w:t>
            </w:r>
          </w:p>
        </w:tc>
        <w:tc>
          <w:tcPr>
            <w:tcW w:w="3684" w:type="dxa"/>
            <w:gridSpan w:val="9"/>
            <w:vAlign w:val="center"/>
          </w:tcPr>
          <w:p w14:paraId="5446BF5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B2B49DE">
            <w:pPr>
              <w:jc w:val="center"/>
              <w:rPr>
                <w:sz w:val="21"/>
                <w:szCs w:val="21"/>
              </w:rPr>
            </w:pPr>
            <w:r>
              <w:t>13223424716</w:t>
            </w:r>
          </w:p>
        </w:tc>
      </w:tr>
      <w:tr w14:paraId="01564D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3808A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B0236EA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李凤娟</w:t>
            </w:r>
          </w:p>
          <w:p w14:paraId="7DD9109B">
            <w:pPr>
              <w:widowControl/>
              <w:jc w:val="left"/>
              <w:rPr>
                <w:sz w:val="21"/>
                <w:szCs w:val="21"/>
              </w:rPr>
            </w:pPr>
          </w:p>
          <w:p w14:paraId="150D859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D69151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2025-07-04</w:t>
            </w:r>
          </w:p>
        </w:tc>
        <w:tc>
          <w:tcPr>
            <w:tcW w:w="5244" w:type="dxa"/>
            <w:gridSpan w:val="11"/>
          </w:tcPr>
          <w:p w14:paraId="68D1E4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D39D64C">
            <w:pPr>
              <w:rPr>
                <w:sz w:val="21"/>
                <w:szCs w:val="21"/>
              </w:rPr>
            </w:pPr>
          </w:p>
          <w:p w14:paraId="5428C309">
            <w:pPr>
              <w:rPr>
                <w:sz w:val="21"/>
                <w:szCs w:val="21"/>
              </w:rPr>
            </w:pPr>
          </w:p>
          <w:p w14:paraId="1835EAC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5968DC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7F05CE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4FFFD6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5B926C4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968633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C50E2F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CD878C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3D0212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6C747E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C6E5FD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ACE5137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3A59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E3F9FB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FBD46A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E1CB38F">
      <w:pPr>
        <w:pStyle w:val="2"/>
      </w:pPr>
    </w:p>
    <w:p w14:paraId="2B8ADB97">
      <w:pPr>
        <w:pStyle w:val="2"/>
      </w:pPr>
    </w:p>
    <w:p w14:paraId="0E02D334">
      <w:pPr>
        <w:pStyle w:val="2"/>
      </w:pPr>
    </w:p>
    <w:p w14:paraId="1856EE36">
      <w:pPr>
        <w:pStyle w:val="2"/>
      </w:pPr>
    </w:p>
    <w:p w14:paraId="63DBA0C8">
      <w:pPr>
        <w:pStyle w:val="2"/>
      </w:pPr>
    </w:p>
    <w:p w14:paraId="3C9678A2">
      <w:pPr>
        <w:pStyle w:val="2"/>
      </w:pPr>
    </w:p>
    <w:p w14:paraId="0D43970F">
      <w:pPr>
        <w:pStyle w:val="2"/>
      </w:pPr>
    </w:p>
    <w:p w14:paraId="5FF17862">
      <w:pPr>
        <w:pStyle w:val="2"/>
      </w:pPr>
    </w:p>
    <w:p w14:paraId="48E57E14">
      <w:pPr>
        <w:pStyle w:val="2"/>
      </w:pPr>
    </w:p>
    <w:p w14:paraId="22C99AEA">
      <w:pPr>
        <w:pStyle w:val="2"/>
      </w:pPr>
    </w:p>
    <w:p w14:paraId="6CD9E55B">
      <w:pPr>
        <w:pStyle w:val="2"/>
      </w:pPr>
    </w:p>
    <w:p w14:paraId="1472F5FD">
      <w:pPr>
        <w:pStyle w:val="2"/>
      </w:pPr>
    </w:p>
    <w:p w14:paraId="236AA238">
      <w:pPr>
        <w:pStyle w:val="2"/>
      </w:pPr>
    </w:p>
    <w:p w14:paraId="6B3BAEC4">
      <w:pPr>
        <w:pStyle w:val="2"/>
      </w:pPr>
    </w:p>
    <w:p w14:paraId="685E999D">
      <w:pPr>
        <w:pStyle w:val="2"/>
      </w:pPr>
    </w:p>
    <w:p w14:paraId="58A9FA84">
      <w:pPr>
        <w:pStyle w:val="2"/>
      </w:pPr>
    </w:p>
    <w:p w14:paraId="5608DC1A">
      <w:pPr>
        <w:pStyle w:val="2"/>
      </w:pPr>
    </w:p>
    <w:p w14:paraId="35E8BCC7">
      <w:pPr>
        <w:pStyle w:val="2"/>
      </w:pPr>
    </w:p>
    <w:p w14:paraId="4A24BEC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6AD0C0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35C1F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05D61E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9E7351F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A4425B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1D0768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569A5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A756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AA29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404C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3D25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B217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462B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6A5F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9CB7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DAB5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D106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8E18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4086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00B2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5844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A57E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39B8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A1FA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5CB5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E6D8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886C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3A11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1869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AED7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DBF6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C8B7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8262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7DA5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A181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D2E9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BD4A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AACA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8878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B133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3DEE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A789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A486A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3AD1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284C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30E3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DF7A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13E5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B06D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5A64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555E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7315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2FDA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33C5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1473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5BBE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9866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32E1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CE41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1AAC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2613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14A7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562E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6595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FA78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0DCE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E486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CA6E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0A3E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A4D5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1DE6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4BBC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BB41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A1B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54F7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BBBF3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174D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C473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BEF3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3D2D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DF68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CC88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A7E6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F299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BBA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3932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CCFF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8359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1EC5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634F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19E8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7C99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A54BC2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A5C066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DC63E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49678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872C1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7F06EE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4B20B9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8D1AB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58F167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7E92C8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1544748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EC1658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F91729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4BE9A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B5C76D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22BEC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19B0005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B4F908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AD52F94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1223</Words>
  <Characters>1358</Characters>
  <Lines>9</Lines>
  <Paragraphs>2</Paragraphs>
  <TotalTime>2</TotalTime>
  <ScaleCrop>false</ScaleCrop>
  <LinksUpToDate>false</LinksUpToDate>
  <CharactersWithSpaces>1409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娟子</cp:lastModifiedBy>
  <dcterms:modified xsi:type="dcterms:W3CDTF">2025-07-08T00:36:28Z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eyJoZGlkIjoiOWE5MWVjYmJmZjBlMDU3YTY1MzA2NjVjMjUyZTM4YTciLCJ1c2VySWQiOiIxNDczMTYzMjQ0In0=</vt:lpwstr>
  </property>
</Properties>
</file>