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0B0" w:rsidRPr="005F522D" w:rsidRDefault="003A62C3">
      <w:pPr>
        <w:spacing w:line="480" w:lineRule="exact"/>
        <w:jc w:val="center"/>
        <w:rPr>
          <w:rFonts w:ascii="楷体" w:eastAsia="楷体" w:hAnsi="楷体"/>
          <w:bCs/>
          <w:sz w:val="36"/>
          <w:szCs w:val="36"/>
        </w:rPr>
      </w:pPr>
      <w:r w:rsidRPr="005F522D">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596"/>
        <w:gridCol w:w="993"/>
      </w:tblGrid>
      <w:tr w:rsidR="002C60B0" w:rsidRPr="005B660F" w:rsidTr="005B660F">
        <w:trPr>
          <w:trHeight w:val="515"/>
        </w:trPr>
        <w:tc>
          <w:tcPr>
            <w:tcW w:w="1809" w:type="dxa"/>
            <w:vMerge w:val="restart"/>
            <w:vAlign w:val="center"/>
          </w:tcPr>
          <w:p w:rsidR="002C60B0" w:rsidRPr="005B660F" w:rsidRDefault="003A62C3">
            <w:pPr>
              <w:spacing w:before="120" w:line="360" w:lineRule="auto"/>
              <w:jc w:val="center"/>
              <w:rPr>
                <w:rFonts w:ascii="楷体" w:eastAsia="楷体" w:hAnsi="楷体"/>
                <w:sz w:val="24"/>
                <w:szCs w:val="24"/>
              </w:rPr>
            </w:pPr>
            <w:r w:rsidRPr="005B660F">
              <w:rPr>
                <w:rFonts w:ascii="楷体" w:eastAsia="楷体" w:hAnsi="楷体" w:hint="eastAsia"/>
                <w:sz w:val="24"/>
                <w:szCs w:val="24"/>
              </w:rPr>
              <w:t>过程与活动、</w:t>
            </w:r>
          </w:p>
          <w:p w:rsidR="002C60B0" w:rsidRPr="005B660F" w:rsidRDefault="003A62C3">
            <w:pPr>
              <w:spacing w:line="360" w:lineRule="auto"/>
              <w:jc w:val="center"/>
              <w:rPr>
                <w:rFonts w:ascii="楷体" w:eastAsia="楷体" w:hAnsi="楷体"/>
                <w:sz w:val="24"/>
                <w:szCs w:val="24"/>
              </w:rPr>
            </w:pPr>
            <w:r w:rsidRPr="005B660F">
              <w:rPr>
                <w:rFonts w:ascii="楷体" w:eastAsia="楷体" w:hAnsi="楷体" w:hint="eastAsia"/>
                <w:sz w:val="24"/>
                <w:szCs w:val="24"/>
              </w:rPr>
              <w:t>抽样计划</w:t>
            </w:r>
          </w:p>
        </w:tc>
        <w:tc>
          <w:tcPr>
            <w:tcW w:w="1311" w:type="dxa"/>
            <w:vMerge w:val="restart"/>
            <w:vAlign w:val="center"/>
          </w:tcPr>
          <w:p w:rsidR="002C60B0" w:rsidRPr="005B660F" w:rsidRDefault="003A62C3">
            <w:pPr>
              <w:spacing w:line="360" w:lineRule="auto"/>
              <w:rPr>
                <w:rFonts w:ascii="楷体" w:eastAsia="楷体" w:hAnsi="楷体"/>
                <w:sz w:val="24"/>
                <w:szCs w:val="24"/>
              </w:rPr>
            </w:pPr>
            <w:r w:rsidRPr="005B660F">
              <w:rPr>
                <w:rFonts w:ascii="楷体" w:eastAsia="楷体" w:hAnsi="楷体" w:hint="eastAsia"/>
                <w:sz w:val="24"/>
                <w:szCs w:val="24"/>
              </w:rPr>
              <w:t>涉及条款</w:t>
            </w:r>
          </w:p>
        </w:tc>
        <w:tc>
          <w:tcPr>
            <w:tcW w:w="10596" w:type="dxa"/>
            <w:vAlign w:val="center"/>
          </w:tcPr>
          <w:p w:rsidR="002C60B0" w:rsidRPr="005B660F" w:rsidRDefault="003A62C3" w:rsidP="00762657">
            <w:pPr>
              <w:spacing w:line="360" w:lineRule="auto"/>
              <w:rPr>
                <w:rFonts w:ascii="楷体" w:eastAsia="楷体" w:hAnsi="楷体"/>
                <w:sz w:val="24"/>
                <w:szCs w:val="24"/>
              </w:rPr>
            </w:pPr>
            <w:r w:rsidRPr="005B660F">
              <w:rPr>
                <w:rFonts w:ascii="楷体" w:eastAsia="楷体" w:hAnsi="楷体" w:hint="eastAsia"/>
                <w:sz w:val="24"/>
                <w:szCs w:val="24"/>
              </w:rPr>
              <w:t>受审核部门：</w:t>
            </w:r>
            <w:r w:rsidR="00ED40F2">
              <w:rPr>
                <w:rFonts w:ascii="楷体" w:eastAsia="楷体" w:hAnsi="楷体" w:hint="eastAsia"/>
                <w:sz w:val="24"/>
                <w:szCs w:val="24"/>
              </w:rPr>
              <w:t>综合部</w:t>
            </w:r>
            <w:r w:rsidR="00967EF7">
              <w:rPr>
                <w:rFonts w:ascii="楷体" w:eastAsia="楷体" w:hAnsi="楷体" w:hint="eastAsia"/>
                <w:sz w:val="24"/>
                <w:szCs w:val="24"/>
              </w:rPr>
              <w:t>（含财务）</w:t>
            </w:r>
            <w:r w:rsidRPr="005B660F">
              <w:rPr>
                <w:rFonts w:ascii="楷体" w:eastAsia="楷体" w:hAnsi="楷体" w:hint="eastAsia"/>
                <w:sz w:val="24"/>
                <w:szCs w:val="24"/>
              </w:rPr>
              <w:t xml:space="preserve">     主管领导：</w:t>
            </w:r>
            <w:r w:rsidR="00762657">
              <w:rPr>
                <w:rFonts w:ascii="楷体" w:eastAsia="楷体" w:hAnsi="楷体" w:hint="eastAsia"/>
                <w:sz w:val="24"/>
                <w:szCs w:val="24"/>
              </w:rPr>
              <w:t>姜福强</w:t>
            </w:r>
            <w:r w:rsidRPr="005B660F">
              <w:rPr>
                <w:rFonts w:ascii="楷体" w:eastAsia="楷体" w:hAnsi="楷体" w:hint="eastAsia"/>
                <w:sz w:val="24"/>
                <w:szCs w:val="24"/>
              </w:rPr>
              <w:t xml:space="preserve">    陪同人员：</w:t>
            </w:r>
            <w:r w:rsidR="00762657">
              <w:rPr>
                <w:rFonts w:ascii="楷体" w:eastAsia="楷体" w:hAnsi="楷体" w:hint="eastAsia"/>
                <w:sz w:val="24"/>
                <w:szCs w:val="24"/>
              </w:rPr>
              <w:t>丁方军</w:t>
            </w:r>
          </w:p>
        </w:tc>
        <w:tc>
          <w:tcPr>
            <w:tcW w:w="993" w:type="dxa"/>
            <w:vMerge w:val="restart"/>
            <w:vAlign w:val="center"/>
          </w:tcPr>
          <w:p w:rsidR="002C60B0" w:rsidRPr="005B660F" w:rsidRDefault="003A62C3">
            <w:pPr>
              <w:spacing w:line="360" w:lineRule="auto"/>
              <w:rPr>
                <w:rFonts w:ascii="楷体" w:eastAsia="楷体" w:hAnsi="楷体"/>
                <w:sz w:val="24"/>
                <w:szCs w:val="24"/>
              </w:rPr>
            </w:pPr>
            <w:r w:rsidRPr="005B660F">
              <w:rPr>
                <w:rFonts w:ascii="楷体" w:eastAsia="楷体" w:hAnsi="楷体" w:hint="eastAsia"/>
                <w:sz w:val="24"/>
                <w:szCs w:val="24"/>
              </w:rPr>
              <w:t>判定</w:t>
            </w:r>
          </w:p>
        </w:tc>
      </w:tr>
      <w:tr w:rsidR="002C60B0" w:rsidRPr="005B660F" w:rsidTr="005B660F">
        <w:trPr>
          <w:trHeight w:val="403"/>
        </w:trPr>
        <w:tc>
          <w:tcPr>
            <w:tcW w:w="1809" w:type="dxa"/>
            <w:vMerge/>
            <w:vAlign w:val="center"/>
          </w:tcPr>
          <w:p w:rsidR="002C60B0" w:rsidRPr="005B660F" w:rsidRDefault="002C60B0">
            <w:pPr>
              <w:spacing w:line="360" w:lineRule="auto"/>
              <w:rPr>
                <w:rFonts w:ascii="楷体" w:eastAsia="楷体" w:hAnsi="楷体"/>
                <w:sz w:val="24"/>
                <w:szCs w:val="24"/>
              </w:rPr>
            </w:pPr>
          </w:p>
        </w:tc>
        <w:tc>
          <w:tcPr>
            <w:tcW w:w="1311" w:type="dxa"/>
            <w:vMerge/>
            <w:vAlign w:val="center"/>
          </w:tcPr>
          <w:p w:rsidR="002C60B0" w:rsidRPr="005B660F" w:rsidRDefault="002C60B0">
            <w:pPr>
              <w:spacing w:line="360" w:lineRule="auto"/>
              <w:rPr>
                <w:rFonts w:ascii="楷体" w:eastAsia="楷体" w:hAnsi="楷体"/>
                <w:sz w:val="24"/>
                <w:szCs w:val="24"/>
              </w:rPr>
            </w:pPr>
          </w:p>
        </w:tc>
        <w:tc>
          <w:tcPr>
            <w:tcW w:w="10596" w:type="dxa"/>
            <w:vAlign w:val="center"/>
          </w:tcPr>
          <w:p w:rsidR="002C60B0" w:rsidRPr="005B660F" w:rsidRDefault="003A62C3" w:rsidP="009128AD">
            <w:pPr>
              <w:spacing w:before="120" w:line="360" w:lineRule="auto"/>
              <w:rPr>
                <w:rFonts w:ascii="楷体" w:eastAsia="楷体" w:hAnsi="楷体"/>
                <w:sz w:val="24"/>
                <w:szCs w:val="24"/>
              </w:rPr>
            </w:pPr>
            <w:r w:rsidRPr="005B660F">
              <w:rPr>
                <w:rFonts w:ascii="楷体" w:eastAsia="楷体" w:hAnsi="楷体" w:hint="eastAsia"/>
                <w:sz w:val="24"/>
                <w:szCs w:val="24"/>
              </w:rPr>
              <w:t>审核员：</w:t>
            </w:r>
            <w:r w:rsidR="00425914" w:rsidRPr="005B660F">
              <w:rPr>
                <w:rFonts w:ascii="楷体" w:eastAsia="楷体" w:hAnsi="楷体" w:hint="eastAsia"/>
                <w:sz w:val="24"/>
                <w:szCs w:val="24"/>
              </w:rPr>
              <w:t>姜海军</w:t>
            </w:r>
            <w:r w:rsidRPr="005B660F">
              <w:rPr>
                <w:rFonts w:ascii="楷体" w:eastAsia="楷体" w:hAnsi="楷体" w:hint="eastAsia"/>
                <w:sz w:val="24"/>
                <w:szCs w:val="24"/>
              </w:rPr>
              <w:t xml:space="preserve">        审核时间：202</w:t>
            </w:r>
            <w:r w:rsidR="009128AD">
              <w:rPr>
                <w:rFonts w:ascii="楷体" w:eastAsia="楷体" w:hAnsi="楷体" w:hint="eastAsia"/>
                <w:sz w:val="24"/>
                <w:szCs w:val="24"/>
              </w:rPr>
              <w:t>1</w:t>
            </w:r>
            <w:r w:rsidRPr="005B660F">
              <w:rPr>
                <w:rFonts w:ascii="楷体" w:eastAsia="楷体" w:hAnsi="楷体" w:hint="eastAsia"/>
                <w:sz w:val="24"/>
                <w:szCs w:val="24"/>
              </w:rPr>
              <w:t>.</w:t>
            </w:r>
            <w:r w:rsidR="000A2DE4">
              <w:rPr>
                <w:rFonts w:ascii="楷体" w:eastAsia="楷体" w:hAnsi="楷体" w:hint="eastAsia"/>
                <w:sz w:val="24"/>
                <w:szCs w:val="24"/>
              </w:rPr>
              <w:t>1</w:t>
            </w:r>
            <w:r w:rsidR="009128AD">
              <w:rPr>
                <w:rFonts w:ascii="楷体" w:eastAsia="楷体" w:hAnsi="楷体" w:hint="eastAsia"/>
                <w:sz w:val="24"/>
                <w:szCs w:val="24"/>
              </w:rPr>
              <w:t>0</w:t>
            </w:r>
            <w:r w:rsidRPr="005B660F">
              <w:rPr>
                <w:rFonts w:ascii="楷体" w:eastAsia="楷体" w:hAnsi="楷体" w:hint="eastAsia"/>
                <w:sz w:val="24"/>
                <w:szCs w:val="24"/>
              </w:rPr>
              <w:t>.</w:t>
            </w:r>
            <w:r w:rsidR="00BA354E">
              <w:rPr>
                <w:rFonts w:ascii="楷体" w:eastAsia="楷体" w:hAnsi="楷体" w:hint="eastAsia"/>
                <w:sz w:val="24"/>
                <w:szCs w:val="24"/>
              </w:rPr>
              <w:t>30</w:t>
            </w:r>
          </w:p>
        </w:tc>
        <w:tc>
          <w:tcPr>
            <w:tcW w:w="993" w:type="dxa"/>
            <w:vMerge/>
          </w:tcPr>
          <w:p w:rsidR="002C60B0" w:rsidRPr="005B660F" w:rsidRDefault="002C60B0">
            <w:pPr>
              <w:spacing w:line="360" w:lineRule="auto"/>
              <w:rPr>
                <w:rFonts w:ascii="楷体" w:eastAsia="楷体" w:hAnsi="楷体"/>
                <w:sz w:val="24"/>
                <w:szCs w:val="24"/>
              </w:rPr>
            </w:pPr>
          </w:p>
        </w:tc>
      </w:tr>
      <w:tr w:rsidR="002C60B0" w:rsidRPr="005B660F" w:rsidTr="005B660F">
        <w:trPr>
          <w:trHeight w:val="516"/>
        </w:trPr>
        <w:tc>
          <w:tcPr>
            <w:tcW w:w="1809" w:type="dxa"/>
            <w:vMerge/>
            <w:vAlign w:val="center"/>
          </w:tcPr>
          <w:p w:rsidR="002C60B0" w:rsidRPr="005B660F" w:rsidRDefault="002C60B0">
            <w:pPr>
              <w:spacing w:line="360" w:lineRule="auto"/>
              <w:rPr>
                <w:rFonts w:ascii="楷体" w:eastAsia="楷体" w:hAnsi="楷体"/>
                <w:sz w:val="24"/>
                <w:szCs w:val="24"/>
              </w:rPr>
            </w:pPr>
          </w:p>
        </w:tc>
        <w:tc>
          <w:tcPr>
            <w:tcW w:w="1311" w:type="dxa"/>
            <w:vMerge/>
            <w:vAlign w:val="center"/>
          </w:tcPr>
          <w:p w:rsidR="002C60B0" w:rsidRPr="005B660F" w:rsidRDefault="002C60B0">
            <w:pPr>
              <w:spacing w:line="360" w:lineRule="auto"/>
              <w:rPr>
                <w:rFonts w:ascii="楷体" w:eastAsia="楷体" w:hAnsi="楷体"/>
                <w:sz w:val="24"/>
                <w:szCs w:val="24"/>
              </w:rPr>
            </w:pPr>
          </w:p>
        </w:tc>
        <w:tc>
          <w:tcPr>
            <w:tcW w:w="10596" w:type="dxa"/>
            <w:vAlign w:val="center"/>
          </w:tcPr>
          <w:p w:rsidR="002C60B0" w:rsidRPr="005B660F" w:rsidRDefault="003A62C3" w:rsidP="00425914">
            <w:pPr>
              <w:rPr>
                <w:rFonts w:ascii="楷体" w:eastAsia="楷体" w:hAnsi="楷体"/>
                <w:sz w:val="24"/>
                <w:szCs w:val="24"/>
              </w:rPr>
            </w:pPr>
            <w:r w:rsidRPr="005B660F">
              <w:rPr>
                <w:rFonts w:ascii="楷体" w:eastAsia="楷体" w:hAnsi="楷体" w:hint="eastAsia"/>
                <w:sz w:val="24"/>
                <w:szCs w:val="24"/>
              </w:rPr>
              <w:t>审核条款：</w:t>
            </w:r>
            <w:r w:rsidR="005E1938" w:rsidRPr="005B660F">
              <w:rPr>
                <w:rFonts w:ascii="楷体" w:eastAsia="楷体" w:hAnsi="楷体" w:cs="Arial" w:hint="eastAsia"/>
                <w:sz w:val="24"/>
                <w:szCs w:val="24"/>
              </w:rPr>
              <w:t>EOMS:6.1.2环境因素/危险源的辨识与评价、6.1.3合规义务、6.1.4措施的策划、8.1运行策划和控制、9.1监视、测量、分析和评价（9.1.1总则、9.1.2合规性评价）、8.2应急准备和响应,</w:t>
            </w:r>
          </w:p>
        </w:tc>
        <w:tc>
          <w:tcPr>
            <w:tcW w:w="993" w:type="dxa"/>
            <w:vMerge/>
          </w:tcPr>
          <w:p w:rsidR="002C60B0" w:rsidRPr="005B660F" w:rsidRDefault="002C60B0">
            <w:pPr>
              <w:spacing w:line="360" w:lineRule="auto"/>
              <w:rPr>
                <w:rFonts w:ascii="楷体" w:eastAsia="楷体" w:hAnsi="楷体"/>
                <w:sz w:val="24"/>
                <w:szCs w:val="24"/>
              </w:rPr>
            </w:pPr>
          </w:p>
        </w:tc>
      </w:tr>
      <w:tr w:rsidR="005E1938" w:rsidRPr="005B660F" w:rsidTr="005B660F">
        <w:trPr>
          <w:trHeight w:val="516"/>
        </w:trPr>
        <w:tc>
          <w:tcPr>
            <w:tcW w:w="1809" w:type="dxa"/>
            <w:vAlign w:val="center"/>
          </w:tcPr>
          <w:p w:rsidR="005E1938" w:rsidRPr="005B660F" w:rsidRDefault="005E1938" w:rsidP="00BB7929">
            <w:pPr>
              <w:spacing w:line="360" w:lineRule="auto"/>
              <w:rPr>
                <w:rFonts w:ascii="楷体" w:eastAsia="楷体" w:hAnsi="楷体"/>
                <w:sz w:val="24"/>
                <w:szCs w:val="24"/>
              </w:rPr>
            </w:pPr>
            <w:r w:rsidRPr="005B660F">
              <w:rPr>
                <w:rFonts w:ascii="楷体" w:eastAsia="楷体" w:hAnsi="楷体" w:hint="eastAsia"/>
                <w:sz w:val="24"/>
                <w:szCs w:val="24"/>
              </w:rPr>
              <w:t>环境因素识别、危险源辨识、风险评价和控制措施的确定</w:t>
            </w:r>
          </w:p>
        </w:tc>
        <w:tc>
          <w:tcPr>
            <w:tcW w:w="1311" w:type="dxa"/>
            <w:vAlign w:val="center"/>
          </w:tcPr>
          <w:p w:rsidR="005E1938" w:rsidRPr="005B660F" w:rsidRDefault="005E1938" w:rsidP="005E1938">
            <w:pPr>
              <w:spacing w:line="360" w:lineRule="auto"/>
              <w:rPr>
                <w:rFonts w:ascii="楷体" w:eastAsia="楷体" w:hAnsi="楷体"/>
                <w:sz w:val="24"/>
                <w:szCs w:val="24"/>
              </w:rPr>
            </w:pPr>
            <w:r w:rsidRPr="005B660F">
              <w:rPr>
                <w:rFonts w:ascii="楷体" w:eastAsia="楷体" w:hAnsi="楷体" w:hint="eastAsia"/>
                <w:sz w:val="24"/>
                <w:szCs w:val="24"/>
              </w:rPr>
              <w:t>EO6.1.2</w:t>
            </w:r>
          </w:p>
        </w:tc>
        <w:tc>
          <w:tcPr>
            <w:tcW w:w="10596" w:type="dxa"/>
            <w:vAlign w:val="center"/>
          </w:tcPr>
          <w:p w:rsidR="00854CB0" w:rsidRDefault="00854CB0" w:rsidP="00854CB0">
            <w:pPr>
              <w:spacing w:line="360" w:lineRule="auto"/>
              <w:ind w:leftChars="200" w:left="420"/>
              <w:rPr>
                <w:rFonts w:ascii="楷体" w:eastAsia="楷体" w:hAnsi="楷体" w:cs="Arial" w:hint="eastAsia"/>
                <w:sz w:val="24"/>
                <w:szCs w:val="24"/>
              </w:rPr>
            </w:pPr>
            <w:r w:rsidRPr="005B660F">
              <w:rPr>
                <w:rFonts w:ascii="楷体" w:eastAsia="楷体" w:hAnsi="楷体" w:cs="Arial" w:hint="eastAsia"/>
                <w:sz w:val="24"/>
                <w:szCs w:val="24"/>
              </w:rPr>
              <w:t>查有：《环境因素的识别、评价控制程序》、《危险源辨识、风险评价和控制措施确定控制程序》。</w:t>
            </w:r>
          </w:p>
          <w:p w:rsidR="005E1938" w:rsidRPr="005B660F" w:rsidRDefault="00ED40F2" w:rsidP="005B660F">
            <w:pPr>
              <w:spacing w:line="360" w:lineRule="auto"/>
              <w:ind w:firstLineChars="200" w:firstLine="480"/>
              <w:rPr>
                <w:rFonts w:ascii="楷体" w:eastAsia="楷体" w:hAnsi="楷体" w:cs="Arial"/>
                <w:sz w:val="24"/>
                <w:szCs w:val="24"/>
              </w:rPr>
            </w:pPr>
            <w:r>
              <w:rPr>
                <w:rFonts w:ascii="楷体" w:eastAsia="楷体" w:hAnsi="楷体" w:cs="楷体" w:hint="eastAsia"/>
                <w:bCs/>
                <w:sz w:val="24"/>
                <w:szCs w:val="24"/>
              </w:rPr>
              <w:t>综合部</w:t>
            </w:r>
            <w:r w:rsidR="005E1938" w:rsidRPr="005B660F">
              <w:rPr>
                <w:rFonts w:ascii="楷体" w:eastAsia="楷体" w:hAnsi="楷体" w:cs="楷体" w:hint="eastAsia"/>
                <w:bCs/>
                <w:sz w:val="24"/>
                <w:szCs w:val="24"/>
              </w:rPr>
              <w:t>作为公司环境和</w:t>
            </w:r>
            <w:r w:rsidR="005E1938" w:rsidRPr="005B660F">
              <w:rPr>
                <w:rFonts w:ascii="楷体" w:eastAsia="楷体" w:hAnsi="楷体" w:hint="eastAsia"/>
                <w:sz w:val="24"/>
                <w:szCs w:val="24"/>
              </w:rPr>
              <w:t>职业健康安全管理</w:t>
            </w:r>
            <w:r w:rsidR="005E1938" w:rsidRPr="005B660F">
              <w:rPr>
                <w:rFonts w:ascii="楷体" w:eastAsia="楷体" w:hAnsi="楷体" w:cs="楷体" w:hint="eastAsia"/>
                <w:bCs/>
                <w:sz w:val="24"/>
                <w:szCs w:val="24"/>
              </w:rPr>
              <w:t>体系的主控部门，主要</w:t>
            </w:r>
            <w:r w:rsidR="00854CB0">
              <w:rPr>
                <w:rFonts w:ascii="楷体" w:eastAsia="楷体" w:hAnsi="楷体" w:cs="楷体" w:hint="eastAsia"/>
                <w:bCs/>
                <w:sz w:val="24"/>
                <w:szCs w:val="24"/>
              </w:rPr>
              <w:t>统筹</w:t>
            </w:r>
            <w:r w:rsidR="005E1938" w:rsidRPr="005B660F">
              <w:rPr>
                <w:rFonts w:ascii="楷体" w:eastAsia="楷体" w:hAnsi="楷体" w:cs="楷体" w:hint="eastAsia"/>
                <w:bCs/>
                <w:sz w:val="24"/>
                <w:szCs w:val="24"/>
              </w:rPr>
              <w:t>负责识别</w:t>
            </w:r>
            <w:r w:rsidR="005E1938" w:rsidRPr="005B660F">
              <w:rPr>
                <w:rFonts w:ascii="楷体" w:eastAsia="楷体" w:hAnsi="楷体" w:cs="Arial" w:hint="eastAsia"/>
                <w:sz w:val="24"/>
                <w:szCs w:val="24"/>
              </w:rPr>
              <w:t>评价</w:t>
            </w:r>
            <w:r w:rsidR="00854CB0">
              <w:rPr>
                <w:rFonts w:ascii="楷体" w:eastAsia="楷体" w:hAnsi="楷体" w:cs="Arial" w:hint="eastAsia"/>
                <w:sz w:val="24"/>
                <w:szCs w:val="24"/>
              </w:rPr>
              <w:t>公司</w:t>
            </w:r>
            <w:r w:rsidR="005E1938" w:rsidRPr="005B660F">
              <w:rPr>
                <w:rFonts w:ascii="楷体" w:eastAsia="楷体" w:hAnsi="楷体" w:cs="Arial" w:hint="eastAsia"/>
                <w:sz w:val="24"/>
                <w:szCs w:val="24"/>
              </w:rPr>
              <w:t>相关的环境因素和危险源</w:t>
            </w:r>
            <w:r w:rsidR="00854CB0">
              <w:rPr>
                <w:rFonts w:ascii="楷体" w:eastAsia="楷体" w:hAnsi="楷体" w:cs="Arial" w:hint="eastAsia"/>
                <w:sz w:val="24"/>
                <w:szCs w:val="24"/>
              </w:rPr>
              <w:t>。近一年企业场所、业务未发生变化，所以危险源和环境因素也未变化。</w:t>
            </w:r>
          </w:p>
          <w:p w:rsidR="005E1938" w:rsidRPr="005B660F" w:rsidRDefault="005E1938" w:rsidP="005B660F">
            <w:pPr>
              <w:spacing w:line="360" w:lineRule="auto"/>
              <w:ind w:firstLineChars="200" w:firstLine="480"/>
              <w:rPr>
                <w:rFonts w:ascii="楷体" w:eastAsia="楷体" w:hAnsi="楷体" w:cs="楷体"/>
                <w:bCs/>
                <w:sz w:val="24"/>
                <w:szCs w:val="24"/>
              </w:rPr>
            </w:pPr>
            <w:r w:rsidRPr="005B660F">
              <w:rPr>
                <w:rFonts w:ascii="楷体" w:eastAsia="楷体" w:hAnsi="楷体" w:cs="楷体" w:hint="eastAsia"/>
                <w:bCs/>
                <w:sz w:val="24"/>
                <w:szCs w:val="24"/>
              </w:rPr>
              <w:t>查到《环境因素</w:t>
            </w:r>
            <w:r w:rsidR="00695BC0">
              <w:rPr>
                <w:rFonts w:ascii="楷体" w:eastAsia="楷体" w:hAnsi="楷体" w:cs="楷体" w:hint="eastAsia"/>
                <w:bCs/>
                <w:sz w:val="24"/>
                <w:szCs w:val="24"/>
              </w:rPr>
              <w:t>清单</w:t>
            </w:r>
            <w:r w:rsidRPr="005B660F">
              <w:rPr>
                <w:rFonts w:ascii="楷体" w:eastAsia="楷体" w:hAnsi="楷体" w:cs="楷体" w:hint="eastAsia"/>
                <w:bCs/>
                <w:sz w:val="24"/>
                <w:szCs w:val="24"/>
              </w:rPr>
              <w:t>》，</w:t>
            </w:r>
            <w:r w:rsidR="00854CB0" w:rsidRPr="005B660F">
              <w:rPr>
                <w:rFonts w:ascii="楷体" w:eastAsia="楷体" w:hAnsi="楷体" w:cs="楷体"/>
                <w:bCs/>
                <w:sz w:val="24"/>
                <w:szCs w:val="24"/>
              </w:rPr>
              <w:t xml:space="preserve"> </w:t>
            </w:r>
          </w:p>
          <w:p w:rsidR="005E1938" w:rsidRPr="005B660F" w:rsidRDefault="005E1938" w:rsidP="00854CB0">
            <w:pPr>
              <w:tabs>
                <w:tab w:val="left" w:pos="6597"/>
              </w:tabs>
              <w:spacing w:line="360" w:lineRule="auto"/>
              <w:ind w:firstLineChars="100" w:firstLine="240"/>
              <w:rPr>
                <w:rFonts w:ascii="楷体" w:eastAsia="楷体" w:hAnsi="楷体"/>
                <w:color w:val="000000"/>
                <w:sz w:val="24"/>
                <w:szCs w:val="24"/>
              </w:rPr>
            </w:pPr>
            <w:r w:rsidRPr="005B660F">
              <w:rPr>
                <w:rFonts w:ascii="楷体" w:eastAsia="楷体" w:hAnsi="楷体" w:hint="eastAsia"/>
                <w:color w:val="000000"/>
                <w:sz w:val="24"/>
                <w:szCs w:val="24"/>
              </w:rPr>
              <w:t xml:space="preserve"> 1）水：</w:t>
            </w:r>
          </w:p>
          <w:p w:rsidR="005E1938" w:rsidRPr="005B660F" w:rsidRDefault="005E1938" w:rsidP="00BB7929">
            <w:pPr>
              <w:tabs>
                <w:tab w:val="left" w:pos="6597"/>
              </w:tabs>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      公司无生产废水外排，生活</w:t>
            </w:r>
            <w:r w:rsidR="000E61C4">
              <w:rPr>
                <w:rFonts w:ascii="楷体" w:eastAsia="楷体" w:hAnsi="楷体" w:hint="eastAsia"/>
                <w:color w:val="000000"/>
                <w:sz w:val="24"/>
                <w:szCs w:val="24"/>
              </w:rPr>
              <w:t>废水</w:t>
            </w:r>
            <w:r w:rsidR="00FC2F86">
              <w:rPr>
                <w:rFonts w:ascii="楷体" w:eastAsia="楷体" w:hAnsi="楷体" w:hint="eastAsia"/>
                <w:color w:val="000000"/>
                <w:sz w:val="24"/>
                <w:szCs w:val="24"/>
              </w:rPr>
              <w:t>用于厂区</w:t>
            </w:r>
            <w:r w:rsidR="0006102E">
              <w:rPr>
                <w:rFonts w:ascii="楷体" w:eastAsia="楷体" w:hAnsi="楷体" w:hint="eastAsia"/>
                <w:color w:val="000000"/>
                <w:sz w:val="24"/>
                <w:szCs w:val="24"/>
              </w:rPr>
              <w:t>泼洒抑尘</w:t>
            </w:r>
            <w:r w:rsidR="000E61C4">
              <w:rPr>
                <w:rFonts w:ascii="楷体" w:eastAsia="楷体" w:hAnsi="楷体" w:hint="eastAsia"/>
                <w:color w:val="000000"/>
                <w:sz w:val="24"/>
                <w:szCs w:val="24"/>
              </w:rPr>
              <w:t>，旱厕定期清掏堆肥</w:t>
            </w:r>
            <w:r w:rsidRPr="005B660F">
              <w:rPr>
                <w:rFonts w:ascii="楷体" w:eastAsia="楷体" w:hAnsi="楷体" w:hint="eastAsia"/>
                <w:color w:val="000000"/>
                <w:sz w:val="24"/>
                <w:szCs w:val="24"/>
              </w:rPr>
              <w:t>；</w:t>
            </w:r>
          </w:p>
          <w:p w:rsidR="005E1938" w:rsidRPr="005B660F" w:rsidRDefault="005E1938" w:rsidP="00BB7929">
            <w:pPr>
              <w:tabs>
                <w:tab w:val="left" w:pos="6597"/>
              </w:tabs>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   2）噪声：</w:t>
            </w:r>
          </w:p>
          <w:p w:rsidR="005E1938" w:rsidRPr="005B660F" w:rsidRDefault="005E1938" w:rsidP="00BB7929">
            <w:pPr>
              <w:tabs>
                <w:tab w:val="left" w:pos="6597"/>
              </w:tabs>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      设备运行的噪声排放等； </w:t>
            </w:r>
            <w:bookmarkStart w:id="0" w:name="_GoBack"/>
            <w:bookmarkEnd w:id="0"/>
          </w:p>
          <w:p w:rsidR="005E1938" w:rsidRPr="005B660F" w:rsidRDefault="005E1938" w:rsidP="00BB7929">
            <w:pPr>
              <w:tabs>
                <w:tab w:val="left" w:pos="6597"/>
              </w:tabs>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     3）气：</w:t>
            </w:r>
          </w:p>
          <w:p w:rsidR="005E1938" w:rsidRPr="005B660F" w:rsidRDefault="005E1938" w:rsidP="00BB7929">
            <w:pPr>
              <w:tabs>
                <w:tab w:val="left" w:pos="6597"/>
              </w:tabs>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    </w:t>
            </w:r>
            <w:r w:rsidR="002827D5">
              <w:rPr>
                <w:rFonts w:ascii="楷体" w:eastAsia="楷体" w:hAnsi="楷体" w:hint="eastAsia"/>
                <w:color w:val="000000"/>
                <w:sz w:val="24"/>
                <w:szCs w:val="24"/>
              </w:rPr>
              <w:t>缝纫</w:t>
            </w:r>
            <w:r w:rsidR="001729E7">
              <w:rPr>
                <w:rFonts w:ascii="楷体" w:eastAsia="楷体" w:hAnsi="楷体" w:hint="eastAsia"/>
                <w:color w:val="000000"/>
                <w:sz w:val="24"/>
                <w:szCs w:val="24"/>
              </w:rPr>
              <w:t>和贴合</w:t>
            </w:r>
            <w:r w:rsidRPr="005B660F">
              <w:rPr>
                <w:rFonts w:ascii="楷体" w:eastAsia="楷体" w:hAnsi="楷体" w:hint="eastAsia"/>
                <w:color w:val="000000"/>
                <w:sz w:val="24"/>
                <w:szCs w:val="24"/>
              </w:rPr>
              <w:t>过程废气的排放、汽车尾气排放等；</w:t>
            </w:r>
          </w:p>
          <w:p w:rsidR="005E1938" w:rsidRPr="005B660F" w:rsidRDefault="005E1938" w:rsidP="00BB7929">
            <w:pPr>
              <w:tabs>
                <w:tab w:val="left" w:pos="6597"/>
              </w:tabs>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  4）废渣：</w:t>
            </w:r>
          </w:p>
          <w:p w:rsidR="005E1938" w:rsidRPr="005B660F" w:rsidRDefault="005E1938" w:rsidP="00BB7929">
            <w:pPr>
              <w:tabs>
                <w:tab w:val="left" w:pos="6597"/>
              </w:tabs>
              <w:spacing w:line="360" w:lineRule="auto"/>
              <w:ind w:firstLine="405"/>
              <w:rPr>
                <w:rFonts w:ascii="楷体" w:eastAsia="楷体" w:hAnsi="楷体"/>
                <w:color w:val="000000"/>
                <w:sz w:val="24"/>
                <w:szCs w:val="24"/>
              </w:rPr>
            </w:pPr>
            <w:r w:rsidRPr="005B660F">
              <w:rPr>
                <w:rFonts w:ascii="楷体" w:eastAsia="楷体" w:hAnsi="楷体" w:hint="eastAsia"/>
                <w:color w:val="000000"/>
                <w:sz w:val="24"/>
                <w:szCs w:val="24"/>
              </w:rPr>
              <w:t>生活垃圾弃置、生产过程中产生的边角料及不合格产品的排放、设备</w:t>
            </w:r>
            <w:proofErr w:type="gramStart"/>
            <w:r w:rsidRPr="005B660F">
              <w:rPr>
                <w:rFonts w:ascii="楷体" w:eastAsia="楷体" w:hAnsi="楷体" w:hint="eastAsia"/>
                <w:color w:val="000000"/>
                <w:sz w:val="24"/>
                <w:szCs w:val="24"/>
              </w:rPr>
              <w:t>维修废件弃置</w:t>
            </w:r>
            <w:proofErr w:type="gramEnd"/>
            <w:r w:rsidRPr="005B660F">
              <w:rPr>
                <w:rFonts w:ascii="楷体" w:eastAsia="楷体" w:hAnsi="楷体" w:hint="eastAsia"/>
                <w:color w:val="000000"/>
                <w:sz w:val="24"/>
                <w:szCs w:val="24"/>
              </w:rPr>
              <w:t>、</w:t>
            </w:r>
            <w:proofErr w:type="gramStart"/>
            <w:r w:rsidRPr="005B660F">
              <w:rPr>
                <w:rFonts w:ascii="楷体" w:eastAsia="楷体" w:hAnsi="楷体" w:hint="eastAsia"/>
                <w:color w:val="000000"/>
                <w:sz w:val="24"/>
                <w:szCs w:val="24"/>
              </w:rPr>
              <w:t>设备维保含油</w:t>
            </w:r>
            <w:proofErr w:type="gramEnd"/>
            <w:r w:rsidRPr="005B660F">
              <w:rPr>
                <w:rFonts w:ascii="楷体" w:eastAsia="楷体" w:hAnsi="楷体" w:hint="eastAsia"/>
                <w:color w:val="000000"/>
                <w:sz w:val="24"/>
                <w:szCs w:val="24"/>
              </w:rPr>
              <w:t>废抹布废弃、办公碳粉盒废弃等；</w:t>
            </w:r>
          </w:p>
          <w:p w:rsidR="005E1938" w:rsidRPr="005B660F" w:rsidRDefault="005E1938" w:rsidP="00BB7929">
            <w:pPr>
              <w:tabs>
                <w:tab w:val="left" w:pos="6597"/>
              </w:tabs>
              <w:spacing w:line="360" w:lineRule="auto"/>
              <w:ind w:firstLine="405"/>
              <w:rPr>
                <w:rFonts w:ascii="楷体" w:eastAsia="楷体" w:hAnsi="楷体"/>
                <w:color w:val="000000"/>
                <w:sz w:val="24"/>
                <w:szCs w:val="24"/>
              </w:rPr>
            </w:pPr>
            <w:r w:rsidRPr="005B660F">
              <w:rPr>
                <w:rFonts w:ascii="楷体" w:eastAsia="楷体" w:hAnsi="楷体" w:hint="eastAsia"/>
                <w:color w:val="000000"/>
                <w:sz w:val="24"/>
                <w:szCs w:val="24"/>
              </w:rPr>
              <w:lastRenderedPageBreak/>
              <w:t>5）（紧急、意外、异常）情况：</w:t>
            </w:r>
          </w:p>
          <w:p w:rsidR="005E1938" w:rsidRPr="005B660F" w:rsidRDefault="005E1938" w:rsidP="00BB7929">
            <w:pPr>
              <w:tabs>
                <w:tab w:val="left" w:pos="6597"/>
              </w:tabs>
              <w:spacing w:line="360" w:lineRule="auto"/>
              <w:ind w:firstLine="405"/>
              <w:rPr>
                <w:rFonts w:ascii="楷体" w:eastAsia="楷体" w:hAnsi="楷体"/>
                <w:color w:val="000000"/>
                <w:sz w:val="24"/>
                <w:szCs w:val="24"/>
              </w:rPr>
            </w:pPr>
            <w:r w:rsidRPr="005B660F">
              <w:rPr>
                <w:rFonts w:ascii="楷体" w:eastAsia="楷体" w:hAnsi="楷体" w:hint="eastAsia"/>
                <w:color w:val="000000"/>
                <w:sz w:val="24"/>
                <w:szCs w:val="24"/>
              </w:rPr>
              <w:t>潜在火灾发生等。</w:t>
            </w:r>
          </w:p>
          <w:p w:rsidR="005E1938" w:rsidRPr="005B660F" w:rsidRDefault="005E1938" w:rsidP="00BB7929">
            <w:pPr>
              <w:tabs>
                <w:tab w:val="left" w:pos="6597"/>
              </w:tabs>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    按照多因子评价法对环境因素进行了评价</w:t>
            </w:r>
            <w:r w:rsidR="001E5F87">
              <w:rPr>
                <w:rFonts w:ascii="楷体" w:eastAsia="楷体" w:hAnsi="楷体" w:hint="eastAsia"/>
                <w:color w:val="000000"/>
                <w:sz w:val="24"/>
                <w:szCs w:val="24"/>
              </w:rPr>
              <w:t>，</w:t>
            </w:r>
          </w:p>
          <w:p w:rsidR="005E1938" w:rsidRPr="005B660F" w:rsidRDefault="005E1938" w:rsidP="00BB7929">
            <w:pPr>
              <w:snapToGrid w:val="0"/>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      提供了《重要环境因素清单》，</w:t>
            </w:r>
          </w:p>
          <w:p w:rsidR="005E1938" w:rsidRPr="005B660F" w:rsidRDefault="00895D37" w:rsidP="00BB7929">
            <w:pPr>
              <w:snapToGrid w:val="0"/>
              <w:spacing w:line="360" w:lineRule="auto"/>
              <w:rPr>
                <w:rFonts w:ascii="楷体" w:eastAsia="楷体" w:hAnsi="楷体"/>
                <w:color w:val="000000"/>
                <w:sz w:val="24"/>
                <w:szCs w:val="24"/>
              </w:rPr>
            </w:pPr>
            <w:r>
              <w:rPr>
                <w:noProof/>
              </w:rPr>
              <w:drawing>
                <wp:anchor distT="0" distB="0" distL="114300" distR="114300" simplePos="0" relativeHeight="251670528" behindDoc="0" locked="0" layoutInCell="1" allowOverlap="1" wp14:anchorId="076ECFCB" wp14:editId="4126627B">
                  <wp:simplePos x="0" y="0"/>
                  <wp:positionH relativeFrom="column">
                    <wp:posOffset>716280</wp:posOffset>
                  </wp:positionH>
                  <wp:positionV relativeFrom="paragraph">
                    <wp:posOffset>97155</wp:posOffset>
                  </wp:positionV>
                  <wp:extent cx="3797935" cy="245808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BEBA8EAE-BF5A-486C-A8C5-ECC9F3942E4B}">
                                <a14:imgProps xmlns:a14="http://schemas.microsoft.com/office/drawing/2010/main">
                                  <a14:imgLayer r:embed="rId10">
                                    <a14:imgEffect>
                                      <a14:brightnessContrast bright="40000" contrast="-40000"/>
                                    </a14:imgEffect>
                                  </a14:imgLayer>
                                </a14:imgProps>
                              </a:ext>
                            </a:extLst>
                          </a:blip>
                          <a:stretch>
                            <a:fillRect/>
                          </a:stretch>
                        </pic:blipFill>
                        <pic:spPr>
                          <a:xfrm>
                            <a:off x="0" y="0"/>
                            <a:ext cx="3797935" cy="2458085"/>
                          </a:xfrm>
                          <a:prstGeom prst="rect">
                            <a:avLst/>
                          </a:prstGeom>
                        </pic:spPr>
                      </pic:pic>
                    </a:graphicData>
                  </a:graphic>
                  <wp14:sizeRelH relativeFrom="margin">
                    <wp14:pctWidth>0</wp14:pctWidth>
                  </wp14:sizeRelH>
                  <wp14:sizeRelV relativeFrom="margin">
                    <wp14:pctHeight>0</wp14:pctHeight>
                  </wp14:sizeRelV>
                </wp:anchor>
              </w:drawing>
            </w:r>
          </w:p>
          <w:p w:rsidR="005E1938" w:rsidRPr="005B660F" w:rsidRDefault="005E1938" w:rsidP="00BB7929">
            <w:pPr>
              <w:snapToGrid w:val="0"/>
              <w:spacing w:line="360" w:lineRule="auto"/>
              <w:rPr>
                <w:rFonts w:ascii="楷体" w:eastAsia="楷体" w:hAnsi="楷体"/>
                <w:color w:val="000000"/>
                <w:sz w:val="24"/>
                <w:szCs w:val="24"/>
              </w:rPr>
            </w:pPr>
          </w:p>
          <w:p w:rsidR="005E1938" w:rsidRPr="005B660F" w:rsidRDefault="005E1938" w:rsidP="00BB7929">
            <w:pPr>
              <w:snapToGrid w:val="0"/>
              <w:spacing w:line="360" w:lineRule="auto"/>
              <w:rPr>
                <w:rFonts w:ascii="楷体" w:eastAsia="楷体" w:hAnsi="楷体"/>
                <w:color w:val="000000"/>
                <w:sz w:val="24"/>
                <w:szCs w:val="24"/>
              </w:rPr>
            </w:pPr>
          </w:p>
          <w:p w:rsidR="005E1938" w:rsidRPr="005B660F" w:rsidRDefault="005E1938" w:rsidP="00BB7929">
            <w:pPr>
              <w:snapToGrid w:val="0"/>
              <w:spacing w:line="360" w:lineRule="auto"/>
              <w:rPr>
                <w:rFonts w:ascii="楷体" w:eastAsia="楷体" w:hAnsi="楷体"/>
                <w:color w:val="000000"/>
                <w:sz w:val="24"/>
                <w:szCs w:val="24"/>
              </w:rPr>
            </w:pPr>
          </w:p>
          <w:p w:rsidR="005E1938" w:rsidRPr="005B660F" w:rsidRDefault="005E1938" w:rsidP="00BB7929">
            <w:pPr>
              <w:snapToGrid w:val="0"/>
              <w:spacing w:line="360" w:lineRule="auto"/>
              <w:rPr>
                <w:rFonts w:ascii="楷体" w:eastAsia="楷体" w:hAnsi="楷体"/>
                <w:color w:val="000000"/>
                <w:sz w:val="24"/>
                <w:szCs w:val="24"/>
              </w:rPr>
            </w:pPr>
          </w:p>
          <w:p w:rsidR="005E1938" w:rsidRDefault="005E1938" w:rsidP="00BB7929">
            <w:pPr>
              <w:snapToGrid w:val="0"/>
              <w:spacing w:line="360" w:lineRule="auto"/>
              <w:rPr>
                <w:rFonts w:ascii="楷体" w:eastAsia="楷体" w:hAnsi="楷体" w:hint="eastAsia"/>
                <w:color w:val="000000"/>
                <w:sz w:val="24"/>
                <w:szCs w:val="24"/>
              </w:rPr>
            </w:pPr>
          </w:p>
          <w:p w:rsidR="001E5F87" w:rsidRPr="001E5F87" w:rsidRDefault="001E5F87" w:rsidP="00BB7929">
            <w:pPr>
              <w:snapToGrid w:val="0"/>
              <w:spacing w:line="360" w:lineRule="auto"/>
              <w:rPr>
                <w:rFonts w:ascii="楷体" w:eastAsia="楷体" w:hAnsi="楷体"/>
                <w:color w:val="000000"/>
                <w:sz w:val="24"/>
                <w:szCs w:val="24"/>
              </w:rPr>
            </w:pPr>
          </w:p>
          <w:p w:rsidR="00BF027B" w:rsidRDefault="00BF027B" w:rsidP="00BB7929">
            <w:pPr>
              <w:snapToGrid w:val="0"/>
              <w:spacing w:line="360" w:lineRule="auto"/>
              <w:rPr>
                <w:rFonts w:ascii="楷体" w:eastAsia="楷体" w:hAnsi="楷体"/>
                <w:color w:val="000000"/>
                <w:sz w:val="24"/>
                <w:szCs w:val="24"/>
              </w:rPr>
            </w:pPr>
          </w:p>
          <w:p w:rsidR="00BF027B" w:rsidRPr="005B660F" w:rsidRDefault="00BF027B" w:rsidP="00BB7929">
            <w:pPr>
              <w:snapToGrid w:val="0"/>
              <w:spacing w:line="360" w:lineRule="auto"/>
              <w:rPr>
                <w:rFonts w:ascii="楷体" w:eastAsia="楷体" w:hAnsi="楷体"/>
                <w:color w:val="000000"/>
                <w:sz w:val="24"/>
                <w:szCs w:val="24"/>
              </w:rPr>
            </w:pPr>
          </w:p>
          <w:p w:rsidR="005E1938" w:rsidRPr="005B660F" w:rsidRDefault="005E1938" w:rsidP="00DA1D99">
            <w:pPr>
              <w:spacing w:line="360" w:lineRule="auto"/>
              <w:ind w:firstLineChars="200" w:firstLine="480"/>
              <w:rPr>
                <w:rFonts w:ascii="楷体" w:eastAsia="楷体" w:hAnsi="楷体" w:cs="楷体"/>
                <w:sz w:val="24"/>
                <w:szCs w:val="24"/>
              </w:rPr>
            </w:pPr>
            <w:r w:rsidRPr="005B660F">
              <w:rPr>
                <w:rFonts w:ascii="楷体" w:eastAsia="楷体" w:hAnsi="楷体" w:cs="楷体" w:hint="eastAsia"/>
                <w:sz w:val="24"/>
                <w:szCs w:val="24"/>
              </w:rPr>
              <w:t>涉及本部门的环境因素有办公活动中生活垃圾排放、纸张等办公废品排放、</w:t>
            </w:r>
            <w:r w:rsidR="001E5F87" w:rsidRPr="005B660F">
              <w:rPr>
                <w:rFonts w:ascii="楷体" w:eastAsia="楷体" w:hAnsi="楷体" w:cs="楷体" w:hint="eastAsia"/>
                <w:sz w:val="24"/>
                <w:szCs w:val="24"/>
              </w:rPr>
              <w:t>水电能源</w:t>
            </w:r>
            <w:r w:rsidR="001E5F87">
              <w:rPr>
                <w:rFonts w:ascii="楷体" w:eastAsia="楷体" w:hAnsi="楷体" w:cs="楷体" w:hint="eastAsia"/>
                <w:sz w:val="24"/>
                <w:szCs w:val="24"/>
              </w:rPr>
              <w:t>、</w:t>
            </w:r>
            <w:r w:rsidRPr="005B660F">
              <w:rPr>
                <w:rFonts w:ascii="楷体" w:eastAsia="楷体" w:hAnsi="楷体" w:cs="楷体" w:hint="eastAsia"/>
                <w:sz w:val="24"/>
                <w:szCs w:val="24"/>
              </w:rPr>
              <w:t>火灾事故发生等。</w:t>
            </w:r>
          </w:p>
          <w:p w:rsidR="005E1938" w:rsidRPr="005B660F" w:rsidRDefault="00ED40F2" w:rsidP="0053278B">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综合部</w:t>
            </w:r>
            <w:r w:rsidR="005E1938" w:rsidRPr="005B660F">
              <w:rPr>
                <w:rFonts w:ascii="楷体" w:eastAsia="楷体" w:hAnsi="楷体" w:cs="楷体" w:hint="eastAsia"/>
                <w:sz w:val="24"/>
                <w:szCs w:val="24"/>
              </w:rPr>
              <w:t>的重要环境因素为日常办公过程中水电能源的消耗、固废的排放、火灾事故的发生等。</w:t>
            </w:r>
          </w:p>
          <w:p w:rsidR="005E1938" w:rsidRPr="005B660F" w:rsidRDefault="005E1938" w:rsidP="0053278B">
            <w:pPr>
              <w:spacing w:line="360" w:lineRule="auto"/>
              <w:ind w:firstLineChars="200" w:firstLine="480"/>
              <w:rPr>
                <w:rFonts w:ascii="楷体" w:eastAsia="楷体" w:hAnsi="楷体" w:cs="楷体"/>
                <w:sz w:val="24"/>
                <w:szCs w:val="24"/>
              </w:rPr>
            </w:pPr>
            <w:r w:rsidRPr="005B660F">
              <w:rPr>
                <w:rFonts w:ascii="楷体" w:eastAsia="楷体" w:hAnsi="楷体" w:cs="楷体" w:hint="eastAsia"/>
                <w:sz w:val="24"/>
                <w:szCs w:val="24"/>
              </w:rPr>
              <w:t>控制措施主要有：固废分类存放、办公</w:t>
            </w:r>
            <w:proofErr w:type="gramStart"/>
            <w:r w:rsidRPr="005B660F">
              <w:rPr>
                <w:rFonts w:ascii="楷体" w:eastAsia="楷体" w:hAnsi="楷体" w:cs="楷体" w:hint="eastAsia"/>
                <w:sz w:val="24"/>
                <w:szCs w:val="24"/>
              </w:rPr>
              <w:t>危废交耗材</w:t>
            </w:r>
            <w:proofErr w:type="gramEnd"/>
            <w:r w:rsidRPr="005B660F">
              <w:rPr>
                <w:rFonts w:ascii="楷体" w:eastAsia="楷体" w:hAnsi="楷体" w:cs="楷体" w:hint="eastAsia"/>
                <w:sz w:val="24"/>
                <w:szCs w:val="24"/>
              </w:rPr>
              <w:t>供应单位、定期监测、日常培训、消防配备消防器材等措施。</w:t>
            </w:r>
          </w:p>
          <w:p w:rsidR="005E1938" w:rsidRPr="005B660F" w:rsidRDefault="005E1938" w:rsidP="005B660F">
            <w:pPr>
              <w:spacing w:line="360" w:lineRule="auto"/>
              <w:ind w:firstLineChars="200" w:firstLine="480"/>
              <w:rPr>
                <w:rFonts w:ascii="楷体" w:eastAsia="楷体" w:hAnsi="楷体" w:cs="楷体"/>
                <w:sz w:val="24"/>
                <w:szCs w:val="24"/>
              </w:rPr>
            </w:pPr>
          </w:p>
          <w:p w:rsidR="005E1938" w:rsidRPr="005B660F" w:rsidRDefault="005E1938" w:rsidP="00D749BB">
            <w:pPr>
              <w:spacing w:line="360" w:lineRule="auto"/>
              <w:ind w:firstLineChars="200" w:firstLine="480"/>
              <w:rPr>
                <w:rFonts w:ascii="楷体" w:eastAsia="楷体" w:hAnsi="楷体" w:cs="楷体"/>
                <w:sz w:val="24"/>
                <w:szCs w:val="24"/>
              </w:rPr>
            </w:pPr>
            <w:r w:rsidRPr="005B660F">
              <w:rPr>
                <w:rFonts w:ascii="楷体" w:eastAsia="楷体" w:hAnsi="楷体" w:cs="楷体" w:hint="eastAsia"/>
                <w:sz w:val="24"/>
                <w:szCs w:val="24"/>
              </w:rPr>
              <w:t>查《危险源</w:t>
            </w:r>
            <w:r w:rsidR="00695BC0">
              <w:rPr>
                <w:rFonts w:ascii="楷体" w:eastAsia="楷体" w:hAnsi="楷体" w:cs="楷体" w:hint="eastAsia"/>
                <w:sz w:val="24"/>
                <w:szCs w:val="24"/>
              </w:rPr>
              <w:t>清单</w:t>
            </w:r>
            <w:r w:rsidRPr="005B660F">
              <w:rPr>
                <w:rFonts w:ascii="楷体" w:eastAsia="楷体" w:hAnsi="楷体" w:cs="楷体" w:hint="eastAsia"/>
                <w:sz w:val="24"/>
                <w:szCs w:val="24"/>
              </w:rPr>
              <w:t>》，识别办公活动、采购销售过程、检验过程、</w:t>
            </w:r>
            <w:r w:rsidR="00695BC0">
              <w:rPr>
                <w:rFonts w:ascii="楷体" w:eastAsia="楷体" w:hAnsi="楷体" w:cs="楷体" w:hint="eastAsia"/>
                <w:sz w:val="24"/>
                <w:szCs w:val="24"/>
              </w:rPr>
              <w:t>组装</w:t>
            </w:r>
            <w:r w:rsidRPr="005B660F">
              <w:rPr>
                <w:rFonts w:ascii="楷体" w:eastAsia="楷体" w:hAnsi="楷体" w:cs="楷体" w:hint="eastAsia"/>
                <w:sz w:val="24"/>
                <w:szCs w:val="24"/>
              </w:rPr>
              <w:t>生产过程中的危险源。如烧水壶饮水机使用不当烫伤、地面积水湿滑滑倒、化学品泄漏、生产过程未正确使用劳动防护用品造成人身伤害、检验活动过程中玻璃仪器使用不当的划伤销售过程中的运输汽车事故等。</w:t>
            </w:r>
          </w:p>
          <w:p w:rsidR="005E1938" w:rsidRPr="005B660F" w:rsidRDefault="005E1938" w:rsidP="00895D37">
            <w:pPr>
              <w:spacing w:line="360" w:lineRule="auto"/>
              <w:ind w:firstLineChars="200" w:firstLine="480"/>
              <w:rPr>
                <w:rFonts w:ascii="楷体" w:eastAsia="楷体" w:hAnsi="楷体" w:cs="楷体"/>
                <w:sz w:val="24"/>
                <w:szCs w:val="24"/>
              </w:rPr>
            </w:pPr>
            <w:r w:rsidRPr="005B660F">
              <w:rPr>
                <w:rFonts w:ascii="楷体" w:eastAsia="楷体" w:hAnsi="楷体" w:cs="楷体" w:hint="eastAsia"/>
                <w:sz w:val="24"/>
                <w:szCs w:val="24"/>
              </w:rPr>
              <w:t>查到《不可接受风险清单》，</w:t>
            </w:r>
          </w:p>
          <w:p w:rsidR="005E1938" w:rsidRPr="005B660F" w:rsidRDefault="00DA1D99" w:rsidP="00DA1D99">
            <w:pPr>
              <w:spacing w:line="360" w:lineRule="auto"/>
              <w:ind w:firstLineChars="200" w:firstLine="420"/>
              <w:rPr>
                <w:rFonts w:ascii="楷体" w:eastAsia="楷体" w:hAnsi="楷体" w:cs="楷体"/>
                <w:sz w:val="24"/>
                <w:szCs w:val="24"/>
              </w:rPr>
            </w:pPr>
            <w:r>
              <w:rPr>
                <w:noProof/>
              </w:rPr>
              <w:drawing>
                <wp:anchor distT="0" distB="0" distL="114300" distR="114300" simplePos="0" relativeHeight="251672576" behindDoc="0" locked="0" layoutInCell="1" allowOverlap="1" wp14:anchorId="6C2078C6" wp14:editId="34C62676">
                  <wp:simplePos x="0" y="0"/>
                  <wp:positionH relativeFrom="column">
                    <wp:posOffset>154305</wp:posOffset>
                  </wp:positionH>
                  <wp:positionV relativeFrom="paragraph">
                    <wp:posOffset>140335</wp:posOffset>
                  </wp:positionV>
                  <wp:extent cx="6327775" cy="208343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biLevel thresh="75000"/>
                            <a:extLst>
                              <a:ext uri="{BEBA8EAE-BF5A-486C-A8C5-ECC9F3942E4B}">
                                <a14:imgProps xmlns:a14="http://schemas.microsoft.com/office/drawing/2010/main">
                                  <a14:imgLayer r:embed="rId12">
                                    <a14:imgEffect>
                                      <a14:brightnessContrast bright="20000" contrast="-20000"/>
                                    </a14:imgEffect>
                                  </a14:imgLayer>
                                </a14:imgProps>
                              </a:ext>
                            </a:extLst>
                          </a:blip>
                          <a:stretch>
                            <a:fillRect/>
                          </a:stretch>
                        </pic:blipFill>
                        <pic:spPr>
                          <a:xfrm>
                            <a:off x="0" y="0"/>
                            <a:ext cx="6327775" cy="2083435"/>
                          </a:xfrm>
                          <a:prstGeom prst="rect">
                            <a:avLst/>
                          </a:prstGeom>
                        </pic:spPr>
                      </pic:pic>
                    </a:graphicData>
                  </a:graphic>
                  <wp14:sizeRelH relativeFrom="margin">
                    <wp14:pctWidth>0</wp14:pctWidth>
                  </wp14:sizeRelH>
                  <wp14:sizeRelV relativeFrom="margin">
                    <wp14:pctHeight>0</wp14:pctHeight>
                  </wp14:sizeRelV>
                </wp:anchor>
              </w:drawing>
            </w:r>
          </w:p>
          <w:p w:rsidR="005E1938" w:rsidRPr="005B660F" w:rsidRDefault="005E1938" w:rsidP="00D749BB">
            <w:pPr>
              <w:spacing w:line="360" w:lineRule="auto"/>
              <w:ind w:firstLineChars="200" w:firstLine="480"/>
              <w:rPr>
                <w:rFonts w:ascii="楷体" w:eastAsia="楷体" w:hAnsi="楷体" w:cs="楷体"/>
                <w:sz w:val="24"/>
                <w:szCs w:val="24"/>
              </w:rPr>
            </w:pPr>
          </w:p>
          <w:p w:rsidR="00895D37" w:rsidRDefault="00895D37" w:rsidP="00DA1D99">
            <w:pPr>
              <w:spacing w:line="360" w:lineRule="auto"/>
              <w:ind w:firstLineChars="200" w:firstLine="480"/>
              <w:rPr>
                <w:rFonts w:ascii="楷体" w:eastAsia="楷体" w:hAnsi="楷体" w:cs="楷体"/>
                <w:sz w:val="24"/>
                <w:szCs w:val="24"/>
              </w:rPr>
            </w:pPr>
          </w:p>
          <w:p w:rsidR="00895D37" w:rsidRDefault="00895D37" w:rsidP="005B660F">
            <w:pPr>
              <w:spacing w:line="360" w:lineRule="auto"/>
              <w:ind w:firstLineChars="200" w:firstLine="480"/>
              <w:rPr>
                <w:rFonts w:ascii="楷体" w:eastAsia="楷体" w:hAnsi="楷体" w:cs="楷体"/>
                <w:sz w:val="24"/>
                <w:szCs w:val="24"/>
              </w:rPr>
            </w:pPr>
          </w:p>
          <w:p w:rsidR="00895D37" w:rsidRPr="00895D37" w:rsidRDefault="00895D37" w:rsidP="005B660F">
            <w:pPr>
              <w:spacing w:line="360" w:lineRule="auto"/>
              <w:ind w:firstLineChars="200" w:firstLine="480"/>
              <w:rPr>
                <w:rFonts w:ascii="楷体" w:eastAsia="楷体" w:hAnsi="楷体" w:cs="楷体"/>
                <w:sz w:val="24"/>
                <w:szCs w:val="24"/>
              </w:rPr>
            </w:pPr>
          </w:p>
          <w:p w:rsidR="005E1938" w:rsidRPr="005B660F" w:rsidRDefault="005E1938" w:rsidP="005B660F">
            <w:pPr>
              <w:spacing w:line="360" w:lineRule="auto"/>
              <w:ind w:firstLineChars="200" w:firstLine="480"/>
              <w:rPr>
                <w:rFonts w:ascii="楷体" w:eastAsia="楷体" w:hAnsi="楷体" w:cs="楷体"/>
                <w:sz w:val="24"/>
                <w:szCs w:val="24"/>
              </w:rPr>
            </w:pPr>
          </w:p>
          <w:p w:rsidR="005E1938" w:rsidRPr="005B660F" w:rsidRDefault="005E1938" w:rsidP="005B660F">
            <w:pPr>
              <w:spacing w:line="360" w:lineRule="auto"/>
              <w:ind w:firstLineChars="200" w:firstLine="480"/>
              <w:rPr>
                <w:rFonts w:ascii="楷体" w:eastAsia="楷体" w:hAnsi="楷体" w:cs="楷体"/>
                <w:sz w:val="24"/>
                <w:szCs w:val="24"/>
              </w:rPr>
            </w:pPr>
          </w:p>
          <w:p w:rsidR="005E1938" w:rsidRPr="005B660F" w:rsidRDefault="005E1938" w:rsidP="005B660F">
            <w:pPr>
              <w:spacing w:line="360" w:lineRule="auto"/>
              <w:ind w:firstLineChars="200" w:firstLine="480"/>
              <w:rPr>
                <w:rFonts w:ascii="楷体" w:eastAsia="楷体" w:hAnsi="楷体" w:cs="楷体"/>
                <w:sz w:val="24"/>
                <w:szCs w:val="24"/>
              </w:rPr>
            </w:pPr>
          </w:p>
          <w:p w:rsidR="005E1938" w:rsidRPr="005B660F" w:rsidRDefault="005E1938" w:rsidP="005B660F">
            <w:pPr>
              <w:spacing w:line="360" w:lineRule="auto"/>
              <w:ind w:firstLineChars="200" w:firstLine="480"/>
              <w:rPr>
                <w:rFonts w:ascii="楷体" w:eastAsia="楷体" w:hAnsi="楷体" w:cs="楷体"/>
                <w:sz w:val="24"/>
                <w:szCs w:val="24"/>
              </w:rPr>
            </w:pPr>
          </w:p>
          <w:p w:rsidR="005E1938" w:rsidRPr="005B660F" w:rsidRDefault="005E1938" w:rsidP="005B660F">
            <w:pPr>
              <w:spacing w:line="360" w:lineRule="auto"/>
              <w:ind w:firstLineChars="200" w:firstLine="480"/>
              <w:rPr>
                <w:rFonts w:ascii="楷体" w:eastAsia="楷体" w:hAnsi="楷体" w:cs="楷体"/>
                <w:sz w:val="24"/>
                <w:szCs w:val="24"/>
              </w:rPr>
            </w:pPr>
            <w:r w:rsidRPr="005B660F">
              <w:rPr>
                <w:rFonts w:ascii="楷体" w:eastAsia="楷体" w:hAnsi="楷体" w:cs="楷体" w:hint="eastAsia"/>
                <w:sz w:val="24"/>
                <w:szCs w:val="24"/>
              </w:rPr>
              <w:t>涉及</w:t>
            </w:r>
            <w:r w:rsidR="00ED40F2">
              <w:rPr>
                <w:rFonts w:ascii="楷体" w:eastAsia="楷体" w:hAnsi="楷体" w:cs="楷体" w:hint="eastAsia"/>
                <w:sz w:val="24"/>
                <w:szCs w:val="24"/>
              </w:rPr>
              <w:t>综合部</w:t>
            </w:r>
            <w:r w:rsidRPr="005B660F">
              <w:rPr>
                <w:rFonts w:ascii="楷体" w:eastAsia="楷体" w:hAnsi="楷体" w:cs="楷体" w:hint="eastAsia"/>
                <w:sz w:val="24"/>
                <w:szCs w:val="24"/>
              </w:rPr>
              <w:t>的危险源主要是火灾和触电等。</w:t>
            </w:r>
          </w:p>
          <w:p w:rsidR="000F7030" w:rsidRPr="005B660F" w:rsidRDefault="005E1938" w:rsidP="007548B1">
            <w:pPr>
              <w:spacing w:line="360" w:lineRule="auto"/>
              <w:ind w:firstLineChars="200" w:firstLine="480"/>
              <w:rPr>
                <w:rFonts w:ascii="楷体" w:eastAsia="楷体" w:hAnsi="楷体"/>
                <w:sz w:val="24"/>
                <w:szCs w:val="24"/>
              </w:rPr>
            </w:pPr>
            <w:r w:rsidRPr="005B660F">
              <w:rPr>
                <w:rFonts w:ascii="楷体" w:eastAsia="楷体" w:hAnsi="楷体" w:cs="楷体" w:hint="eastAsia"/>
                <w:sz w:val="24"/>
                <w:szCs w:val="24"/>
              </w:rPr>
              <w:t>危险源控制执行管理方案、配</w:t>
            </w:r>
            <w:r w:rsidR="000F7030">
              <w:rPr>
                <w:rFonts w:ascii="楷体" w:eastAsia="楷体" w:hAnsi="楷体" w:cs="楷体" w:hint="eastAsia"/>
                <w:sz w:val="24"/>
                <w:szCs w:val="24"/>
              </w:rPr>
              <w:t>备消防器材、个体防护、日常检查、日常培训教育等运行控制措施等。</w:t>
            </w:r>
          </w:p>
        </w:tc>
        <w:tc>
          <w:tcPr>
            <w:tcW w:w="993" w:type="dxa"/>
          </w:tcPr>
          <w:p w:rsidR="005E1938" w:rsidRPr="005B660F" w:rsidRDefault="005E1938">
            <w:pPr>
              <w:spacing w:line="360" w:lineRule="auto"/>
              <w:rPr>
                <w:rFonts w:ascii="楷体" w:eastAsia="楷体" w:hAnsi="楷体"/>
                <w:sz w:val="24"/>
                <w:szCs w:val="24"/>
              </w:rPr>
            </w:pPr>
          </w:p>
        </w:tc>
      </w:tr>
      <w:tr w:rsidR="005E1938" w:rsidRPr="005B660F" w:rsidTr="005B660F">
        <w:trPr>
          <w:trHeight w:val="516"/>
        </w:trPr>
        <w:tc>
          <w:tcPr>
            <w:tcW w:w="1809" w:type="dxa"/>
            <w:vAlign w:val="center"/>
          </w:tcPr>
          <w:p w:rsidR="005E1938" w:rsidRPr="005B660F" w:rsidRDefault="005E1938" w:rsidP="00BB7929">
            <w:pPr>
              <w:spacing w:line="360" w:lineRule="auto"/>
              <w:rPr>
                <w:rFonts w:ascii="楷体" w:eastAsia="楷体" w:hAnsi="楷体"/>
                <w:sz w:val="24"/>
                <w:szCs w:val="24"/>
              </w:rPr>
            </w:pPr>
            <w:r w:rsidRPr="005B660F">
              <w:rPr>
                <w:rFonts w:ascii="楷体" w:eastAsia="楷体" w:hAnsi="楷体" w:hint="eastAsia"/>
                <w:sz w:val="24"/>
                <w:szCs w:val="24"/>
              </w:rPr>
              <w:lastRenderedPageBreak/>
              <w:t>应对风险和机</w:t>
            </w:r>
            <w:r w:rsidRPr="005B660F">
              <w:rPr>
                <w:rFonts w:ascii="楷体" w:eastAsia="楷体" w:hAnsi="楷体" w:hint="eastAsia"/>
                <w:sz w:val="24"/>
                <w:szCs w:val="24"/>
              </w:rPr>
              <w:lastRenderedPageBreak/>
              <w:t>遇措施的策划</w:t>
            </w:r>
          </w:p>
        </w:tc>
        <w:tc>
          <w:tcPr>
            <w:tcW w:w="1311" w:type="dxa"/>
            <w:vAlign w:val="center"/>
          </w:tcPr>
          <w:p w:rsidR="005E1938" w:rsidRPr="005B660F" w:rsidRDefault="005E1938" w:rsidP="00BB7929">
            <w:pPr>
              <w:spacing w:line="360" w:lineRule="auto"/>
              <w:rPr>
                <w:rFonts w:ascii="楷体" w:eastAsia="楷体" w:hAnsi="楷体"/>
                <w:sz w:val="24"/>
                <w:szCs w:val="24"/>
              </w:rPr>
            </w:pPr>
            <w:r w:rsidRPr="005B660F">
              <w:rPr>
                <w:rFonts w:ascii="楷体" w:eastAsia="楷体" w:hAnsi="楷体" w:hint="eastAsia"/>
                <w:sz w:val="24"/>
                <w:szCs w:val="24"/>
              </w:rPr>
              <w:lastRenderedPageBreak/>
              <w:t>EO6.1.4</w:t>
            </w:r>
          </w:p>
        </w:tc>
        <w:tc>
          <w:tcPr>
            <w:tcW w:w="10596" w:type="dxa"/>
            <w:vAlign w:val="center"/>
          </w:tcPr>
          <w:p w:rsidR="005E1938" w:rsidRPr="005B660F" w:rsidRDefault="005E1938" w:rsidP="005B660F">
            <w:pPr>
              <w:spacing w:line="360" w:lineRule="auto"/>
              <w:ind w:firstLineChars="200" w:firstLine="480"/>
              <w:rPr>
                <w:rFonts w:ascii="楷体" w:eastAsia="楷体" w:hAnsi="楷体"/>
                <w:sz w:val="24"/>
                <w:szCs w:val="24"/>
              </w:rPr>
            </w:pPr>
            <w:r w:rsidRPr="005B660F">
              <w:rPr>
                <w:rFonts w:ascii="楷体" w:eastAsia="楷体" w:hAnsi="楷体" w:hint="eastAsia"/>
                <w:sz w:val="24"/>
                <w:szCs w:val="24"/>
              </w:rPr>
              <w:t>公司根据环境因素和危险源的风险辨识结果，分别制定出《重要环境因素清单》、《不可接受风</w:t>
            </w:r>
            <w:r w:rsidRPr="005B660F">
              <w:rPr>
                <w:rFonts w:ascii="楷体" w:eastAsia="楷体" w:hAnsi="楷体" w:hint="eastAsia"/>
                <w:sz w:val="24"/>
                <w:szCs w:val="24"/>
              </w:rPr>
              <w:lastRenderedPageBreak/>
              <w:t>险清单》，通过具体的措施进行有效控制：目标、管理方案、管理制度运行控制、应急预案、检查、培训。</w:t>
            </w:r>
          </w:p>
          <w:p w:rsidR="005E1938" w:rsidRPr="005B660F" w:rsidRDefault="005E1938" w:rsidP="005B660F">
            <w:pPr>
              <w:spacing w:line="360" w:lineRule="auto"/>
              <w:ind w:firstLineChars="200" w:firstLine="480"/>
              <w:rPr>
                <w:rFonts w:ascii="楷体" w:eastAsia="楷体" w:hAnsi="楷体"/>
                <w:sz w:val="24"/>
                <w:szCs w:val="24"/>
              </w:rPr>
            </w:pPr>
            <w:r w:rsidRPr="005B660F">
              <w:rPr>
                <w:rFonts w:ascii="楷体" w:eastAsia="楷体" w:hAnsi="楷体" w:hint="eastAsia"/>
                <w:sz w:val="24"/>
                <w:szCs w:val="24"/>
              </w:rPr>
              <w:t>制定了《合规性评价</w:t>
            </w:r>
            <w:r w:rsidR="007548B1">
              <w:rPr>
                <w:rFonts w:ascii="楷体" w:eastAsia="楷体" w:hAnsi="楷体" w:hint="eastAsia"/>
                <w:sz w:val="24"/>
                <w:szCs w:val="24"/>
              </w:rPr>
              <w:t>控制</w:t>
            </w:r>
            <w:r w:rsidRPr="005B660F">
              <w:rPr>
                <w:rFonts w:ascii="楷体" w:eastAsia="楷体" w:hAnsi="楷体" w:hint="eastAsia"/>
                <w:sz w:val="24"/>
                <w:szCs w:val="24"/>
              </w:rPr>
              <w:t>程序》、《</w:t>
            </w:r>
            <w:r w:rsidR="007548B1" w:rsidRPr="007548B1">
              <w:rPr>
                <w:rFonts w:ascii="楷体" w:eastAsia="楷体" w:hAnsi="楷体" w:hint="eastAsia"/>
                <w:sz w:val="24"/>
                <w:szCs w:val="24"/>
              </w:rPr>
              <w:t>环境和职业健康安全监测控制程序</w:t>
            </w:r>
            <w:r w:rsidRPr="005B660F">
              <w:rPr>
                <w:rFonts w:ascii="楷体" w:eastAsia="楷体" w:hAnsi="楷体" w:hint="eastAsia"/>
                <w:sz w:val="24"/>
                <w:szCs w:val="24"/>
              </w:rPr>
              <w:t>》，每年对公司适用的合</w:t>
            </w:r>
            <w:proofErr w:type="gramStart"/>
            <w:r w:rsidRPr="005B660F">
              <w:rPr>
                <w:rFonts w:ascii="楷体" w:eastAsia="楷体" w:hAnsi="楷体" w:hint="eastAsia"/>
                <w:sz w:val="24"/>
                <w:szCs w:val="24"/>
              </w:rPr>
              <w:t>规</w:t>
            </w:r>
            <w:proofErr w:type="gramEnd"/>
            <w:r w:rsidRPr="005B660F">
              <w:rPr>
                <w:rFonts w:ascii="楷体" w:eastAsia="楷体" w:hAnsi="楷体" w:hint="eastAsia"/>
                <w:sz w:val="24"/>
                <w:szCs w:val="24"/>
              </w:rPr>
              <w:t>义务进行识别更新并定期评价、检查。</w:t>
            </w:r>
          </w:p>
          <w:p w:rsidR="005E1938" w:rsidRPr="005B660F" w:rsidRDefault="005E1938" w:rsidP="005B660F">
            <w:pPr>
              <w:spacing w:line="360" w:lineRule="auto"/>
              <w:ind w:firstLineChars="200" w:firstLine="480"/>
              <w:rPr>
                <w:rFonts w:ascii="楷体" w:eastAsia="楷体" w:hAnsi="楷体" w:cs="楷体"/>
                <w:bCs/>
                <w:sz w:val="24"/>
                <w:szCs w:val="24"/>
              </w:rPr>
            </w:pPr>
            <w:r w:rsidRPr="005B660F">
              <w:rPr>
                <w:rFonts w:ascii="楷体" w:eastAsia="楷体" w:hAnsi="楷体" w:hint="eastAsia"/>
                <w:sz w:val="24"/>
                <w:szCs w:val="24"/>
              </w:rPr>
              <w:t>经组织评价，组织策划的措施基本能够满足风险和机遇应对需要，能够与识别的风险和机遇对产品符合性的潜在影响相适应，基本满足标准要求。</w:t>
            </w:r>
          </w:p>
        </w:tc>
        <w:tc>
          <w:tcPr>
            <w:tcW w:w="993" w:type="dxa"/>
          </w:tcPr>
          <w:p w:rsidR="005E1938" w:rsidRPr="005B660F" w:rsidRDefault="005E1938">
            <w:pPr>
              <w:spacing w:line="360" w:lineRule="auto"/>
              <w:rPr>
                <w:rFonts w:ascii="楷体" w:eastAsia="楷体" w:hAnsi="楷体"/>
                <w:sz w:val="24"/>
                <w:szCs w:val="24"/>
              </w:rPr>
            </w:pPr>
          </w:p>
        </w:tc>
      </w:tr>
      <w:tr w:rsidR="005E1938" w:rsidRPr="005B660F" w:rsidTr="005B660F">
        <w:trPr>
          <w:trHeight w:val="516"/>
        </w:trPr>
        <w:tc>
          <w:tcPr>
            <w:tcW w:w="1809" w:type="dxa"/>
            <w:vAlign w:val="center"/>
          </w:tcPr>
          <w:p w:rsidR="005E1938" w:rsidRDefault="005E1938" w:rsidP="00BB7929">
            <w:pPr>
              <w:spacing w:line="360" w:lineRule="auto"/>
              <w:rPr>
                <w:rFonts w:ascii="楷体" w:eastAsia="楷体" w:hAnsi="楷体"/>
                <w:sz w:val="24"/>
                <w:szCs w:val="24"/>
              </w:rPr>
            </w:pPr>
            <w:r w:rsidRPr="005B660F">
              <w:rPr>
                <w:rFonts w:ascii="楷体" w:eastAsia="楷体" w:hAnsi="楷体" w:hint="eastAsia"/>
                <w:sz w:val="24"/>
                <w:szCs w:val="24"/>
              </w:rPr>
              <w:lastRenderedPageBreak/>
              <w:t>运行控制</w:t>
            </w:r>
          </w:p>
          <w:p w:rsidR="00B853CE" w:rsidRDefault="00B853CE" w:rsidP="00BB7929">
            <w:pPr>
              <w:spacing w:line="360" w:lineRule="auto"/>
              <w:rPr>
                <w:rFonts w:ascii="楷体" w:eastAsia="楷体" w:hAnsi="楷体"/>
                <w:sz w:val="24"/>
                <w:szCs w:val="24"/>
              </w:rPr>
            </w:pPr>
          </w:p>
          <w:p w:rsidR="00B853CE" w:rsidRPr="005B660F" w:rsidRDefault="00B853CE" w:rsidP="00BB7929">
            <w:pPr>
              <w:spacing w:line="360" w:lineRule="auto"/>
              <w:rPr>
                <w:rFonts w:ascii="楷体" w:eastAsia="楷体" w:hAnsi="楷体"/>
                <w:sz w:val="24"/>
                <w:szCs w:val="24"/>
              </w:rPr>
            </w:pPr>
            <w:r>
              <w:rPr>
                <w:rFonts w:ascii="楷体" w:eastAsia="楷体" w:hAnsi="楷体" w:hint="eastAsia"/>
                <w:sz w:val="24"/>
                <w:szCs w:val="24"/>
              </w:rPr>
              <w:t>财务支出</w:t>
            </w:r>
          </w:p>
        </w:tc>
        <w:tc>
          <w:tcPr>
            <w:tcW w:w="1311" w:type="dxa"/>
            <w:vAlign w:val="center"/>
          </w:tcPr>
          <w:p w:rsidR="005E1938" w:rsidRPr="005B660F" w:rsidRDefault="005E1938" w:rsidP="005E1938">
            <w:pPr>
              <w:spacing w:line="360" w:lineRule="auto"/>
              <w:rPr>
                <w:rFonts w:ascii="楷体" w:eastAsia="楷体" w:hAnsi="楷体"/>
                <w:sz w:val="24"/>
                <w:szCs w:val="24"/>
              </w:rPr>
            </w:pPr>
            <w:r w:rsidRPr="005B660F">
              <w:rPr>
                <w:rFonts w:ascii="楷体" w:eastAsia="楷体" w:hAnsi="楷体" w:hint="eastAsia"/>
                <w:sz w:val="24"/>
                <w:szCs w:val="24"/>
              </w:rPr>
              <w:t>EO8.1</w:t>
            </w:r>
          </w:p>
        </w:tc>
        <w:tc>
          <w:tcPr>
            <w:tcW w:w="10596" w:type="dxa"/>
            <w:vAlign w:val="center"/>
          </w:tcPr>
          <w:p w:rsidR="005E1938" w:rsidRDefault="005E1938" w:rsidP="00BB7929">
            <w:pPr>
              <w:spacing w:line="360" w:lineRule="auto"/>
              <w:rPr>
                <w:rFonts w:ascii="楷体" w:eastAsia="楷体" w:hAnsi="楷体"/>
                <w:color w:val="000000"/>
                <w:sz w:val="24"/>
                <w:szCs w:val="24"/>
              </w:rPr>
            </w:pPr>
            <w:r w:rsidRPr="005B660F">
              <w:rPr>
                <w:rFonts w:ascii="楷体" w:eastAsia="楷体" w:hAnsi="楷体" w:hint="eastAsia"/>
                <w:color w:val="000000"/>
                <w:sz w:val="24"/>
                <w:szCs w:val="24"/>
              </w:rPr>
              <w:t>公司策划了如下要求对环境、安全体系运行进行控制，具体如下：</w:t>
            </w:r>
          </w:p>
          <w:p w:rsidR="00484B84" w:rsidRPr="005B660F" w:rsidRDefault="00484B84" w:rsidP="00BB7929">
            <w:pPr>
              <w:spacing w:line="360" w:lineRule="auto"/>
              <w:rPr>
                <w:rFonts w:ascii="楷体" w:eastAsia="楷体" w:hAnsi="楷体"/>
                <w:color w:val="000000"/>
                <w:sz w:val="24"/>
                <w:szCs w:val="24"/>
              </w:rPr>
            </w:pPr>
            <w:r>
              <w:rPr>
                <w:rFonts w:ascii="楷体" w:eastAsia="楷体" w:hAnsi="楷体" w:hint="eastAsia"/>
                <w:color w:val="000000"/>
                <w:sz w:val="24"/>
                <w:szCs w:val="24"/>
              </w:rPr>
              <w:t xml:space="preserve">    提供了</w:t>
            </w:r>
            <w:r w:rsidR="00DF3D19">
              <w:rPr>
                <w:rFonts w:ascii="楷体" w:eastAsia="楷体" w:hAnsi="楷体" w:hint="eastAsia"/>
                <w:color w:val="000000"/>
                <w:sz w:val="24"/>
                <w:szCs w:val="24"/>
              </w:rPr>
              <w:t>环境影响</w:t>
            </w:r>
            <w:r w:rsidR="00555B97">
              <w:rPr>
                <w:rFonts w:ascii="楷体" w:eastAsia="楷体" w:hAnsi="楷体" w:hint="eastAsia"/>
                <w:color w:val="000000"/>
                <w:sz w:val="24"/>
                <w:szCs w:val="24"/>
              </w:rPr>
              <w:t>登记表</w:t>
            </w:r>
            <w:r>
              <w:rPr>
                <w:rFonts w:ascii="楷体" w:eastAsia="楷体" w:hAnsi="楷体" w:hint="eastAsia"/>
                <w:color w:val="000000"/>
                <w:sz w:val="24"/>
                <w:szCs w:val="24"/>
              </w:rPr>
              <w:t>，</w:t>
            </w:r>
            <w:r w:rsidR="00555B97">
              <w:rPr>
                <w:rFonts w:ascii="楷体" w:eastAsia="楷体" w:hAnsi="楷体" w:hint="eastAsia"/>
                <w:color w:val="000000"/>
                <w:sz w:val="24"/>
                <w:szCs w:val="24"/>
              </w:rPr>
              <w:t>企业属于组装项目</w:t>
            </w:r>
            <w:r w:rsidR="009D6FFB">
              <w:rPr>
                <w:rFonts w:ascii="楷体" w:eastAsia="楷体" w:hAnsi="楷体" w:hint="eastAsia"/>
                <w:color w:val="000000"/>
                <w:sz w:val="24"/>
                <w:szCs w:val="24"/>
              </w:rPr>
              <w:t>，</w:t>
            </w:r>
            <w:r w:rsidR="00DF3D19" w:rsidRPr="00DF3D19">
              <w:rPr>
                <w:rFonts w:ascii="楷体" w:eastAsia="楷体" w:hAnsi="楷体" w:hint="eastAsia"/>
                <w:color w:val="000000"/>
                <w:sz w:val="24"/>
                <w:szCs w:val="24"/>
              </w:rPr>
              <w:t>该项目环境影响登记表已经完成备案，备案号:202037021100002733。</w:t>
            </w:r>
            <w:r w:rsidR="009D6FFB">
              <w:rPr>
                <w:rFonts w:ascii="楷体" w:eastAsia="楷体" w:hAnsi="楷体" w:hint="eastAsia"/>
                <w:color w:val="000000"/>
                <w:sz w:val="24"/>
                <w:szCs w:val="24"/>
              </w:rPr>
              <w:t>见附件</w:t>
            </w:r>
            <w:r>
              <w:rPr>
                <w:rFonts w:ascii="楷体" w:eastAsia="楷体" w:hAnsi="楷体" w:hint="eastAsia"/>
                <w:color w:val="000000"/>
                <w:sz w:val="24"/>
                <w:szCs w:val="24"/>
              </w:rPr>
              <w:t>。</w:t>
            </w:r>
          </w:p>
          <w:p w:rsidR="005E1938" w:rsidRPr="005B660F" w:rsidRDefault="005E1938" w:rsidP="00BB7929">
            <w:pPr>
              <w:spacing w:line="360" w:lineRule="auto"/>
              <w:rPr>
                <w:rFonts w:ascii="楷体" w:eastAsia="楷体" w:hAnsi="楷体"/>
                <w:color w:val="000000"/>
                <w:sz w:val="24"/>
                <w:szCs w:val="24"/>
              </w:rPr>
            </w:pPr>
            <w:r w:rsidRPr="005B660F">
              <w:rPr>
                <w:rFonts w:ascii="楷体" w:eastAsia="楷体" w:hAnsi="楷体" w:hint="eastAsia"/>
                <w:color w:val="000000"/>
                <w:sz w:val="24"/>
                <w:szCs w:val="24"/>
              </w:rPr>
              <w:t>1、公司编制了</w:t>
            </w:r>
            <w:r w:rsidRPr="005B660F">
              <w:rPr>
                <w:rFonts w:ascii="楷体" w:eastAsia="楷体" w:hAnsi="楷体" w:hint="eastAsia"/>
                <w:sz w:val="24"/>
                <w:szCs w:val="24"/>
              </w:rPr>
              <w:t>管理规定和程序文件</w:t>
            </w:r>
            <w:r w:rsidRPr="005B660F">
              <w:rPr>
                <w:rFonts w:ascii="楷体" w:eastAsia="楷体" w:hAnsi="楷体" w:hint="eastAsia"/>
                <w:color w:val="000000"/>
                <w:sz w:val="24"/>
                <w:szCs w:val="24"/>
              </w:rPr>
              <w:t>，规定了生产、销售过程安全、环境管理的要求。</w:t>
            </w:r>
          </w:p>
          <w:p w:rsidR="005E1938" w:rsidRPr="005B660F" w:rsidRDefault="005E1938" w:rsidP="00BB7929">
            <w:pPr>
              <w:snapToGrid w:val="0"/>
              <w:spacing w:line="360" w:lineRule="auto"/>
              <w:rPr>
                <w:rFonts w:ascii="楷体" w:eastAsia="楷体" w:hAnsi="楷体"/>
                <w:sz w:val="24"/>
                <w:szCs w:val="24"/>
              </w:rPr>
            </w:pPr>
            <w:r w:rsidRPr="005B660F">
              <w:rPr>
                <w:rFonts w:ascii="楷体" w:eastAsia="楷体" w:hAnsi="楷体" w:hint="eastAsia"/>
                <w:color w:val="000000"/>
                <w:sz w:val="24"/>
                <w:szCs w:val="24"/>
              </w:rPr>
              <w:t>2、企业无工业废水外排，主要是厂区生活废水，生活废水</w:t>
            </w:r>
            <w:r w:rsidR="0024389F">
              <w:rPr>
                <w:rFonts w:ascii="楷体" w:eastAsia="楷体" w:hAnsi="楷体" w:hint="eastAsia"/>
                <w:color w:val="000000"/>
                <w:sz w:val="24"/>
                <w:szCs w:val="24"/>
              </w:rPr>
              <w:t>用</w:t>
            </w:r>
            <w:r w:rsidR="000B6C8F">
              <w:rPr>
                <w:rFonts w:ascii="楷体" w:eastAsia="楷体" w:hAnsi="楷体" w:hint="eastAsia"/>
                <w:color w:val="000000"/>
                <w:sz w:val="24"/>
                <w:szCs w:val="24"/>
              </w:rPr>
              <w:t>于厂区泼洒</w:t>
            </w:r>
            <w:r w:rsidR="000B6C8F" w:rsidRPr="000B6C8F">
              <w:rPr>
                <w:rFonts w:ascii="楷体" w:eastAsia="楷体" w:hAnsi="楷体" w:hint="eastAsia"/>
                <w:color w:val="000000"/>
                <w:sz w:val="24"/>
                <w:szCs w:val="24"/>
              </w:rPr>
              <w:t>抑尘</w:t>
            </w:r>
            <w:r w:rsidR="0024389F">
              <w:rPr>
                <w:rFonts w:ascii="楷体" w:eastAsia="楷体" w:hAnsi="楷体" w:hint="eastAsia"/>
                <w:color w:val="000000"/>
                <w:sz w:val="24"/>
                <w:szCs w:val="24"/>
              </w:rPr>
              <w:t>，旱厕定期清掏堆肥</w:t>
            </w:r>
            <w:r w:rsidRPr="005B660F">
              <w:rPr>
                <w:rFonts w:ascii="楷体" w:eastAsia="楷体" w:hAnsi="楷体" w:hint="eastAsia"/>
                <w:color w:val="000000"/>
                <w:sz w:val="24"/>
                <w:szCs w:val="24"/>
              </w:rPr>
              <w:t>。</w:t>
            </w:r>
          </w:p>
          <w:p w:rsidR="005E1938" w:rsidRPr="005B660F" w:rsidRDefault="005E1938" w:rsidP="00BB7929">
            <w:pPr>
              <w:snapToGrid w:val="0"/>
              <w:spacing w:line="360" w:lineRule="auto"/>
              <w:rPr>
                <w:rFonts w:ascii="楷体" w:eastAsia="楷体" w:hAnsi="楷体"/>
                <w:color w:val="000000"/>
                <w:sz w:val="24"/>
                <w:szCs w:val="24"/>
                <w:u w:val="single"/>
              </w:rPr>
            </w:pPr>
            <w:r w:rsidRPr="005B660F">
              <w:rPr>
                <w:rFonts w:ascii="楷体" w:eastAsia="楷体" w:hAnsi="楷体" w:hint="eastAsia"/>
                <w:color w:val="000000"/>
                <w:sz w:val="24"/>
                <w:szCs w:val="24"/>
              </w:rPr>
              <w:t>3、由</w:t>
            </w:r>
            <w:r w:rsidR="00ED40F2">
              <w:rPr>
                <w:rFonts w:ascii="楷体" w:eastAsia="楷体" w:hAnsi="楷体" w:hint="eastAsia"/>
                <w:color w:val="000000"/>
                <w:sz w:val="24"/>
                <w:szCs w:val="24"/>
              </w:rPr>
              <w:t>综合部</w:t>
            </w:r>
            <w:r w:rsidRPr="005B660F">
              <w:rPr>
                <w:rFonts w:ascii="楷体" w:eastAsia="楷体" w:hAnsi="楷体" w:hint="eastAsia"/>
                <w:color w:val="000000"/>
                <w:sz w:val="24"/>
                <w:szCs w:val="24"/>
              </w:rPr>
              <w:t xml:space="preserve">负责全公司的消防器材的管理，生活区、办公区均配置了灭火器等消防装置。现场各类物资均分类存放，有垃圾桶，统一收集有关固废。办公区已放置了干粉灭火器，均在有效期内。 </w:t>
            </w:r>
          </w:p>
          <w:p w:rsidR="005E1938" w:rsidRPr="005B660F" w:rsidRDefault="005E1938" w:rsidP="00BB7929">
            <w:pPr>
              <w:snapToGrid w:val="0"/>
              <w:spacing w:line="360" w:lineRule="auto"/>
              <w:rPr>
                <w:rFonts w:ascii="楷体" w:eastAsia="楷体" w:hAnsi="楷体"/>
                <w:color w:val="000000"/>
                <w:sz w:val="24"/>
                <w:szCs w:val="24"/>
              </w:rPr>
            </w:pPr>
            <w:r w:rsidRPr="005B660F">
              <w:rPr>
                <w:rFonts w:ascii="楷体" w:eastAsia="楷体" w:hAnsi="楷体" w:hint="eastAsia"/>
                <w:color w:val="000000"/>
                <w:sz w:val="24"/>
                <w:szCs w:val="24"/>
              </w:rPr>
              <w:t>4、工伤保险：公司职工均参加了养老保险、工伤保险等</w:t>
            </w:r>
            <w:r w:rsidR="00FD601B">
              <w:rPr>
                <w:rFonts w:ascii="楷体" w:eastAsia="楷体" w:hAnsi="楷体" w:hint="eastAsia"/>
                <w:color w:val="000000"/>
                <w:sz w:val="24"/>
                <w:szCs w:val="24"/>
              </w:rPr>
              <w:t>，查到了2021年9月份交费证明</w:t>
            </w:r>
            <w:r w:rsidRPr="005B660F">
              <w:rPr>
                <w:rFonts w:ascii="楷体" w:eastAsia="楷体" w:hAnsi="楷体" w:hint="eastAsia"/>
                <w:color w:val="000000"/>
                <w:sz w:val="24"/>
                <w:szCs w:val="24"/>
              </w:rPr>
              <w:t>。</w:t>
            </w:r>
          </w:p>
          <w:p w:rsidR="005E1938" w:rsidRPr="00533351" w:rsidRDefault="005E1938" w:rsidP="00BB7929">
            <w:pPr>
              <w:snapToGrid w:val="0"/>
              <w:spacing w:line="360" w:lineRule="auto"/>
              <w:rPr>
                <w:rFonts w:ascii="楷体" w:eastAsia="楷体" w:hAnsi="楷体"/>
                <w:sz w:val="24"/>
                <w:szCs w:val="24"/>
              </w:rPr>
            </w:pPr>
            <w:r w:rsidRPr="005B660F">
              <w:rPr>
                <w:rFonts w:ascii="楷体" w:eastAsia="楷体" w:hAnsi="楷体" w:hint="eastAsia"/>
                <w:color w:val="000000"/>
                <w:sz w:val="24"/>
                <w:szCs w:val="24"/>
              </w:rPr>
              <w:t>5、查</w:t>
            </w:r>
            <w:r w:rsidR="00C941A7">
              <w:rPr>
                <w:rFonts w:ascii="楷体" w:eastAsia="楷体" w:hAnsi="楷体" w:hint="eastAsia"/>
                <w:color w:val="000000"/>
                <w:sz w:val="24"/>
                <w:szCs w:val="24"/>
              </w:rPr>
              <w:t>202</w:t>
            </w:r>
            <w:r w:rsidR="00BC29A4">
              <w:rPr>
                <w:rFonts w:ascii="楷体" w:eastAsia="楷体" w:hAnsi="楷体" w:hint="eastAsia"/>
                <w:color w:val="000000"/>
                <w:sz w:val="24"/>
                <w:szCs w:val="24"/>
              </w:rPr>
              <w:t>1</w:t>
            </w:r>
            <w:r w:rsidRPr="005B660F">
              <w:rPr>
                <w:rFonts w:ascii="楷体" w:eastAsia="楷体" w:hAnsi="楷体" w:hint="eastAsia"/>
                <w:color w:val="000000"/>
                <w:sz w:val="24"/>
                <w:szCs w:val="24"/>
              </w:rPr>
              <w:t>年度用于环保和职业健康安全的资金投入约</w:t>
            </w:r>
            <w:r w:rsidR="00EF3291">
              <w:rPr>
                <w:rFonts w:ascii="楷体" w:eastAsia="楷体" w:hAnsi="楷体" w:hint="eastAsia"/>
                <w:color w:val="000000"/>
                <w:sz w:val="24"/>
                <w:szCs w:val="24"/>
              </w:rPr>
              <w:t>1</w:t>
            </w:r>
            <w:r w:rsidR="00BC29A4">
              <w:rPr>
                <w:rFonts w:ascii="楷体" w:eastAsia="楷体" w:hAnsi="楷体" w:hint="eastAsia"/>
                <w:color w:val="000000"/>
                <w:sz w:val="24"/>
                <w:szCs w:val="24"/>
              </w:rPr>
              <w:t>5</w:t>
            </w:r>
            <w:r w:rsidR="00EF3291">
              <w:rPr>
                <w:rFonts w:ascii="楷体" w:eastAsia="楷体" w:hAnsi="楷体" w:hint="eastAsia"/>
                <w:color w:val="000000"/>
                <w:sz w:val="24"/>
                <w:szCs w:val="24"/>
              </w:rPr>
              <w:t>2</w:t>
            </w:r>
            <w:r w:rsidR="00BC29A4">
              <w:rPr>
                <w:rFonts w:ascii="楷体" w:eastAsia="楷体" w:hAnsi="楷体" w:hint="eastAsia"/>
                <w:color w:val="000000"/>
                <w:sz w:val="24"/>
                <w:szCs w:val="24"/>
              </w:rPr>
              <w:t>00</w:t>
            </w:r>
            <w:r w:rsidRPr="005B660F">
              <w:rPr>
                <w:rFonts w:ascii="楷体" w:eastAsia="楷体" w:hAnsi="楷体" w:hint="eastAsia"/>
                <w:color w:val="000000"/>
                <w:sz w:val="24"/>
                <w:szCs w:val="24"/>
              </w:rPr>
              <w:t>元，主要是绿化、培训教育、劳保用品</w:t>
            </w:r>
            <w:r w:rsidR="00BC29A4">
              <w:rPr>
                <w:rFonts w:ascii="楷体" w:eastAsia="楷体" w:hAnsi="楷体" w:hint="eastAsia"/>
                <w:color w:val="000000"/>
                <w:sz w:val="24"/>
                <w:szCs w:val="24"/>
              </w:rPr>
              <w:t>、体检</w:t>
            </w:r>
            <w:r w:rsidRPr="00533351">
              <w:rPr>
                <w:rFonts w:ascii="楷体" w:eastAsia="楷体" w:hAnsi="楷体" w:hint="eastAsia"/>
                <w:sz w:val="24"/>
                <w:szCs w:val="24"/>
              </w:rPr>
              <w:t>等。</w:t>
            </w:r>
          </w:p>
          <w:p w:rsidR="005E1938" w:rsidRPr="00533351" w:rsidRDefault="005E1938" w:rsidP="00BB7929">
            <w:pPr>
              <w:snapToGrid w:val="0"/>
              <w:spacing w:line="360" w:lineRule="auto"/>
              <w:rPr>
                <w:rFonts w:ascii="楷体" w:eastAsia="楷体" w:hAnsi="楷体"/>
                <w:sz w:val="24"/>
                <w:szCs w:val="24"/>
              </w:rPr>
            </w:pPr>
            <w:r w:rsidRPr="00533351">
              <w:rPr>
                <w:rFonts w:ascii="楷体" w:eastAsia="楷体" w:hAnsi="楷体" w:hint="eastAsia"/>
                <w:sz w:val="24"/>
                <w:szCs w:val="24"/>
              </w:rPr>
              <w:t>6、</w:t>
            </w:r>
            <w:r w:rsidR="00B9211F" w:rsidRPr="00533351">
              <w:rPr>
                <w:rFonts w:ascii="楷体" w:eastAsia="楷体" w:hAnsi="楷体" w:hint="eastAsia"/>
                <w:sz w:val="24"/>
                <w:szCs w:val="24"/>
              </w:rPr>
              <w:t>提供</w:t>
            </w:r>
            <w:r w:rsidR="00124E63">
              <w:rPr>
                <w:rFonts w:ascii="楷体" w:eastAsia="楷体" w:hAnsi="楷体" w:hint="eastAsia"/>
                <w:sz w:val="24"/>
                <w:szCs w:val="24"/>
              </w:rPr>
              <w:t>了</w:t>
            </w:r>
            <w:r w:rsidR="00B9211F" w:rsidRPr="00533351">
              <w:rPr>
                <w:rFonts w:ascii="楷体" w:eastAsia="楷体" w:hAnsi="楷体" w:hint="eastAsia"/>
                <w:sz w:val="24"/>
                <w:szCs w:val="24"/>
              </w:rPr>
              <w:t>涉及职业病人员</w:t>
            </w:r>
            <w:r w:rsidR="007F05DB" w:rsidRPr="00533351">
              <w:rPr>
                <w:rFonts w:ascii="楷体" w:eastAsia="楷体" w:hAnsi="楷体" w:hint="eastAsia"/>
                <w:sz w:val="24"/>
                <w:szCs w:val="24"/>
              </w:rPr>
              <w:t>健康体检的</w:t>
            </w:r>
            <w:r w:rsidR="00124E63">
              <w:rPr>
                <w:rFonts w:ascii="楷体" w:eastAsia="楷体" w:hAnsi="楷体" w:hint="eastAsia"/>
                <w:sz w:val="24"/>
                <w:szCs w:val="24"/>
              </w:rPr>
              <w:t>合格报告</w:t>
            </w:r>
            <w:r w:rsidR="007F05DB" w:rsidRPr="00533351">
              <w:rPr>
                <w:rFonts w:ascii="楷体" w:eastAsia="楷体" w:hAnsi="楷体" w:hint="eastAsia"/>
                <w:sz w:val="24"/>
                <w:szCs w:val="24"/>
              </w:rPr>
              <w:t>。</w:t>
            </w:r>
          </w:p>
          <w:p w:rsidR="005E1938" w:rsidRPr="005B660F" w:rsidRDefault="00AB5563" w:rsidP="00BB7929">
            <w:pPr>
              <w:snapToGrid w:val="0"/>
              <w:spacing w:line="360" w:lineRule="auto"/>
              <w:rPr>
                <w:rFonts w:ascii="楷体" w:eastAsia="楷体" w:hAnsi="楷体"/>
                <w:color w:val="000000"/>
                <w:sz w:val="24"/>
                <w:szCs w:val="24"/>
              </w:rPr>
            </w:pPr>
            <w:r>
              <w:rPr>
                <w:rFonts w:ascii="楷体" w:eastAsia="楷体" w:hAnsi="楷体" w:hint="eastAsia"/>
                <w:sz w:val="24"/>
                <w:szCs w:val="24"/>
              </w:rPr>
              <w:t>7、员工上下班注意交通安全，做好疫情防护。</w:t>
            </w:r>
          </w:p>
          <w:p w:rsidR="005E1938" w:rsidRPr="005B660F" w:rsidRDefault="00C3168D" w:rsidP="00BB7929">
            <w:pPr>
              <w:snapToGrid w:val="0"/>
              <w:spacing w:line="360" w:lineRule="auto"/>
              <w:rPr>
                <w:rFonts w:ascii="楷体" w:eastAsia="楷体" w:hAnsi="楷体"/>
                <w:b/>
                <w:bCs/>
                <w:color w:val="000000"/>
                <w:sz w:val="24"/>
                <w:szCs w:val="24"/>
              </w:rPr>
            </w:pPr>
            <w:r>
              <w:rPr>
                <w:rFonts w:ascii="楷体" w:eastAsia="楷体" w:hAnsi="楷体" w:hint="eastAsia"/>
                <w:b/>
                <w:bCs/>
                <w:color w:val="000000"/>
                <w:sz w:val="24"/>
                <w:szCs w:val="24"/>
              </w:rPr>
              <w:lastRenderedPageBreak/>
              <w:t>现场</w:t>
            </w:r>
            <w:r w:rsidR="005E1938" w:rsidRPr="005B660F">
              <w:rPr>
                <w:rFonts w:ascii="楷体" w:eastAsia="楷体" w:hAnsi="楷体" w:hint="eastAsia"/>
                <w:b/>
                <w:bCs/>
                <w:color w:val="000000"/>
                <w:sz w:val="24"/>
                <w:szCs w:val="24"/>
              </w:rPr>
              <w:t>巡视办公区、厂区：</w:t>
            </w:r>
          </w:p>
          <w:p w:rsidR="005E1938" w:rsidRPr="005B660F" w:rsidRDefault="00C941A7" w:rsidP="005B660F">
            <w:pPr>
              <w:snapToGrid w:val="0"/>
              <w:spacing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t>企业位于厂区位于</w:t>
            </w:r>
            <w:bookmarkStart w:id="1" w:name="注册地址"/>
            <w:r w:rsidR="007C2EC7" w:rsidRPr="007C2EC7">
              <w:rPr>
                <w:rFonts w:ascii="楷体" w:eastAsia="楷体" w:hAnsi="楷体" w:hint="eastAsia"/>
                <w:color w:val="000000"/>
                <w:sz w:val="24"/>
                <w:szCs w:val="24"/>
              </w:rPr>
              <w:t>山东省青岛市黄岛区铁山街道办事处</w:t>
            </w:r>
            <w:proofErr w:type="gramStart"/>
            <w:r w:rsidR="007C2EC7" w:rsidRPr="007C2EC7">
              <w:rPr>
                <w:rFonts w:ascii="楷体" w:eastAsia="楷体" w:hAnsi="楷体" w:hint="eastAsia"/>
                <w:color w:val="000000"/>
                <w:sz w:val="24"/>
                <w:szCs w:val="24"/>
              </w:rPr>
              <w:t>别家村</w:t>
            </w:r>
            <w:proofErr w:type="gramEnd"/>
            <w:r w:rsidR="007C2EC7" w:rsidRPr="007C2EC7">
              <w:rPr>
                <w:rFonts w:ascii="楷体" w:eastAsia="楷体" w:hAnsi="楷体" w:hint="eastAsia"/>
                <w:color w:val="000000"/>
                <w:sz w:val="24"/>
                <w:szCs w:val="24"/>
              </w:rPr>
              <w:t>社区北</w:t>
            </w:r>
            <w:bookmarkEnd w:id="1"/>
            <w:r w:rsidR="00AD0443">
              <w:rPr>
                <w:rFonts w:ascii="楷体" w:eastAsia="楷体" w:hAnsi="楷体" w:hint="eastAsia"/>
                <w:color w:val="000000"/>
                <w:sz w:val="24"/>
                <w:szCs w:val="24"/>
              </w:rPr>
              <w:t>，</w:t>
            </w:r>
            <w:r w:rsidR="005E1938" w:rsidRPr="005B660F">
              <w:rPr>
                <w:rFonts w:ascii="楷体" w:eastAsia="楷体" w:hAnsi="楷体" w:hint="eastAsia"/>
                <w:color w:val="000000"/>
                <w:sz w:val="24"/>
                <w:szCs w:val="24"/>
              </w:rPr>
              <w:t>企业属于一般</w:t>
            </w:r>
            <w:r w:rsidR="007C2EC7">
              <w:rPr>
                <w:rFonts w:ascii="楷体" w:eastAsia="楷体" w:hAnsi="楷体" w:hint="eastAsia"/>
                <w:color w:val="000000"/>
                <w:sz w:val="24"/>
                <w:szCs w:val="24"/>
              </w:rPr>
              <w:t>设备组装</w:t>
            </w:r>
            <w:r w:rsidR="005E1938" w:rsidRPr="005B660F">
              <w:rPr>
                <w:rFonts w:ascii="楷体" w:eastAsia="楷体" w:hAnsi="楷体" w:hint="eastAsia"/>
                <w:color w:val="000000"/>
                <w:sz w:val="24"/>
                <w:szCs w:val="24"/>
              </w:rPr>
              <w:t>行业，企业四邻无敏感区域</w:t>
            </w:r>
            <w:r w:rsidR="00E03293">
              <w:rPr>
                <w:rFonts w:ascii="楷体" w:eastAsia="楷体" w:hAnsi="楷体" w:hint="eastAsia"/>
                <w:color w:val="000000"/>
                <w:sz w:val="24"/>
                <w:szCs w:val="24"/>
              </w:rPr>
              <w:t>，路面简单硬化处理</w:t>
            </w:r>
            <w:r w:rsidR="005E1938" w:rsidRPr="005B660F">
              <w:rPr>
                <w:rFonts w:ascii="楷体" w:eastAsia="楷体" w:hAnsi="楷体" w:hint="eastAsia"/>
                <w:color w:val="000000"/>
                <w:sz w:val="24"/>
                <w:szCs w:val="24"/>
              </w:rPr>
              <w:t>。</w:t>
            </w:r>
          </w:p>
          <w:p w:rsidR="005E1938" w:rsidRPr="005B660F" w:rsidRDefault="005E1938" w:rsidP="005B660F">
            <w:pPr>
              <w:snapToGrid w:val="0"/>
              <w:spacing w:line="360" w:lineRule="auto"/>
              <w:ind w:firstLineChars="200" w:firstLine="480"/>
              <w:rPr>
                <w:rFonts w:ascii="楷体" w:eastAsia="楷体" w:hAnsi="楷体"/>
                <w:color w:val="000000"/>
                <w:sz w:val="24"/>
                <w:szCs w:val="24"/>
              </w:rPr>
            </w:pPr>
            <w:r w:rsidRPr="005B660F">
              <w:rPr>
                <w:rFonts w:ascii="楷体" w:eastAsia="楷体" w:hAnsi="楷体" w:hint="eastAsia"/>
                <w:color w:val="000000"/>
                <w:sz w:val="24"/>
                <w:szCs w:val="24"/>
              </w:rPr>
              <w:t>查看各办公区域电脑，空调等办公设施齐全，用电规范，无临时线使用。办公区卫生保持较好，管理较好，无废水乱排现象</w:t>
            </w:r>
            <w:r w:rsidR="00E03293">
              <w:rPr>
                <w:rFonts w:ascii="楷体" w:eastAsia="楷体" w:hAnsi="楷体" w:hint="eastAsia"/>
                <w:color w:val="000000"/>
                <w:sz w:val="24"/>
                <w:szCs w:val="24"/>
              </w:rPr>
              <w:t>，</w:t>
            </w:r>
            <w:r w:rsidRPr="005B660F">
              <w:rPr>
                <w:rFonts w:ascii="楷体" w:eastAsia="楷体" w:hAnsi="楷体" w:hint="eastAsia"/>
                <w:color w:val="000000"/>
                <w:sz w:val="24"/>
                <w:szCs w:val="24"/>
              </w:rPr>
              <w:t>无浪费水电现象。</w:t>
            </w:r>
          </w:p>
          <w:p w:rsidR="00AB5563" w:rsidRPr="005B660F" w:rsidRDefault="00AB5563" w:rsidP="00AB5563">
            <w:pPr>
              <w:spacing w:line="360" w:lineRule="auto"/>
              <w:ind w:firstLineChars="200" w:firstLine="480"/>
              <w:rPr>
                <w:rFonts w:ascii="楷体" w:eastAsia="楷体" w:hAnsi="楷体"/>
                <w:color w:val="000000"/>
                <w:sz w:val="24"/>
                <w:szCs w:val="24"/>
              </w:rPr>
            </w:pPr>
            <w:r w:rsidRPr="005B660F">
              <w:rPr>
                <w:rFonts w:ascii="楷体" w:eastAsia="楷体" w:hAnsi="楷体" w:hint="eastAsia"/>
                <w:color w:val="000000"/>
                <w:sz w:val="24"/>
                <w:szCs w:val="24"/>
              </w:rPr>
              <w:t>办公区域均有固废分类垃圾</w:t>
            </w:r>
            <w:r w:rsidR="007A4A6E">
              <w:rPr>
                <w:rFonts w:ascii="楷体" w:eastAsia="楷体" w:hAnsi="楷体" w:hint="eastAsia"/>
                <w:color w:val="000000"/>
                <w:sz w:val="24"/>
                <w:szCs w:val="24"/>
              </w:rPr>
              <w:t>篓</w:t>
            </w:r>
            <w:r w:rsidRPr="005B660F">
              <w:rPr>
                <w:rFonts w:ascii="楷体" w:eastAsia="楷体" w:hAnsi="楷体" w:hint="eastAsia"/>
                <w:color w:val="000000"/>
                <w:sz w:val="24"/>
                <w:szCs w:val="24"/>
              </w:rPr>
              <w:t>，未发现乱存放废纸、废电池、硒鼓等情况。</w:t>
            </w:r>
          </w:p>
          <w:p w:rsidR="00AB5563" w:rsidRPr="005B660F" w:rsidRDefault="00AB5563" w:rsidP="00AB5563">
            <w:pPr>
              <w:snapToGrid w:val="0"/>
              <w:spacing w:line="360" w:lineRule="auto"/>
              <w:ind w:firstLineChars="200" w:firstLine="480"/>
              <w:rPr>
                <w:rFonts w:ascii="楷体" w:eastAsia="楷体" w:hAnsi="楷体"/>
                <w:color w:val="000000"/>
                <w:sz w:val="24"/>
                <w:szCs w:val="24"/>
              </w:rPr>
            </w:pPr>
            <w:r w:rsidRPr="005B660F">
              <w:rPr>
                <w:rFonts w:ascii="楷体" w:eastAsia="楷体" w:hAnsi="楷体" w:hint="eastAsia"/>
                <w:color w:val="000000"/>
                <w:sz w:val="24"/>
                <w:szCs w:val="24"/>
              </w:rPr>
              <w:t>办公车辆均经过年审，司机驾驶证在有效期内。</w:t>
            </w:r>
          </w:p>
          <w:p w:rsidR="00AB5563" w:rsidRDefault="00AB5563" w:rsidP="00AB5563">
            <w:pPr>
              <w:snapToGrid w:val="0"/>
              <w:spacing w:line="360" w:lineRule="auto"/>
              <w:ind w:firstLineChars="200" w:firstLine="420"/>
              <w:rPr>
                <w:rFonts w:ascii="楷体" w:eastAsia="楷体" w:hAnsi="楷体" w:hint="eastAsia"/>
                <w:color w:val="000000"/>
                <w:sz w:val="24"/>
                <w:szCs w:val="24"/>
              </w:rPr>
            </w:pPr>
            <w:r>
              <w:rPr>
                <w:rFonts w:ascii="方正仿宋简体" w:eastAsia="方正仿宋简体" w:hint="eastAsia"/>
                <w:b/>
              </w:rPr>
              <w:t>但是</w:t>
            </w:r>
            <w:r>
              <w:rPr>
                <w:rFonts w:ascii="方正仿宋简体" w:eastAsia="方正仿宋简体" w:hint="eastAsia"/>
                <w:b/>
              </w:rPr>
              <w:t>审核现场查看办公区未配置消防器材，不符合应急管理要求</w:t>
            </w:r>
            <w:r w:rsidR="005E1938" w:rsidRPr="005B660F">
              <w:rPr>
                <w:rFonts w:ascii="楷体" w:eastAsia="楷体" w:hAnsi="楷体" w:hint="eastAsia"/>
                <w:color w:val="000000"/>
                <w:sz w:val="24"/>
                <w:szCs w:val="24"/>
              </w:rPr>
              <w:t xml:space="preserve">。 </w:t>
            </w:r>
          </w:p>
          <w:p w:rsidR="005E1938" w:rsidRPr="005B660F" w:rsidRDefault="005E1938" w:rsidP="005B660F">
            <w:pPr>
              <w:spacing w:line="360" w:lineRule="auto"/>
              <w:ind w:firstLineChars="200" w:firstLine="480"/>
              <w:rPr>
                <w:rFonts w:ascii="楷体" w:eastAsia="楷体" w:hAnsi="楷体"/>
                <w:sz w:val="24"/>
                <w:szCs w:val="24"/>
              </w:rPr>
            </w:pPr>
            <w:r w:rsidRPr="005B660F">
              <w:rPr>
                <w:rFonts w:ascii="楷体" w:eastAsia="楷体" w:hAnsi="楷体" w:cs="楷体" w:hint="eastAsia"/>
                <w:sz w:val="24"/>
                <w:szCs w:val="24"/>
              </w:rPr>
              <w:t>部门运行控制基本符合规定要求</w:t>
            </w:r>
            <w:r w:rsidR="00C3168D">
              <w:rPr>
                <w:rFonts w:ascii="楷体" w:eastAsia="楷体" w:hAnsi="楷体" w:cs="楷体" w:hint="eastAsia"/>
                <w:sz w:val="24"/>
                <w:szCs w:val="24"/>
              </w:rPr>
              <w:t>。</w:t>
            </w:r>
          </w:p>
        </w:tc>
        <w:tc>
          <w:tcPr>
            <w:tcW w:w="993" w:type="dxa"/>
          </w:tcPr>
          <w:p w:rsidR="00B9211F" w:rsidRDefault="00B9211F">
            <w:pPr>
              <w:spacing w:line="360" w:lineRule="auto"/>
              <w:rPr>
                <w:rFonts w:ascii="楷体" w:eastAsia="楷体" w:hAnsi="楷体"/>
                <w:sz w:val="24"/>
                <w:szCs w:val="24"/>
              </w:rPr>
            </w:pPr>
          </w:p>
          <w:p w:rsidR="00B9211F" w:rsidRDefault="00B9211F">
            <w:pPr>
              <w:spacing w:line="360" w:lineRule="auto"/>
              <w:rPr>
                <w:rFonts w:ascii="楷体" w:eastAsia="楷体" w:hAnsi="楷体"/>
                <w:sz w:val="24"/>
                <w:szCs w:val="24"/>
              </w:rPr>
            </w:pPr>
          </w:p>
          <w:p w:rsidR="00B9211F" w:rsidRDefault="00B9211F">
            <w:pPr>
              <w:spacing w:line="360" w:lineRule="auto"/>
              <w:rPr>
                <w:rFonts w:ascii="楷体" w:eastAsia="楷体" w:hAnsi="楷体"/>
                <w:sz w:val="24"/>
                <w:szCs w:val="24"/>
              </w:rPr>
            </w:pPr>
          </w:p>
          <w:p w:rsidR="00B9211F" w:rsidRDefault="00B9211F">
            <w:pPr>
              <w:spacing w:line="360" w:lineRule="auto"/>
              <w:rPr>
                <w:rFonts w:ascii="楷体" w:eastAsia="楷体" w:hAnsi="楷体"/>
                <w:sz w:val="24"/>
                <w:szCs w:val="24"/>
              </w:rPr>
            </w:pPr>
          </w:p>
          <w:p w:rsidR="00B9211F" w:rsidRDefault="00B9211F">
            <w:pPr>
              <w:spacing w:line="360" w:lineRule="auto"/>
              <w:rPr>
                <w:rFonts w:ascii="楷体" w:eastAsia="楷体" w:hAnsi="楷体"/>
                <w:sz w:val="24"/>
                <w:szCs w:val="24"/>
              </w:rPr>
            </w:pPr>
          </w:p>
          <w:p w:rsidR="00B9211F" w:rsidRDefault="00B9211F">
            <w:pPr>
              <w:spacing w:line="360" w:lineRule="auto"/>
              <w:rPr>
                <w:rFonts w:ascii="楷体" w:eastAsia="楷体" w:hAnsi="楷体"/>
                <w:sz w:val="24"/>
                <w:szCs w:val="24"/>
              </w:rPr>
            </w:pPr>
          </w:p>
          <w:p w:rsidR="005E1938" w:rsidRPr="005B660F" w:rsidRDefault="005E1938">
            <w:pPr>
              <w:spacing w:line="360" w:lineRule="auto"/>
              <w:rPr>
                <w:rFonts w:ascii="楷体" w:eastAsia="楷体" w:hAnsi="楷体"/>
                <w:sz w:val="24"/>
                <w:szCs w:val="24"/>
              </w:rPr>
            </w:pPr>
          </w:p>
        </w:tc>
      </w:tr>
      <w:tr w:rsidR="005E1938" w:rsidRPr="005B660F" w:rsidTr="005B660F">
        <w:trPr>
          <w:trHeight w:val="516"/>
        </w:trPr>
        <w:tc>
          <w:tcPr>
            <w:tcW w:w="1809" w:type="dxa"/>
            <w:vAlign w:val="center"/>
          </w:tcPr>
          <w:p w:rsidR="005E1938" w:rsidRPr="005B660F" w:rsidRDefault="005E1938" w:rsidP="00BB7929">
            <w:pPr>
              <w:spacing w:line="360" w:lineRule="auto"/>
              <w:rPr>
                <w:rFonts w:ascii="楷体" w:eastAsia="楷体" w:hAnsi="楷体"/>
                <w:sz w:val="24"/>
                <w:szCs w:val="24"/>
              </w:rPr>
            </w:pPr>
            <w:r w:rsidRPr="005B660F">
              <w:rPr>
                <w:rFonts w:ascii="楷体" w:eastAsia="楷体" w:hAnsi="楷体" w:hint="eastAsia"/>
                <w:sz w:val="24"/>
                <w:szCs w:val="24"/>
              </w:rPr>
              <w:lastRenderedPageBreak/>
              <w:t>应急准备和响应</w:t>
            </w:r>
          </w:p>
        </w:tc>
        <w:tc>
          <w:tcPr>
            <w:tcW w:w="1311" w:type="dxa"/>
            <w:vAlign w:val="center"/>
          </w:tcPr>
          <w:p w:rsidR="005E1938" w:rsidRPr="005B660F" w:rsidRDefault="005E1938" w:rsidP="005E1938">
            <w:pPr>
              <w:spacing w:line="360" w:lineRule="auto"/>
              <w:rPr>
                <w:rFonts w:ascii="楷体" w:eastAsia="楷体" w:hAnsi="楷体"/>
                <w:sz w:val="24"/>
                <w:szCs w:val="24"/>
              </w:rPr>
            </w:pPr>
            <w:r w:rsidRPr="005B660F">
              <w:rPr>
                <w:rFonts w:ascii="楷体" w:eastAsia="楷体" w:hAnsi="楷体" w:hint="eastAsia"/>
                <w:sz w:val="24"/>
                <w:szCs w:val="24"/>
              </w:rPr>
              <w:t>EO8.2</w:t>
            </w:r>
          </w:p>
        </w:tc>
        <w:tc>
          <w:tcPr>
            <w:tcW w:w="10596" w:type="dxa"/>
            <w:vAlign w:val="center"/>
          </w:tcPr>
          <w:p w:rsidR="005E1938" w:rsidRPr="005B660F" w:rsidRDefault="005E1938" w:rsidP="005B660F">
            <w:pPr>
              <w:tabs>
                <w:tab w:val="left" w:pos="6597"/>
              </w:tabs>
              <w:spacing w:line="360" w:lineRule="auto"/>
              <w:ind w:firstLineChars="200" w:firstLine="480"/>
              <w:rPr>
                <w:rFonts w:ascii="楷体" w:eastAsia="楷体" w:hAnsi="楷体" w:cs="楷体"/>
                <w:sz w:val="24"/>
                <w:szCs w:val="24"/>
              </w:rPr>
            </w:pPr>
            <w:r w:rsidRPr="005B660F">
              <w:rPr>
                <w:rFonts w:ascii="楷体" w:eastAsia="楷体" w:hAnsi="楷体" w:cs="楷体" w:hint="eastAsia"/>
                <w:sz w:val="24"/>
                <w:szCs w:val="24"/>
              </w:rPr>
              <w:t>编制了《应急准备和响应管理程</w:t>
            </w:r>
            <w:r w:rsidRPr="005B660F">
              <w:rPr>
                <w:rFonts w:ascii="楷体" w:eastAsia="楷体" w:hAnsi="楷体" w:cs="楷体" w:hint="eastAsia"/>
                <w:bCs/>
                <w:sz w:val="24"/>
                <w:szCs w:val="24"/>
              </w:rPr>
              <w:t>序》，确定的紧急情况有：火灾、触电、人身伤害等。</w:t>
            </w:r>
            <w:r w:rsidRPr="005B660F">
              <w:rPr>
                <w:rFonts w:ascii="楷体" w:eastAsia="楷体" w:hAnsi="楷体" w:cs="楷体" w:hint="eastAsia"/>
                <w:sz w:val="24"/>
                <w:szCs w:val="24"/>
              </w:rPr>
              <w:t>提供了应急预案，其中包括目的、适用范围、职责、应急处理细则、演习、必备资料等，相关内容基本充分。</w:t>
            </w:r>
          </w:p>
          <w:p w:rsidR="005E1938" w:rsidRDefault="005E1938" w:rsidP="005B660F">
            <w:pPr>
              <w:tabs>
                <w:tab w:val="left" w:pos="6597"/>
              </w:tabs>
              <w:spacing w:line="360" w:lineRule="auto"/>
              <w:ind w:firstLineChars="200" w:firstLine="480"/>
              <w:rPr>
                <w:rFonts w:ascii="楷体" w:eastAsia="楷体" w:hAnsi="楷体" w:cs="楷体" w:hint="eastAsia"/>
                <w:sz w:val="24"/>
                <w:szCs w:val="24"/>
              </w:rPr>
            </w:pPr>
            <w:r w:rsidRPr="005B660F">
              <w:rPr>
                <w:rFonts w:ascii="楷体" w:eastAsia="楷体" w:hAnsi="楷体" w:cs="楷体" w:hint="eastAsia"/>
                <w:sz w:val="24"/>
                <w:szCs w:val="24"/>
              </w:rPr>
              <w:t>应急设施配置：在车间内、仓库内均配备了灭火器等消防设施</w:t>
            </w:r>
            <w:r w:rsidR="00B20D93">
              <w:rPr>
                <w:rFonts w:ascii="楷体" w:eastAsia="楷体" w:hAnsi="楷体" w:cs="楷体" w:hint="eastAsia"/>
                <w:sz w:val="24"/>
                <w:szCs w:val="24"/>
              </w:rPr>
              <w:t>，状态有效</w:t>
            </w:r>
            <w:r w:rsidRPr="005B660F">
              <w:rPr>
                <w:rFonts w:ascii="楷体" w:eastAsia="楷体" w:hAnsi="楷体" w:cs="楷体" w:hint="eastAsia"/>
                <w:sz w:val="24"/>
                <w:szCs w:val="24"/>
              </w:rPr>
              <w:t>。</w:t>
            </w:r>
          </w:p>
          <w:p w:rsidR="00B20D93" w:rsidRDefault="00B20D93" w:rsidP="00B20D93">
            <w:pPr>
              <w:snapToGrid w:val="0"/>
              <w:spacing w:line="360" w:lineRule="auto"/>
              <w:ind w:firstLineChars="200" w:firstLine="420"/>
              <w:rPr>
                <w:rFonts w:ascii="楷体" w:eastAsia="楷体" w:hAnsi="楷体" w:hint="eastAsia"/>
                <w:color w:val="000000"/>
                <w:sz w:val="24"/>
                <w:szCs w:val="24"/>
              </w:rPr>
            </w:pPr>
            <w:r>
              <w:rPr>
                <w:rFonts w:ascii="方正仿宋简体" w:eastAsia="方正仿宋简体" w:hint="eastAsia"/>
                <w:b/>
              </w:rPr>
              <w:t>但是审核现场查看办公区未配置消防器材，不符合应急管理要求</w:t>
            </w:r>
            <w:r>
              <w:rPr>
                <w:rFonts w:ascii="方正仿宋简体" w:eastAsia="方正仿宋简体" w:hint="eastAsia"/>
                <w:b/>
              </w:rPr>
              <w:t>，开具了不符合报告</w:t>
            </w:r>
            <w:r w:rsidRPr="005B660F">
              <w:rPr>
                <w:rFonts w:ascii="楷体" w:eastAsia="楷体" w:hAnsi="楷体" w:hint="eastAsia"/>
                <w:color w:val="000000"/>
                <w:sz w:val="24"/>
                <w:szCs w:val="24"/>
              </w:rPr>
              <w:t xml:space="preserve">。 </w:t>
            </w:r>
          </w:p>
          <w:p w:rsidR="005E1938" w:rsidRDefault="005E1938" w:rsidP="005B660F">
            <w:pPr>
              <w:spacing w:line="360" w:lineRule="auto"/>
              <w:ind w:firstLineChars="200" w:firstLine="480"/>
              <w:jc w:val="left"/>
              <w:rPr>
                <w:rFonts w:ascii="楷体" w:eastAsia="楷体" w:hAnsi="楷体" w:cs="楷体" w:hint="eastAsia"/>
                <w:sz w:val="24"/>
                <w:szCs w:val="24"/>
              </w:rPr>
            </w:pPr>
            <w:r w:rsidRPr="005B660F">
              <w:rPr>
                <w:rFonts w:ascii="楷体" w:eastAsia="楷体" w:hAnsi="楷体" w:cs="楷体" w:hint="eastAsia"/>
                <w:sz w:val="24"/>
                <w:szCs w:val="24"/>
              </w:rPr>
              <w:t>查</w:t>
            </w:r>
            <w:r w:rsidR="00C941A7">
              <w:rPr>
                <w:rFonts w:ascii="楷体" w:eastAsia="楷体" w:hAnsi="楷体" w:cs="楷体" w:hint="eastAsia"/>
                <w:sz w:val="24"/>
                <w:szCs w:val="24"/>
              </w:rPr>
              <w:t>202</w:t>
            </w:r>
            <w:r w:rsidR="007A4A6E">
              <w:rPr>
                <w:rFonts w:ascii="楷体" w:eastAsia="楷体" w:hAnsi="楷体" w:cs="楷体" w:hint="eastAsia"/>
                <w:sz w:val="24"/>
                <w:szCs w:val="24"/>
              </w:rPr>
              <w:t>1</w:t>
            </w:r>
            <w:r w:rsidR="00C941A7">
              <w:rPr>
                <w:rFonts w:ascii="楷体" w:eastAsia="楷体" w:hAnsi="楷体" w:cs="楷体" w:hint="eastAsia"/>
                <w:sz w:val="24"/>
                <w:szCs w:val="24"/>
              </w:rPr>
              <w:t>.</w:t>
            </w:r>
            <w:r w:rsidR="007A4A6E">
              <w:rPr>
                <w:rFonts w:ascii="楷体" w:eastAsia="楷体" w:hAnsi="楷体" w:cs="楷体" w:hint="eastAsia"/>
                <w:sz w:val="24"/>
                <w:szCs w:val="24"/>
              </w:rPr>
              <w:t>6</w:t>
            </w:r>
            <w:r w:rsidR="00C941A7">
              <w:rPr>
                <w:rFonts w:ascii="楷体" w:eastAsia="楷体" w:hAnsi="楷体" w:cs="楷体" w:hint="eastAsia"/>
                <w:sz w:val="24"/>
                <w:szCs w:val="24"/>
              </w:rPr>
              <w:t>.</w:t>
            </w:r>
            <w:r w:rsidR="007A4A6E">
              <w:rPr>
                <w:rFonts w:ascii="楷体" w:eastAsia="楷体" w:hAnsi="楷体" w:cs="楷体" w:hint="eastAsia"/>
                <w:sz w:val="24"/>
                <w:szCs w:val="24"/>
              </w:rPr>
              <w:t>30</w:t>
            </w:r>
            <w:r w:rsidR="00C941A7">
              <w:rPr>
                <w:rFonts w:ascii="楷体" w:eastAsia="楷体" w:hAnsi="楷体" w:cs="楷体" w:hint="eastAsia"/>
                <w:sz w:val="24"/>
                <w:szCs w:val="24"/>
              </w:rPr>
              <w:t>日的《火灾应急预案演练记录》，演练地点：公司院内</w:t>
            </w:r>
            <w:r w:rsidRPr="005B660F">
              <w:rPr>
                <w:rFonts w:ascii="楷体" w:eastAsia="楷体" w:hAnsi="楷体" w:cs="楷体" w:hint="eastAsia"/>
                <w:sz w:val="24"/>
                <w:szCs w:val="24"/>
              </w:rPr>
              <w:t>；参加人员各岗位人员；记录演练过程、急救措施等内容。演练后对应急预案进行了评审，</w:t>
            </w:r>
            <w:r w:rsidR="00836CDF" w:rsidRPr="00836CDF">
              <w:rPr>
                <w:rFonts w:ascii="楷体" w:eastAsia="楷体" w:hAnsi="楷体" w:cs="楷体" w:hint="eastAsia"/>
                <w:sz w:val="24"/>
                <w:szCs w:val="24"/>
              </w:rPr>
              <w:t>通过消防演习，员工的防范意识和应急自救的能力得到加强，了解和掌握如何识别危险、如何采取必要的应急措施，以便在事故中有效降低事故危害，确保公司安全、健康、有序的发展</w:t>
            </w:r>
            <w:r w:rsidRPr="005B660F">
              <w:rPr>
                <w:rFonts w:ascii="楷体" w:eastAsia="楷体" w:hAnsi="楷体" w:cs="楷体" w:hint="eastAsia"/>
                <w:sz w:val="24"/>
                <w:szCs w:val="24"/>
              </w:rPr>
              <w:t>。</w:t>
            </w:r>
          </w:p>
          <w:p w:rsidR="00EA26C3" w:rsidRPr="005B660F" w:rsidRDefault="00EA26C3" w:rsidP="005B660F">
            <w:pPr>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再查2021.6.23日</w:t>
            </w:r>
            <w:r w:rsidR="00C36BF0">
              <w:rPr>
                <w:rFonts w:ascii="楷体" w:eastAsia="楷体" w:hAnsi="楷体" w:cs="楷体" w:hint="eastAsia"/>
                <w:sz w:val="24"/>
                <w:szCs w:val="24"/>
              </w:rPr>
              <w:t>的</w:t>
            </w:r>
            <w:r w:rsidRPr="00EA26C3">
              <w:rPr>
                <w:rFonts w:ascii="楷体" w:eastAsia="楷体" w:hAnsi="楷体" w:cs="楷体" w:hint="eastAsia"/>
                <w:sz w:val="24"/>
                <w:szCs w:val="24"/>
              </w:rPr>
              <w:t>机械伤害、触电演练记录</w:t>
            </w:r>
            <w:r>
              <w:rPr>
                <w:rFonts w:ascii="楷体" w:eastAsia="楷体" w:hAnsi="楷体" w:cs="楷体" w:hint="eastAsia"/>
                <w:sz w:val="24"/>
                <w:szCs w:val="24"/>
              </w:rPr>
              <w:t>，基本同上。</w:t>
            </w:r>
          </w:p>
          <w:p w:rsidR="005E1938" w:rsidRPr="005B660F" w:rsidRDefault="005E1938" w:rsidP="00840137">
            <w:pPr>
              <w:spacing w:line="360" w:lineRule="auto"/>
              <w:jc w:val="left"/>
              <w:rPr>
                <w:rFonts w:ascii="楷体" w:eastAsia="楷体" w:hAnsi="楷体"/>
                <w:sz w:val="24"/>
                <w:szCs w:val="24"/>
              </w:rPr>
            </w:pPr>
            <w:r w:rsidRPr="005B660F">
              <w:rPr>
                <w:rFonts w:ascii="楷体" w:eastAsia="楷体" w:hAnsi="楷体" w:cs="楷体" w:hint="eastAsia"/>
                <w:sz w:val="24"/>
                <w:szCs w:val="24"/>
              </w:rPr>
              <w:lastRenderedPageBreak/>
              <w:t xml:space="preserve">  </w:t>
            </w:r>
            <w:r w:rsidR="00840137">
              <w:rPr>
                <w:rFonts w:ascii="楷体" w:eastAsia="楷体" w:hAnsi="楷体" w:cs="楷体" w:hint="eastAsia"/>
                <w:sz w:val="24"/>
                <w:szCs w:val="24"/>
              </w:rPr>
              <w:t xml:space="preserve">  </w:t>
            </w:r>
            <w:r w:rsidRPr="005B660F">
              <w:rPr>
                <w:rFonts w:ascii="楷体" w:eastAsia="楷体" w:hAnsi="楷体" w:cs="楷体" w:hint="eastAsia"/>
                <w:sz w:val="24"/>
                <w:szCs w:val="24"/>
              </w:rPr>
              <w:t>自体系运行以来尚未发生紧急情况。</w:t>
            </w:r>
          </w:p>
        </w:tc>
        <w:tc>
          <w:tcPr>
            <w:tcW w:w="993" w:type="dxa"/>
          </w:tcPr>
          <w:p w:rsidR="005E1938" w:rsidRPr="005B660F" w:rsidRDefault="00B20D93">
            <w:pPr>
              <w:spacing w:line="360" w:lineRule="auto"/>
              <w:rPr>
                <w:rFonts w:ascii="楷体" w:eastAsia="楷体" w:hAnsi="楷体"/>
                <w:sz w:val="24"/>
                <w:szCs w:val="24"/>
              </w:rPr>
            </w:pPr>
            <w:r>
              <w:rPr>
                <w:rFonts w:ascii="楷体" w:eastAsia="楷体" w:hAnsi="楷体"/>
                <w:sz w:val="24"/>
                <w:szCs w:val="24"/>
              </w:rPr>
              <w:lastRenderedPageBreak/>
              <w:t>N</w:t>
            </w:r>
          </w:p>
        </w:tc>
      </w:tr>
      <w:tr w:rsidR="005E1938" w:rsidRPr="005B660F" w:rsidTr="005B660F">
        <w:trPr>
          <w:trHeight w:val="516"/>
        </w:trPr>
        <w:tc>
          <w:tcPr>
            <w:tcW w:w="1809" w:type="dxa"/>
          </w:tcPr>
          <w:p w:rsidR="005E1938" w:rsidRPr="005B660F" w:rsidRDefault="005E1938" w:rsidP="00BB7929">
            <w:pPr>
              <w:spacing w:line="360" w:lineRule="auto"/>
              <w:rPr>
                <w:rFonts w:ascii="楷体" w:eastAsia="楷体" w:hAnsi="楷体" w:cs="宋体"/>
                <w:sz w:val="24"/>
                <w:szCs w:val="24"/>
              </w:rPr>
            </w:pPr>
            <w:r w:rsidRPr="005B660F">
              <w:rPr>
                <w:rFonts w:ascii="楷体" w:eastAsia="楷体" w:hAnsi="楷体" w:cs="宋体" w:hint="eastAsia"/>
                <w:sz w:val="24"/>
                <w:szCs w:val="24"/>
              </w:rPr>
              <w:lastRenderedPageBreak/>
              <w:t>绩效测量和监视</w:t>
            </w:r>
          </w:p>
        </w:tc>
        <w:tc>
          <w:tcPr>
            <w:tcW w:w="1311" w:type="dxa"/>
          </w:tcPr>
          <w:p w:rsidR="005E1938" w:rsidRPr="005B660F" w:rsidRDefault="005E1938" w:rsidP="005E1938">
            <w:pPr>
              <w:spacing w:line="360" w:lineRule="auto"/>
              <w:rPr>
                <w:rFonts w:ascii="楷体" w:eastAsia="楷体" w:hAnsi="楷体" w:cs="宋体"/>
                <w:sz w:val="24"/>
                <w:szCs w:val="24"/>
              </w:rPr>
            </w:pPr>
            <w:r w:rsidRPr="005B660F">
              <w:rPr>
                <w:rFonts w:ascii="楷体" w:eastAsia="楷体" w:hAnsi="楷体" w:cs="宋体" w:hint="eastAsia"/>
                <w:sz w:val="24"/>
                <w:szCs w:val="24"/>
              </w:rPr>
              <w:t>EO9.1.1</w:t>
            </w:r>
          </w:p>
        </w:tc>
        <w:tc>
          <w:tcPr>
            <w:tcW w:w="10596" w:type="dxa"/>
            <w:vAlign w:val="center"/>
          </w:tcPr>
          <w:p w:rsidR="005E1938" w:rsidRPr="005B660F" w:rsidRDefault="005E1938" w:rsidP="005B660F">
            <w:pPr>
              <w:snapToGrid w:val="0"/>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管理体系目标考核按季度进行，抽查到</w:t>
            </w:r>
            <w:r w:rsidR="006011CF">
              <w:rPr>
                <w:rFonts w:ascii="楷体" w:eastAsia="楷体" w:hAnsi="楷体" w:cs="宋体" w:hint="eastAsia"/>
                <w:sz w:val="24"/>
                <w:szCs w:val="24"/>
              </w:rPr>
              <w:t>2020</w:t>
            </w:r>
            <w:r w:rsidRPr="005B660F">
              <w:rPr>
                <w:rFonts w:ascii="楷体" w:eastAsia="楷体" w:hAnsi="楷体" w:cs="宋体" w:hint="eastAsia"/>
                <w:sz w:val="24"/>
                <w:szCs w:val="24"/>
              </w:rPr>
              <w:t>年目标考核记录，</w:t>
            </w:r>
            <w:r w:rsidR="00ED40F2">
              <w:rPr>
                <w:rFonts w:ascii="楷体" w:eastAsia="楷体" w:hAnsi="楷体" w:cs="宋体" w:hint="eastAsia"/>
                <w:sz w:val="24"/>
                <w:szCs w:val="24"/>
              </w:rPr>
              <w:t>综合部</w:t>
            </w:r>
            <w:r w:rsidRPr="005B660F">
              <w:rPr>
                <w:rFonts w:ascii="楷体" w:eastAsia="楷体" w:hAnsi="楷体" w:cs="宋体" w:hint="eastAsia"/>
                <w:sz w:val="24"/>
                <w:szCs w:val="24"/>
              </w:rPr>
              <w:t>负责考核，公司和分解的各部门管理目标均已完成。</w:t>
            </w:r>
          </w:p>
          <w:p w:rsidR="000F5D84" w:rsidRPr="000B3D78" w:rsidRDefault="000F5D84" w:rsidP="000F5D84">
            <w:pPr>
              <w:spacing w:line="360" w:lineRule="auto"/>
              <w:rPr>
                <w:rFonts w:ascii="楷体" w:eastAsia="楷体" w:hAnsi="楷体" w:cs="楷体"/>
                <w:sz w:val="24"/>
                <w:szCs w:val="24"/>
              </w:rPr>
            </w:pPr>
            <w:r w:rsidRPr="000B3D78">
              <w:rPr>
                <w:rFonts w:ascii="楷体" w:eastAsia="楷体" w:hAnsi="楷体" w:cs="楷体" w:hint="eastAsia"/>
                <w:sz w:val="24"/>
                <w:szCs w:val="24"/>
              </w:rPr>
              <w:t>查到《环境（日）检查记录表》，检查项目包括废水、固体废弃物、能源资源、应急措施、记录等。</w:t>
            </w:r>
          </w:p>
          <w:p w:rsidR="000F5D84" w:rsidRDefault="00695445" w:rsidP="000F5D84">
            <w:pPr>
              <w:spacing w:line="360" w:lineRule="auto"/>
              <w:ind w:firstLineChars="200" w:firstLine="480"/>
              <w:rPr>
                <w:rFonts w:ascii="楷体" w:eastAsia="楷体" w:hAnsi="楷体" w:cs="楷体"/>
                <w:sz w:val="24"/>
                <w:szCs w:val="24"/>
              </w:rPr>
            </w:pPr>
            <w:r>
              <w:rPr>
                <w:rFonts w:ascii="楷体" w:eastAsia="楷体" w:hAnsi="楷体" w:cs="楷体"/>
                <w:noProof/>
                <w:sz w:val="24"/>
                <w:szCs w:val="24"/>
              </w:rPr>
              <w:drawing>
                <wp:anchor distT="0" distB="0" distL="114300" distR="114300" simplePos="0" relativeHeight="251674624" behindDoc="0" locked="0" layoutInCell="1" allowOverlap="1" wp14:anchorId="7A61A01D" wp14:editId="0E48754B">
                  <wp:simplePos x="0" y="0"/>
                  <wp:positionH relativeFrom="column">
                    <wp:posOffset>2167255</wp:posOffset>
                  </wp:positionH>
                  <wp:positionV relativeFrom="paragraph">
                    <wp:posOffset>1017905</wp:posOffset>
                  </wp:positionV>
                  <wp:extent cx="4234180" cy="3048000"/>
                  <wp:effectExtent l="0" t="0" r="0" b="0"/>
                  <wp:wrapNone/>
                  <wp:docPr id="4" name="图片 4" descr="E:\360安全云盘同步版\国标联合审核\202110\青岛鑫润浩环保设备有限公司\扫描全能王 2021-10-29 15.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0\青岛鑫润浩环保设备有限公司\扫描全能王 2021-10-29 15.58.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52055"/>
                          <a:stretch/>
                        </pic:blipFill>
                        <pic:spPr bwMode="auto">
                          <a:xfrm>
                            <a:off x="0" y="0"/>
                            <a:ext cx="4234180" cy="304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F5D84" w:rsidRPr="000B3D78">
              <w:rPr>
                <w:rFonts w:ascii="楷体" w:eastAsia="楷体" w:hAnsi="楷体" w:cs="楷体" w:hint="eastAsia"/>
                <w:sz w:val="24"/>
                <w:szCs w:val="24"/>
              </w:rPr>
              <w:t>抽查202</w:t>
            </w:r>
            <w:r w:rsidR="00902F43">
              <w:rPr>
                <w:rFonts w:ascii="楷体" w:eastAsia="楷体" w:hAnsi="楷体" w:cs="楷体" w:hint="eastAsia"/>
                <w:sz w:val="24"/>
                <w:szCs w:val="24"/>
              </w:rPr>
              <w:t>1</w:t>
            </w:r>
            <w:r w:rsidR="000F5D84" w:rsidRPr="000B3D78">
              <w:rPr>
                <w:rFonts w:ascii="楷体" w:eastAsia="楷体" w:hAnsi="楷体" w:cs="楷体" w:hint="eastAsia"/>
                <w:sz w:val="24"/>
                <w:szCs w:val="24"/>
              </w:rPr>
              <w:t>年</w:t>
            </w:r>
            <w:r w:rsidR="00902F43">
              <w:rPr>
                <w:rFonts w:ascii="楷体" w:eastAsia="楷体" w:hAnsi="楷体" w:cs="楷体" w:hint="eastAsia"/>
                <w:sz w:val="24"/>
                <w:szCs w:val="24"/>
              </w:rPr>
              <w:t>7</w:t>
            </w:r>
            <w:r w:rsidR="000F5D84" w:rsidRPr="000B3D78">
              <w:rPr>
                <w:rFonts w:ascii="楷体" w:eastAsia="楷体" w:hAnsi="楷体" w:cs="楷体" w:hint="eastAsia"/>
                <w:sz w:val="24"/>
                <w:szCs w:val="24"/>
              </w:rPr>
              <w:t>月</w:t>
            </w:r>
            <w:r w:rsidR="003D6D88">
              <w:rPr>
                <w:rFonts w:ascii="楷体" w:eastAsia="楷体" w:hAnsi="楷体" w:cs="楷体" w:hint="eastAsia"/>
                <w:sz w:val="24"/>
                <w:szCs w:val="24"/>
              </w:rPr>
              <w:t>1</w:t>
            </w:r>
            <w:r w:rsidR="00902F43">
              <w:rPr>
                <w:rFonts w:ascii="楷体" w:eastAsia="楷体" w:hAnsi="楷体" w:cs="楷体" w:hint="eastAsia"/>
                <w:sz w:val="24"/>
                <w:szCs w:val="24"/>
              </w:rPr>
              <w:t>2</w:t>
            </w:r>
            <w:r w:rsidR="000F5D84" w:rsidRPr="000B3D78">
              <w:rPr>
                <w:rFonts w:ascii="楷体" w:eastAsia="楷体" w:hAnsi="楷体" w:cs="楷体" w:hint="eastAsia"/>
                <w:sz w:val="24"/>
                <w:szCs w:val="24"/>
              </w:rPr>
              <w:t>日、202</w:t>
            </w:r>
            <w:r w:rsidR="00902F43">
              <w:rPr>
                <w:rFonts w:ascii="楷体" w:eastAsia="楷体" w:hAnsi="楷体" w:cs="楷体" w:hint="eastAsia"/>
                <w:sz w:val="24"/>
                <w:szCs w:val="24"/>
              </w:rPr>
              <w:t>1</w:t>
            </w:r>
            <w:r w:rsidR="000F5D84" w:rsidRPr="000B3D78">
              <w:rPr>
                <w:rFonts w:ascii="楷体" w:eastAsia="楷体" w:hAnsi="楷体" w:cs="楷体" w:hint="eastAsia"/>
                <w:sz w:val="24"/>
                <w:szCs w:val="24"/>
              </w:rPr>
              <w:t>年</w:t>
            </w:r>
            <w:r w:rsidR="00902F43">
              <w:rPr>
                <w:rFonts w:ascii="楷体" w:eastAsia="楷体" w:hAnsi="楷体" w:cs="楷体" w:hint="eastAsia"/>
                <w:sz w:val="24"/>
                <w:szCs w:val="24"/>
              </w:rPr>
              <w:t>8</w:t>
            </w:r>
            <w:r w:rsidR="000F5D84" w:rsidRPr="000B3D78">
              <w:rPr>
                <w:rFonts w:ascii="楷体" w:eastAsia="楷体" w:hAnsi="楷体" w:cs="楷体" w:hint="eastAsia"/>
                <w:sz w:val="24"/>
                <w:szCs w:val="24"/>
              </w:rPr>
              <w:t>月2</w:t>
            </w:r>
            <w:r w:rsidR="00902F43">
              <w:rPr>
                <w:rFonts w:ascii="楷体" w:eastAsia="楷体" w:hAnsi="楷体" w:cs="楷体" w:hint="eastAsia"/>
                <w:sz w:val="24"/>
                <w:szCs w:val="24"/>
              </w:rPr>
              <w:t>7</w:t>
            </w:r>
            <w:r w:rsidR="000F5D84" w:rsidRPr="000B3D78">
              <w:rPr>
                <w:rFonts w:ascii="楷体" w:eastAsia="楷体" w:hAnsi="楷体" w:cs="楷体" w:hint="eastAsia"/>
                <w:sz w:val="24"/>
                <w:szCs w:val="24"/>
              </w:rPr>
              <w:t>日、202</w:t>
            </w:r>
            <w:r w:rsidR="00902F43">
              <w:rPr>
                <w:rFonts w:ascii="楷体" w:eastAsia="楷体" w:hAnsi="楷体" w:cs="楷体" w:hint="eastAsia"/>
                <w:sz w:val="24"/>
                <w:szCs w:val="24"/>
              </w:rPr>
              <w:t>1</w:t>
            </w:r>
            <w:r w:rsidR="000F5D84" w:rsidRPr="000B3D78">
              <w:rPr>
                <w:rFonts w:ascii="楷体" w:eastAsia="楷体" w:hAnsi="楷体" w:cs="楷体" w:hint="eastAsia"/>
                <w:sz w:val="24"/>
                <w:szCs w:val="24"/>
              </w:rPr>
              <w:t>年</w:t>
            </w:r>
            <w:r w:rsidR="00902F43">
              <w:rPr>
                <w:rFonts w:ascii="楷体" w:eastAsia="楷体" w:hAnsi="楷体" w:cs="楷体" w:hint="eastAsia"/>
                <w:sz w:val="24"/>
                <w:szCs w:val="24"/>
              </w:rPr>
              <w:t>9</w:t>
            </w:r>
            <w:r w:rsidR="000F5D84" w:rsidRPr="000B3D78">
              <w:rPr>
                <w:rFonts w:ascii="楷体" w:eastAsia="楷体" w:hAnsi="楷体" w:cs="楷体" w:hint="eastAsia"/>
                <w:sz w:val="24"/>
                <w:szCs w:val="24"/>
              </w:rPr>
              <w:t>月</w:t>
            </w:r>
            <w:r w:rsidR="00902F43">
              <w:rPr>
                <w:rFonts w:ascii="楷体" w:eastAsia="楷体" w:hAnsi="楷体" w:cs="楷体" w:hint="eastAsia"/>
                <w:sz w:val="24"/>
                <w:szCs w:val="24"/>
              </w:rPr>
              <w:t>30</w:t>
            </w:r>
            <w:r w:rsidR="000F5D84" w:rsidRPr="000B3D78">
              <w:rPr>
                <w:rFonts w:ascii="楷体" w:eastAsia="楷体" w:hAnsi="楷体" w:cs="楷体" w:hint="eastAsia"/>
                <w:sz w:val="24"/>
                <w:szCs w:val="24"/>
              </w:rPr>
              <w:t>日《环境（日）检查记录表》，记录了检查项目：废水、固体废弃物、能源资源、应急措施、记录；检查内容：废弃物收集容器、是否有标识、灭火器是否足够在有效期、及时关闭电源……；本月良好百分率：100%；检查人：</w:t>
            </w:r>
            <w:r w:rsidR="003D6D88">
              <w:rPr>
                <w:rFonts w:ascii="楷体" w:eastAsia="楷体" w:hAnsi="楷体" w:cs="楷体" w:hint="eastAsia"/>
                <w:sz w:val="24"/>
                <w:szCs w:val="24"/>
              </w:rPr>
              <w:t>王永洪、丁方军</w:t>
            </w:r>
            <w:r w:rsidR="000F5D84" w:rsidRPr="000B3D78">
              <w:rPr>
                <w:rFonts w:ascii="楷体" w:eastAsia="楷体" w:hAnsi="楷体" w:cs="楷体" w:hint="eastAsia"/>
                <w:sz w:val="24"/>
                <w:szCs w:val="24"/>
              </w:rPr>
              <w:t>。</w:t>
            </w:r>
          </w:p>
          <w:p w:rsidR="00C82123" w:rsidRDefault="00C82123" w:rsidP="000F5D84">
            <w:pPr>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查到隐患排查整治记录，</w:t>
            </w:r>
          </w:p>
          <w:p w:rsidR="00902F43" w:rsidRDefault="00902F43" w:rsidP="000F5D84">
            <w:pPr>
              <w:spacing w:line="360" w:lineRule="auto"/>
              <w:ind w:firstLineChars="200" w:firstLine="480"/>
              <w:rPr>
                <w:rFonts w:ascii="楷体" w:eastAsia="楷体" w:hAnsi="楷体" w:cs="楷体" w:hint="eastAsia"/>
                <w:sz w:val="24"/>
                <w:szCs w:val="24"/>
              </w:rPr>
            </w:pPr>
          </w:p>
          <w:p w:rsidR="00902F43" w:rsidRDefault="00902F43" w:rsidP="000F5D84">
            <w:pPr>
              <w:spacing w:line="360" w:lineRule="auto"/>
              <w:ind w:firstLineChars="200" w:firstLine="480"/>
              <w:rPr>
                <w:rFonts w:ascii="楷体" w:eastAsia="楷体" w:hAnsi="楷体" w:cs="楷体" w:hint="eastAsia"/>
                <w:sz w:val="24"/>
                <w:szCs w:val="24"/>
              </w:rPr>
            </w:pPr>
          </w:p>
          <w:p w:rsidR="00902F43" w:rsidRDefault="00902F43" w:rsidP="00695445">
            <w:pPr>
              <w:spacing w:line="360" w:lineRule="auto"/>
              <w:ind w:firstLineChars="200" w:firstLine="480"/>
              <w:rPr>
                <w:rFonts w:ascii="楷体" w:eastAsia="楷体" w:hAnsi="楷体" w:cs="楷体" w:hint="eastAsia"/>
                <w:sz w:val="24"/>
                <w:szCs w:val="24"/>
              </w:rPr>
            </w:pPr>
          </w:p>
          <w:p w:rsidR="00902F43" w:rsidRDefault="00902F43" w:rsidP="000F5D84">
            <w:pPr>
              <w:spacing w:line="360" w:lineRule="auto"/>
              <w:ind w:firstLineChars="200" w:firstLine="480"/>
              <w:rPr>
                <w:rFonts w:ascii="楷体" w:eastAsia="楷体" w:hAnsi="楷体" w:cs="楷体" w:hint="eastAsia"/>
                <w:sz w:val="24"/>
                <w:szCs w:val="24"/>
              </w:rPr>
            </w:pPr>
          </w:p>
          <w:p w:rsidR="00902F43" w:rsidRDefault="00902F43" w:rsidP="000F5D84">
            <w:pPr>
              <w:spacing w:line="360" w:lineRule="auto"/>
              <w:ind w:firstLineChars="200" w:firstLine="480"/>
              <w:rPr>
                <w:rFonts w:ascii="楷体" w:eastAsia="楷体" w:hAnsi="楷体" w:cs="楷体" w:hint="eastAsia"/>
                <w:sz w:val="24"/>
                <w:szCs w:val="24"/>
              </w:rPr>
            </w:pPr>
          </w:p>
          <w:p w:rsidR="00902F43" w:rsidRDefault="00902F43" w:rsidP="000F5D84">
            <w:pPr>
              <w:spacing w:line="360" w:lineRule="auto"/>
              <w:ind w:firstLineChars="200" w:firstLine="480"/>
              <w:rPr>
                <w:rFonts w:ascii="楷体" w:eastAsia="楷体" w:hAnsi="楷体" w:cs="楷体"/>
                <w:sz w:val="24"/>
                <w:szCs w:val="24"/>
              </w:rPr>
            </w:pPr>
          </w:p>
          <w:p w:rsidR="00C82123" w:rsidRDefault="00C82123" w:rsidP="000F5D84">
            <w:pPr>
              <w:spacing w:line="360" w:lineRule="auto"/>
              <w:ind w:firstLineChars="200" w:firstLine="480"/>
              <w:rPr>
                <w:rFonts w:ascii="楷体" w:eastAsia="楷体" w:hAnsi="楷体" w:cs="楷体"/>
                <w:sz w:val="24"/>
                <w:szCs w:val="24"/>
              </w:rPr>
            </w:pPr>
          </w:p>
          <w:p w:rsidR="00C82123" w:rsidRDefault="00C82123" w:rsidP="000F5D84">
            <w:pPr>
              <w:spacing w:line="360" w:lineRule="auto"/>
              <w:ind w:firstLineChars="200" w:firstLine="480"/>
              <w:rPr>
                <w:rFonts w:ascii="楷体" w:eastAsia="楷体" w:hAnsi="楷体" w:cs="楷体"/>
                <w:sz w:val="24"/>
                <w:szCs w:val="24"/>
              </w:rPr>
            </w:pPr>
          </w:p>
          <w:p w:rsidR="00C82123" w:rsidRDefault="00C82123" w:rsidP="000F5D84">
            <w:pPr>
              <w:spacing w:line="360" w:lineRule="auto"/>
              <w:ind w:firstLineChars="200" w:firstLine="480"/>
              <w:rPr>
                <w:rFonts w:ascii="楷体" w:eastAsia="楷体" w:hAnsi="楷体" w:cs="楷体"/>
                <w:sz w:val="24"/>
                <w:szCs w:val="24"/>
              </w:rPr>
            </w:pPr>
          </w:p>
          <w:p w:rsidR="00C82123" w:rsidRPr="000B3D78" w:rsidRDefault="00C82123" w:rsidP="000F5D84">
            <w:pPr>
              <w:spacing w:line="360" w:lineRule="auto"/>
              <w:ind w:firstLineChars="200" w:firstLine="480"/>
              <w:rPr>
                <w:rFonts w:ascii="楷体" w:eastAsia="楷体" w:hAnsi="楷体" w:cs="楷体"/>
                <w:sz w:val="24"/>
                <w:szCs w:val="24"/>
              </w:rPr>
            </w:pPr>
          </w:p>
          <w:p w:rsidR="005E1938" w:rsidRPr="005B660F" w:rsidRDefault="005E1938" w:rsidP="005B660F">
            <w:pPr>
              <w:snapToGrid w:val="0"/>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未有上级主管部门的监督检查。</w:t>
            </w:r>
          </w:p>
          <w:p w:rsidR="005E1938" w:rsidRPr="00A9032F" w:rsidRDefault="0056734A" w:rsidP="0056734A">
            <w:pPr>
              <w:snapToGrid w:val="0"/>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 xml:space="preserve"> </w:t>
            </w:r>
            <w:r w:rsidR="005E1938" w:rsidRPr="00A9032F">
              <w:rPr>
                <w:rFonts w:ascii="楷体" w:eastAsia="楷体" w:hAnsi="楷体" w:cs="宋体" w:hint="eastAsia"/>
                <w:sz w:val="24"/>
                <w:szCs w:val="24"/>
              </w:rPr>
              <w:t>提供</w:t>
            </w:r>
            <w:r w:rsidR="00B454FC" w:rsidRPr="00A9032F">
              <w:rPr>
                <w:rFonts w:ascii="楷体" w:eastAsia="楷体" w:hAnsi="楷体" w:cs="宋体" w:hint="eastAsia"/>
                <w:sz w:val="24"/>
                <w:szCs w:val="24"/>
              </w:rPr>
              <w:t>了</w:t>
            </w:r>
            <w:r w:rsidR="00A9032F" w:rsidRPr="00A9032F">
              <w:rPr>
                <w:rFonts w:ascii="楷体" w:eastAsia="楷体" w:hAnsi="楷体" w:cs="宋体" w:hint="eastAsia"/>
                <w:sz w:val="24"/>
                <w:szCs w:val="24"/>
              </w:rPr>
              <w:t>2020.11.</w:t>
            </w:r>
            <w:r w:rsidR="00753F25">
              <w:rPr>
                <w:rFonts w:ascii="楷体" w:eastAsia="楷体" w:hAnsi="楷体" w:cs="宋体" w:hint="eastAsia"/>
                <w:sz w:val="24"/>
                <w:szCs w:val="24"/>
              </w:rPr>
              <w:t>26日</w:t>
            </w:r>
            <w:proofErr w:type="gramStart"/>
            <w:r w:rsidR="00753F25">
              <w:rPr>
                <w:rFonts w:ascii="楷体" w:eastAsia="楷体" w:hAnsi="楷体" w:cs="宋体" w:hint="eastAsia"/>
                <w:sz w:val="24"/>
                <w:szCs w:val="24"/>
              </w:rPr>
              <w:t>董汉梅</w:t>
            </w:r>
            <w:proofErr w:type="gramEnd"/>
            <w:r w:rsidR="00753F25">
              <w:rPr>
                <w:rFonts w:ascii="楷体" w:eastAsia="楷体" w:hAnsi="楷体" w:cs="宋体" w:hint="eastAsia"/>
                <w:sz w:val="24"/>
                <w:szCs w:val="24"/>
              </w:rPr>
              <w:t>、李田田、刘在左、丁方军</w:t>
            </w:r>
            <w:r w:rsidR="00B454FC" w:rsidRPr="00A9032F">
              <w:rPr>
                <w:rFonts w:ascii="楷体" w:eastAsia="楷体" w:hAnsi="楷体" w:cs="宋体" w:hint="eastAsia"/>
                <w:sz w:val="24"/>
                <w:szCs w:val="24"/>
              </w:rPr>
              <w:t>等人的</w:t>
            </w:r>
            <w:r w:rsidR="005E1938" w:rsidRPr="00A9032F">
              <w:rPr>
                <w:rFonts w:ascii="楷体" w:eastAsia="楷体" w:hAnsi="楷体" w:cs="宋体" w:hint="eastAsia"/>
                <w:sz w:val="24"/>
                <w:szCs w:val="24"/>
              </w:rPr>
              <w:t>健康</w:t>
            </w:r>
            <w:r w:rsidR="00753F25">
              <w:rPr>
                <w:rFonts w:ascii="楷体" w:eastAsia="楷体" w:hAnsi="楷体" w:cs="宋体" w:hint="eastAsia"/>
                <w:sz w:val="24"/>
                <w:szCs w:val="24"/>
              </w:rPr>
              <w:t>体检报告，未发现职业病</w:t>
            </w:r>
            <w:r w:rsidR="005E1938" w:rsidRPr="00A9032F">
              <w:rPr>
                <w:rFonts w:ascii="楷体" w:eastAsia="楷体" w:hAnsi="楷体" w:cs="宋体" w:hint="eastAsia"/>
                <w:sz w:val="24"/>
                <w:szCs w:val="24"/>
              </w:rPr>
              <w:t>。</w:t>
            </w:r>
          </w:p>
          <w:p w:rsidR="00AD095F" w:rsidRDefault="00AD095F" w:rsidP="00A9032F">
            <w:pPr>
              <w:snapToGrid w:val="0"/>
              <w:spacing w:line="360" w:lineRule="auto"/>
              <w:ind w:firstLineChars="200" w:firstLine="480"/>
              <w:jc w:val="left"/>
              <w:rPr>
                <w:rFonts w:ascii="楷体" w:eastAsia="楷体" w:hAnsi="楷体" w:cs="宋体" w:hint="eastAsia"/>
                <w:sz w:val="24"/>
                <w:szCs w:val="24"/>
              </w:rPr>
            </w:pPr>
            <w:r>
              <w:rPr>
                <w:rFonts w:ascii="楷体" w:eastAsia="楷体" w:hAnsi="楷体" w:cs="宋体" w:hint="eastAsia"/>
                <w:sz w:val="24"/>
                <w:szCs w:val="24"/>
              </w:rPr>
              <w:t>公司属于设备组装项目，无废水排放，基本无废气、噪声，所以未安排环保监测。</w:t>
            </w:r>
          </w:p>
          <w:p w:rsidR="000D3B47" w:rsidRPr="005B660F" w:rsidRDefault="005E1938" w:rsidP="00A9032F">
            <w:pPr>
              <w:snapToGrid w:val="0"/>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公司经营能遵守相关的法律法规，没有违反环境、职业健康安全法律法规现象，近期没有发生环境与职业健康安全的事故。</w:t>
            </w:r>
          </w:p>
        </w:tc>
        <w:tc>
          <w:tcPr>
            <w:tcW w:w="993" w:type="dxa"/>
          </w:tcPr>
          <w:p w:rsidR="00B9211F" w:rsidRDefault="00B9211F" w:rsidP="00B9211F">
            <w:pPr>
              <w:spacing w:line="360" w:lineRule="auto"/>
              <w:rPr>
                <w:rFonts w:ascii="楷体" w:eastAsia="楷体" w:hAnsi="楷体"/>
                <w:sz w:val="24"/>
                <w:szCs w:val="24"/>
              </w:rPr>
            </w:pPr>
          </w:p>
          <w:p w:rsidR="00B9211F" w:rsidRDefault="00B9211F" w:rsidP="00B9211F">
            <w:pPr>
              <w:spacing w:line="360" w:lineRule="auto"/>
              <w:rPr>
                <w:rFonts w:ascii="楷体" w:eastAsia="楷体" w:hAnsi="楷体"/>
                <w:sz w:val="24"/>
                <w:szCs w:val="24"/>
              </w:rPr>
            </w:pPr>
          </w:p>
          <w:p w:rsidR="00B9211F" w:rsidRDefault="00B9211F" w:rsidP="00B9211F">
            <w:pPr>
              <w:spacing w:line="360" w:lineRule="auto"/>
              <w:rPr>
                <w:rFonts w:ascii="楷体" w:eastAsia="楷体" w:hAnsi="楷体"/>
                <w:sz w:val="24"/>
                <w:szCs w:val="24"/>
              </w:rPr>
            </w:pPr>
          </w:p>
          <w:p w:rsidR="00B9211F" w:rsidRDefault="00B9211F" w:rsidP="00B9211F">
            <w:pPr>
              <w:spacing w:line="360" w:lineRule="auto"/>
              <w:rPr>
                <w:rFonts w:ascii="楷体" w:eastAsia="楷体" w:hAnsi="楷体"/>
                <w:sz w:val="24"/>
                <w:szCs w:val="24"/>
              </w:rPr>
            </w:pPr>
          </w:p>
          <w:p w:rsidR="00B9211F" w:rsidRDefault="00B9211F" w:rsidP="00B9211F">
            <w:pPr>
              <w:spacing w:line="360" w:lineRule="auto"/>
              <w:rPr>
                <w:rFonts w:ascii="楷体" w:eastAsia="楷体" w:hAnsi="楷体"/>
                <w:sz w:val="24"/>
                <w:szCs w:val="24"/>
              </w:rPr>
            </w:pPr>
          </w:p>
          <w:p w:rsidR="00B9211F" w:rsidRDefault="00B9211F" w:rsidP="00B9211F">
            <w:pPr>
              <w:spacing w:line="360" w:lineRule="auto"/>
              <w:rPr>
                <w:rFonts w:ascii="楷体" w:eastAsia="楷体" w:hAnsi="楷体"/>
                <w:sz w:val="24"/>
                <w:szCs w:val="24"/>
              </w:rPr>
            </w:pPr>
          </w:p>
          <w:p w:rsidR="005E1938" w:rsidRPr="005B660F" w:rsidRDefault="005E1938" w:rsidP="00B9211F">
            <w:pPr>
              <w:spacing w:line="360" w:lineRule="auto"/>
              <w:rPr>
                <w:rFonts w:ascii="楷体" w:eastAsia="楷体" w:hAnsi="楷体"/>
                <w:sz w:val="24"/>
                <w:szCs w:val="24"/>
              </w:rPr>
            </w:pPr>
          </w:p>
        </w:tc>
      </w:tr>
      <w:tr w:rsidR="005E1938" w:rsidRPr="005B660F" w:rsidTr="005B660F">
        <w:trPr>
          <w:trHeight w:val="516"/>
        </w:trPr>
        <w:tc>
          <w:tcPr>
            <w:tcW w:w="1809" w:type="dxa"/>
          </w:tcPr>
          <w:p w:rsidR="005E1938" w:rsidRPr="005B660F" w:rsidRDefault="005E1938" w:rsidP="00BB7929">
            <w:pPr>
              <w:spacing w:line="360" w:lineRule="auto"/>
              <w:rPr>
                <w:rFonts w:ascii="楷体" w:eastAsia="楷体" w:hAnsi="楷体" w:cs="宋体"/>
                <w:sz w:val="24"/>
                <w:szCs w:val="24"/>
              </w:rPr>
            </w:pPr>
            <w:r w:rsidRPr="005B660F">
              <w:rPr>
                <w:rFonts w:ascii="楷体" w:eastAsia="楷体" w:hAnsi="楷体" w:cs="Arial" w:hint="eastAsia"/>
                <w:sz w:val="24"/>
                <w:szCs w:val="24"/>
              </w:rPr>
              <w:lastRenderedPageBreak/>
              <w:t>合规义务、</w:t>
            </w:r>
            <w:r w:rsidRPr="005B660F">
              <w:rPr>
                <w:rFonts w:ascii="楷体" w:eastAsia="楷体" w:hAnsi="楷体" w:cs="宋体" w:hint="eastAsia"/>
                <w:sz w:val="24"/>
                <w:szCs w:val="24"/>
              </w:rPr>
              <w:t>法律法规和其他要求</w:t>
            </w:r>
          </w:p>
        </w:tc>
        <w:tc>
          <w:tcPr>
            <w:tcW w:w="1311" w:type="dxa"/>
            <w:vAlign w:val="center"/>
          </w:tcPr>
          <w:p w:rsidR="005E1938" w:rsidRPr="005B660F" w:rsidRDefault="005E1938" w:rsidP="00EC012F">
            <w:pPr>
              <w:snapToGrid w:val="0"/>
              <w:spacing w:line="360" w:lineRule="auto"/>
              <w:jc w:val="left"/>
              <w:rPr>
                <w:rFonts w:ascii="楷体" w:eastAsia="楷体" w:hAnsi="楷体" w:cs="宋体"/>
                <w:sz w:val="24"/>
                <w:szCs w:val="24"/>
              </w:rPr>
            </w:pPr>
            <w:r w:rsidRPr="005B660F">
              <w:rPr>
                <w:rFonts w:ascii="楷体" w:eastAsia="楷体" w:hAnsi="楷体" w:cs="宋体" w:hint="eastAsia"/>
                <w:sz w:val="24"/>
                <w:szCs w:val="24"/>
              </w:rPr>
              <w:t>E</w:t>
            </w:r>
            <w:r w:rsidR="00EC012F" w:rsidRPr="005B660F">
              <w:rPr>
                <w:rFonts w:ascii="楷体" w:eastAsia="楷体" w:hAnsi="楷体" w:cs="宋体" w:hint="eastAsia"/>
                <w:sz w:val="24"/>
                <w:szCs w:val="24"/>
              </w:rPr>
              <w:t>O</w:t>
            </w:r>
            <w:r w:rsidRPr="005B660F">
              <w:rPr>
                <w:rFonts w:ascii="楷体" w:eastAsia="楷体" w:hAnsi="楷体" w:cs="宋体" w:hint="eastAsia"/>
                <w:sz w:val="24"/>
                <w:szCs w:val="24"/>
              </w:rPr>
              <w:t xml:space="preserve">6.1.3 </w:t>
            </w:r>
          </w:p>
        </w:tc>
        <w:tc>
          <w:tcPr>
            <w:tcW w:w="10596" w:type="dxa"/>
            <w:vAlign w:val="center"/>
          </w:tcPr>
          <w:p w:rsidR="005E1938" w:rsidRPr="005B660F" w:rsidRDefault="005E1938" w:rsidP="005B660F">
            <w:pPr>
              <w:snapToGrid w:val="0"/>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编制了《法律法规和其它要求控制程序》，对法律法规的识别更新和应用进行规定。</w:t>
            </w:r>
            <w:r w:rsidR="00ED40F2">
              <w:rPr>
                <w:rFonts w:ascii="楷体" w:eastAsia="楷体" w:hAnsi="楷体" w:cs="宋体" w:hint="eastAsia"/>
                <w:sz w:val="24"/>
                <w:szCs w:val="24"/>
              </w:rPr>
              <w:t>综合部</w:t>
            </w:r>
            <w:r w:rsidRPr="005B660F">
              <w:rPr>
                <w:rFonts w:ascii="楷体" w:eastAsia="楷体" w:hAnsi="楷体" w:cs="宋体" w:hint="eastAsia"/>
                <w:sz w:val="24"/>
                <w:szCs w:val="24"/>
              </w:rPr>
              <w:t>为主控部门。</w:t>
            </w:r>
          </w:p>
          <w:p w:rsidR="005E1938" w:rsidRPr="005B660F" w:rsidRDefault="005E1938" w:rsidP="005B660F">
            <w:pPr>
              <w:snapToGrid w:val="0"/>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部门人员介绍：主要通过网络、报纸杂志电视等新闻媒体、购买、上级下发等多种形式收集本公司适用的法律法规。</w:t>
            </w:r>
          </w:p>
          <w:p w:rsidR="005E1938" w:rsidRPr="005B660F" w:rsidRDefault="005E1938" w:rsidP="005B660F">
            <w:pPr>
              <w:snapToGrid w:val="0"/>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提供了“法律法规清单”：如《中华人民共和国环境保护法》、《中华人民共和国环境影响评价法》、《</w:t>
            </w:r>
            <w:r w:rsidR="001C7805" w:rsidRPr="001C7805">
              <w:rPr>
                <w:rFonts w:ascii="楷体" w:eastAsia="楷体" w:hAnsi="楷体" w:cs="宋体" w:hint="eastAsia"/>
                <w:sz w:val="24"/>
                <w:szCs w:val="24"/>
              </w:rPr>
              <w:t>中华人民共和国安全生产法</w:t>
            </w:r>
            <w:r w:rsidRPr="005B660F">
              <w:rPr>
                <w:rFonts w:ascii="楷体" w:eastAsia="楷体" w:hAnsi="楷体" w:cs="宋体" w:hint="eastAsia"/>
                <w:sz w:val="24"/>
                <w:szCs w:val="24"/>
              </w:rPr>
              <w:t>》、《</w:t>
            </w:r>
            <w:r w:rsidR="001C7805" w:rsidRPr="001C7805">
              <w:rPr>
                <w:rFonts w:ascii="楷体" w:eastAsia="楷体" w:hAnsi="楷体" w:cs="宋体" w:hint="eastAsia"/>
                <w:sz w:val="24"/>
                <w:szCs w:val="24"/>
              </w:rPr>
              <w:t>中华人民共和国固体废物污染环境防治法</w:t>
            </w:r>
            <w:r w:rsidRPr="005B660F">
              <w:rPr>
                <w:rFonts w:ascii="楷体" w:eastAsia="楷体" w:hAnsi="楷体" w:cs="宋体" w:hint="eastAsia"/>
                <w:sz w:val="24"/>
                <w:szCs w:val="24"/>
              </w:rPr>
              <w:t>》、《中华人民共和国职业病防治法》、</w:t>
            </w:r>
            <w:r w:rsidR="001C7805">
              <w:rPr>
                <w:rFonts w:ascii="楷体" w:eastAsia="楷体" w:hAnsi="楷体" w:cs="宋体" w:hint="eastAsia"/>
                <w:sz w:val="24"/>
                <w:szCs w:val="24"/>
              </w:rPr>
              <w:t>《</w:t>
            </w:r>
            <w:r w:rsidR="001C7805" w:rsidRPr="001C7805">
              <w:rPr>
                <w:rFonts w:ascii="楷体" w:eastAsia="楷体" w:hAnsi="楷体" w:cs="宋体" w:hint="eastAsia"/>
                <w:sz w:val="24"/>
                <w:szCs w:val="24"/>
              </w:rPr>
              <w:t>企业职工劳动安全教育规定</w:t>
            </w:r>
            <w:r w:rsidR="001C7805">
              <w:rPr>
                <w:rFonts w:ascii="楷体" w:eastAsia="楷体" w:hAnsi="楷体" w:cs="宋体" w:hint="eastAsia"/>
                <w:sz w:val="24"/>
                <w:szCs w:val="24"/>
              </w:rPr>
              <w:t>》、《</w:t>
            </w:r>
            <w:r w:rsidR="001C7805" w:rsidRPr="001C7805">
              <w:rPr>
                <w:rFonts w:ascii="楷体" w:eastAsia="楷体" w:hAnsi="楷体" w:cs="宋体" w:hint="eastAsia"/>
                <w:sz w:val="24"/>
                <w:szCs w:val="24"/>
              </w:rPr>
              <w:t>机关、团体、企业、事业单位消防安全管理规定</w:t>
            </w:r>
            <w:r w:rsidR="001C7805">
              <w:rPr>
                <w:rFonts w:ascii="楷体" w:eastAsia="楷体" w:hAnsi="楷体" w:cs="宋体" w:hint="eastAsia"/>
                <w:sz w:val="24"/>
                <w:szCs w:val="24"/>
              </w:rPr>
              <w:t>》、</w:t>
            </w:r>
            <w:r w:rsidRPr="005B660F">
              <w:rPr>
                <w:rFonts w:ascii="楷体" w:eastAsia="楷体" w:hAnsi="楷体" w:cs="宋体" w:hint="eastAsia"/>
                <w:sz w:val="24"/>
                <w:szCs w:val="24"/>
              </w:rPr>
              <w:t>《</w:t>
            </w:r>
            <w:r w:rsidR="001C7805" w:rsidRPr="001C7805">
              <w:rPr>
                <w:rFonts w:ascii="楷体" w:eastAsia="楷体" w:hAnsi="楷体" w:cs="宋体" w:hint="eastAsia"/>
                <w:sz w:val="24"/>
                <w:szCs w:val="24"/>
              </w:rPr>
              <w:t>中华人民共和国大气污染防治法</w:t>
            </w:r>
            <w:r w:rsidRPr="005B660F">
              <w:rPr>
                <w:rFonts w:ascii="楷体" w:eastAsia="楷体" w:hAnsi="楷体" w:cs="宋体" w:hint="eastAsia"/>
                <w:sz w:val="24"/>
                <w:szCs w:val="24"/>
              </w:rPr>
              <w:t>》、《</w:t>
            </w:r>
            <w:r w:rsidR="001C7805" w:rsidRPr="001C7805">
              <w:rPr>
                <w:rFonts w:ascii="楷体" w:eastAsia="楷体" w:hAnsi="楷体" w:cs="宋体" w:hint="eastAsia"/>
                <w:sz w:val="24"/>
                <w:szCs w:val="24"/>
              </w:rPr>
              <w:t>山东省消防条例</w:t>
            </w:r>
            <w:r w:rsidRPr="005B660F">
              <w:rPr>
                <w:rFonts w:ascii="楷体" w:eastAsia="楷体" w:hAnsi="楷体" w:cs="宋体" w:hint="eastAsia"/>
                <w:sz w:val="24"/>
                <w:szCs w:val="24"/>
              </w:rPr>
              <w:t>》、《</w:t>
            </w:r>
            <w:r w:rsidR="001C7805" w:rsidRPr="001C7805">
              <w:rPr>
                <w:rFonts w:ascii="楷体" w:eastAsia="楷体" w:hAnsi="楷体" w:cs="宋体" w:hint="eastAsia"/>
                <w:sz w:val="24"/>
                <w:szCs w:val="24"/>
              </w:rPr>
              <w:t>山东省环境噪声污染防治条例</w:t>
            </w:r>
            <w:r w:rsidRPr="005B660F">
              <w:rPr>
                <w:rFonts w:ascii="楷体" w:eastAsia="楷体" w:hAnsi="楷体" w:cs="宋体" w:hint="eastAsia"/>
                <w:sz w:val="24"/>
                <w:szCs w:val="24"/>
              </w:rPr>
              <w:t>》的通知等。</w:t>
            </w:r>
          </w:p>
          <w:p w:rsidR="005E1938" w:rsidRPr="005B660F" w:rsidRDefault="005E1938" w:rsidP="005B660F">
            <w:pPr>
              <w:snapToGrid w:val="0"/>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已识别法律法规及其它要求的适用条款，并与环境因素、危险源进行了对应。</w:t>
            </w:r>
          </w:p>
          <w:p w:rsidR="005E1938" w:rsidRPr="005B660F" w:rsidRDefault="005E1938" w:rsidP="005B660F">
            <w:pPr>
              <w:snapToGrid w:val="0"/>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公司法律、法规及其它要求都有现行文本，大部分为电子版本。各部门如有需要到行政部查阅。公司通过培训、会议等方式向有关员工传达法律、法规及其它要求的相关要求。</w:t>
            </w:r>
          </w:p>
        </w:tc>
        <w:tc>
          <w:tcPr>
            <w:tcW w:w="993" w:type="dxa"/>
          </w:tcPr>
          <w:p w:rsidR="005E1938" w:rsidRPr="005B660F" w:rsidRDefault="005E1938">
            <w:pPr>
              <w:spacing w:line="360" w:lineRule="auto"/>
              <w:rPr>
                <w:rFonts w:ascii="楷体" w:eastAsia="楷体" w:hAnsi="楷体"/>
                <w:sz w:val="24"/>
                <w:szCs w:val="24"/>
              </w:rPr>
            </w:pPr>
          </w:p>
        </w:tc>
      </w:tr>
      <w:tr w:rsidR="005E1938" w:rsidRPr="005B660F" w:rsidTr="005B660F">
        <w:trPr>
          <w:trHeight w:val="516"/>
        </w:trPr>
        <w:tc>
          <w:tcPr>
            <w:tcW w:w="1809" w:type="dxa"/>
          </w:tcPr>
          <w:p w:rsidR="005E1938" w:rsidRPr="005B660F" w:rsidRDefault="005E1938" w:rsidP="00BB7929">
            <w:pPr>
              <w:spacing w:line="360" w:lineRule="auto"/>
              <w:rPr>
                <w:rFonts w:ascii="楷体" w:eastAsia="楷体" w:hAnsi="楷体" w:cs="宋体"/>
                <w:sz w:val="24"/>
                <w:szCs w:val="24"/>
              </w:rPr>
            </w:pPr>
            <w:r w:rsidRPr="005B660F">
              <w:rPr>
                <w:rFonts w:ascii="楷体" w:eastAsia="楷体" w:hAnsi="楷体" w:cs="宋体" w:hint="eastAsia"/>
                <w:sz w:val="24"/>
                <w:szCs w:val="24"/>
              </w:rPr>
              <w:lastRenderedPageBreak/>
              <w:t>合规性评价</w:t>
            </w:r>
          </w:p>
        </w:tc>
        <w:tc>
          <w:tcPr>
            <w:tcW w:w="1311" w:type="dxa"/>
          </w:tcPr>
          <w:p w:rsidR="005E1938" w:rsidRPr="005B660F" w:rsidRDefault="005E1938" w:rsidP="001C7805">
            <w:pPr>
              <w:snapToGrid w:val="0"/>
              <w:spacing w:line="360" w:lineRule="auto"/>
              <w:jc w:val="left"/>
              <w:rPr>
                <w:rFonts w:ascii="楷体" w:eastAsia="楷体" w:hAnsi="楷体" w:cs="宋体"/>
                <w:sz w:val="24"/>
                <w:szCs w:val="24"/>
              </w:rPr>
            </w:pPr>
            <w:r w:rsidRPr="005B660F">
              <w:rPr>
                <w:rFonts w:ascii="楷体" w:eastAsia="楷体" w:hAnsi="楷体" w:cs="宋体" w:hint="eastAsia"/>
                <w:sz w:val="24"/>
                <w:szCs w:val="24"/>
              </w:rPr>
              <w:t>E</w:t>
            </w:r>
            <w:r w:rsidR="00EC012F" w:rsidRPr="005B660F">
              <w:rPr>
                <w:rFonts w:ascii="楷体" w:eastAsia="楷体" w:hAnsi="楷体" w:cs="宋体" w:hint="eastAsia"/>
                <w:sz w:val="24"/>
                <w:szCs w:val="24"/>
              </w:rPr>
              <w:t>O</w:t>
            </w:r>
            <w:r w:rsidRPr="005B660F">
              <w:rPr>
                <w:rFonts w:ascii="楷体" w:eastAsia="楷体" w:hAnsi="楷体" w:cs="宋体" w:hint="eastAsia"/>
                <w:sz w:val="24"/>
                <w:szCs w:val="24"/>
              </w:rPr>
              <w:t xml:space="preserve">9.1.2 </w:t>
            </w:r>
          </w:p>
        </w:tc>
        <w:tc>
          <w:tcPr>
            <w:tcW w:w="10596" w:type="dxa"/>
            <w:vAlign w:val="center"/>
          </w:tcPr>
          <w:p w:rsidR="00C941A7" w:rsidRPr="00C941A7" w:rsidRDefault="005E1938" w:rsidP="00895CB6">
            <w:pPr>
              <w:snapToGrid w:val="0"/>
              <w:spacing w:line="360" w:lineRule="auto"/>
              <w:ind w:right="392" w:firstLineChars="200" w:firstLine="480"/>
              <w:jc w:val="left"/>
              <w:rPr>
                <w:rFonts w:ascii="楷体" w:eastAsia="楷体" w:hAnsi="楷体" w:cs="宋体"/>
                <w:sz w:val="24"/>
                <w:szCs w:val="24"/>
              </w:rPr>
            </w:pPr>
            <w:r w:rsidRPr="005B660F">
              <w:rPr>
                <w:rFonts w:ascii="楷体" w:eastAsia="楷体" w:hAnsi="楷体" w:cs="宋体" w:hint="eastAsia"/>
                <w:sz w:val="24"/>
                <w:szCs w:val="24"/>
              </w:rPr>
              <w:t>编制了《合规性评价</w:t>
            </w:r>
            <w:r w:rsidR="00033569">
              <w:rPr>
                <w:rFonts w:ascii="楷体" w:eastAsia="楷体" w:hAnsi="楷体" w:cs="宋体" w:hint="eastAsia"/>
                <w:sz w:val="24"/>
                <w:szCs w:val="24"/>
              </w:rPr>
              <w:t>控制</w:t>
            </w:r>
            <w:r w:rsidRPr="005B660F">
              <w:rPr>
                <w:rFonts w:ascii="楷体" w:eastAsia="楷体" w:hAnsi="楷体" w:cs="宋体" w:hint="eastAsia"/>
                <w:sz w:val="24"/>
                <w:szCs w:val="24"/>
              </w:rPr>
              <w:t>程序》，其中规定了对本公司法规及其他要求的合</w:t>
            </w:r>
            <w:proofErr w:type="gramStart"/>
            <w:r w:rsidRPr="005B660F">
              <w:rPr>
                <w:rFonts w:ascii="楷体" w:eastAsia="楷体" w:hAnsi="楷体" w:cs="宋体" w:hint="eastAsia"/>
                <w:sz w:val="24"/>
                <w:szCs w:val="24"/>
              </w:rPr>
              <w:t>规</w:t>
            </w:r>
            <w:proofErr w:type="gramEnd"/>
            <w:r w:rsidRPr="005B660F">
              <w:rPr>
                <w:rFonts w:ascii="楷体" w:eastAsia="楷体" w:hAnsi="楷体" w:cs="宋体" w:hint="eastAsia"/>
                <w:sz w:val="24"/>
                <w:szCs w:val="24"/>
              </w:rPr>
              <w:t>性评价的要求。</w:t>
            </w:r>
          </w:p>
          <w:p w:rsidR="005E1938" w:rsidRPr="001C7805" w:rsidRDefault="005E1938" w:rsidP="00895CB6">
            <w:pPr>
              <w:spacing w:line="360" w:lineRule="auto"/>
              <w:ind w:firstLineChars="200" w:firstLine="480"/>
              <w:jc w:val="left"/>
              <w:rPr>
                <w:rFonts w:ascii="楷体" w:eastAsia="楷体" w:hAnsi="楷体" w:cs="宋体"/>
                <w:sz w:val="24"/>
                <w:szCs w:val="24"/>
              </w:rPr>
            </w:pPr>
            <w:r w:rsidRPr="000D3B47">
              <w:rPr>
                <w:rFonts w:ascii="楷体" w:eastAsia="楷体" w:hAnsi="楷体" w:cs="宋体" w:hint="eastAsia"/>
                <w:sz w:val="24"/>
                <w:szCs w:val="24"/>
              </w:rPr>
              <w:t>现场提供了</w:t>
            </w:r>
            <w:r w:rsidR="000D3B47" w:rsidRPr="000D3B47">
              <w:rPr>
                <w:rFonts w:ascii="楷体" w:eastAsia="楷体" w:hAnsi="楷体" w:cs="宋体" w:hint="eastAsia"/>
                <w:sz w:val="24"/>
                <w:szCs w:val="24"/>
              </w:rPr>
              <w:t>202</w:t>
            </w:r>
            <w:r w:rsidR="001C7805">
              <w:rPr>
                <w:rFonts w:ascii="楷体" w:eastAsia="楷体" w:hAnsi="楷体" w:cs="宋体" w:hint="eastAsia"/>
                <w:sz w:val="24"/>
                <w:szCs w:val="24"/>
              </w:rPr>
              <w:t>1</w:t>
            </w:r>
            <w:r w:rsidR="000D3B47" w:rsidRPr="000D3B47">
              <w:rPr>
                <w:rFonts w:ascii="楷体" w:eastAsia="楷体" w:hAnsi="楷体" w:cs="宋体" w:hint="eastAsia"/>
                <w:sz w:val="24"/>
                <w:szCs w:val="24"/>
              </w:rPr>
              <w:t>.</w:t>
            </w:r>
            <w:r w:rsidR="001C7805">
              <w:rPr>
                <w:rFonts w:ascii="楷体" w:eastAsia="楷体" w:hAnsi="楷体" w:cs="宋体" w:hint="eastAsia"/>
                <w:sz w:val="24"/>
                <w:szCs w:val="24"/>
              </w:rPr>
              <w:t>10</w:t>
            </w:r>
            <w:r w:rsidRPr="000D3B47">
              <w:rPr>
                <w:rFonts w:ascii="楷体" w:eastAsia="楷体" w:hAnsi="楷体" w:cs="宋体" w:hint="eastAsia"/>
                <w:sz w:val="24"/>
                <w:szCs w:val="24"/>
              </w:rPr>
              <w:t>.1</w:t>
            </w:r>
            <w:r w:rsidR="001C7805">
              <w:rPr>
                <w:rFonts w:ascii="楷体" w:eastAsia="楷体" w:hAnsi="楷体" w:cs="宋体" w:hint="eastAsia"/>
                <w:sz w:val="24"/>
                <w:szCs w:val="24"/>
              </w:rPr>
              <w:t>1</w:t>
            </w:r>
            <w:r w:rsidRPr="000D3B47">
              <w:rPr>
                <w:rFonts w:ascii="楷体" w:eastAsia="楷体" w:hAnsi="楷体" w:cs="宋体" w:hint="eastAsia"/>
                <w:sz w:val="24"/>
                <w:szCs w:val="24"/>
              </w:rPr>
              <w:t>日的</w:t>
            </w:r>
            <w:r w:rsidR="001C7805">
              <w:rPr>
                <w:rFonts w:ascii="楷体" w:eastAsia="楷体" w:hAnsi="楷体" w:cs="宋体" w:hint="eastAsia"/>
                <w:sz w:val="24"/>
                <w:szCs w:val="24"/>
              </w:rPr>
              <w:t>“</w:t>
            </w:r>
            <w:r w:rsidR="001C7805" w:rsidRPr="001C7805">
              <w:rPr>
                <w:rFonts w:ascii="楷体" w:eastAsia="楷体" w:hAnsi="楷体" w:cs="宋体" w:hint="eastAsia"/>
                <w:sz w:val="24"/>
                <w:szCs w:val="24"/>
              </w:rPr>
              <w:t>环境、职业健康安全合</w:t>
            </w:r>
            <w:proofErr w:type="gramStart"/>
            <w:r w:rsidR="001C7805" w:rsidRPr="001C7805">
              <w:rPr>
                <w:rFonts w:ascii="楷体" w:eastAsia="楷体" w:hAnsi="楷体" w:cs="宋体" w:hint="eastAsia"/>
                <w:sz w:val="24"/>
                <w:szCs w:val="24"/>
              </w:rPr>
              <w:t>规</w:t>
            </w:r>
            <w:proofErr w:type="gramEnd"/>
            <w:r w:rsidR="001C7805" w:rsidRPr="001C7805">
              <w:rPr>
                <w:rFonts w:ascii="楷体" w:eastAsia="楷体" w:hAnsi="楷体" w:cs="宋体" w:hint="eastAsia"/>
                <w:sz w:val="24"/>
                <w:szCs w:val="24"/>
              </w:rPr>
              <w:t>性评价报告</w:t>
            </w:r>
            <w:r w:rsidR="001C7805">
              <w:rPr>
                <w:rFonts w:ascii="楷体" w:eastAsia="楷体" w:hAnsi="楷体" w:cs="宋体" w:hint="eastAsia"/>
                <w:sz w:val="24"/>
                <w:szCs w:val="24"/>
              </w:rPr>
              <w:t>”、</w:t>
            </w:r>
            <w:r w:rsidRPr="000D3B47">
              <w:rPr>
                <w:rFonts w:ascii="楷体" w:eastAsia="楷体" w:hAnsi="楷体" w:cs="宋体" w:hint="eastAsia"/>
                <w:sz w:val="24"/>
                <w:szCs w:val="24"/>
              </w:rPr>
              <w:t>“合</w:t>
            </w:r>
            <w:proofErr w:type="gramStart"/>
            <w:r w:rsidRPr="000D3B47">
              <w:rPr>
                <w:rFonts w:ascii="楷体" w:eastAsia="楷体" w:hAnsi="楷体" w:cs="宋体" w:hint="eastAsia"/>
                <w:sz w:val="24"/>
                <w:szCs w:val="24"/>
              </w:rPr>
              <w:t>规</w:t>
            </w:r>
            <w:proofErr w:type="gramEnd"/>
            <w:r w:rsidRPr="000D3B47">
              <w:rPr>
                <w:rFonts w:ascii="楷体" w:eastAsia="楷体" w:hAnsi="楷体" w:cs="宋体" w:hint="eastAsia"/>
                <w:sz w:val="24"/>
                <w:szCs w:val="24"/>
              </w:rPr>
              <w:t>性评价</w:t>
            </w:r>
            <w:r w:rsidR="00EE29C7" w:rsidRPr="000D3B47">
              <w:rPr>
                <w:rFonts w:ascii="楷体" w:eastAsia="楷体" w:hAnsi="楷体" w:cs="宋体" w:hint="eastAsia"/>
                <w:sz w:val="24"/>
                <w:szCs w:val="24"/>
              </w:rPr>
              <w:t>记录</w:t>
            </w:r>
            <w:r w:rsidRPr="000D3B47">
              <w:rPr>
                <w:rFonts w:ascii="楷体" w:eastAsia="楷体" w:hAnsi="楷体" w:cs="宋体" w:hint="eastAsia"/>
                <w:sz w:val="24"/>
                <w:szCs w:val="24"/>
              </w:rPr>
              <w:t>”，对收集的法规进行了评价，抽</w:t>
            </w:r>
            <w:r w:rsidR="00895CB6">
              <w:rPr>
                <w:rFonts w:ascii="楷体" w:eastAsia="楷体" w:hAnsi="楷体" w:cs="宋体" w:hint="eastAsia"/>
                <w:sz w:val="24"/>
                <w:szCs w:val="24"/>
              </w:rPr>
              <w:t>《</w:t>
            </w:r>
            <w:r w:rsidR="00EA6779" w:rsidRPr="00EA6779">
              <w:rPr>
                <w:rFonts w:ascii="楷体" w:eastAsia="楷体" w:hAnsi="楷体" w:cs="宋体" w:hint="eastAsia"/>
                <w:sz w:val="24"/>
                <w:szCs w:val="24"/>
              </w:rPr>
              <w:t>中华人民共和国安全生产法》、《</w:t>
            </w:r>
            <w:r w:rsidR="00895CB6" w:rsidRPr="00895CB6">
              <w:rPr>
                <w:rFonts w:ascii="楷体" w:eastAsia="楷体" w:hAnsi="楷体" w:cs="宋体" w:hint="eastAsia"/>
                <w:sz w:val="24"/>
                <w:szCs w:val="24"/>
              </w:rPr>
              <w:t>中华人民共和国固体废物污染环境防治法</w:t>
            </w:r>
            <w:r w:rsidR="00EA6779" w:rsidRPr="00EA6779">
              <w:rPr>
                <w:rFonts w:ascii="楷体" w:eastAsia="楷体" w:hAnsi="楷体" w:cs="宋体" w:hint="eastAsia"/>
                <w:sz w:val="24"/>
                <w:szCs w:val="24"/>
              </w:rPr>
              <w:t>》、《中华人民共和国道路交通安全法》、《</w:t>
            </w:r>
            <w:r w:rsidR="00895CB6" w:rsidRPr="00895CB6">
              <w:rPr>
                <w:rFonts w:ascii="楷体" w:eastAsia="楷体" w:hAnsi="楷体" w:cs="宋体" w:hint="eastAsia"/>
                <w:sz w:val="24"/>
                <w:szCs w:val="24"/>
              </w:rPr>
              <w:t>中华人民共和国环境保护法</w:t>
            </w:r>
            <w:r w:rsidR="00EA6779" w:rsidRPr="00EA6779">
              <w:rPr>
                <w:rFonts w:ascii="楷体" w:eastAsia="楷体" w:hAnsi="楷体" w:cs="宋体" w:hint="eastAsia"/>
                <w:sz w:val="24"/>
                <w:szCs w:val="24"/>
              </w:rPr>
              <w:t>》、《传染病防治法》、《中华人民共和国消防法》、《未成年人保护法》、《</w:t>
            </w:r>
            <w:r w:rsidR="00895CB6" w:rsidRPr="00895CB6">
              <w:rPr>
                <w:rFonts w:ascii="楷体" w:eastAsia="楷体" w:hAnsi="楷体" w:cs="宋体" w:hint="eastAsia"/>
                <w:sz w:val="24"/>
                <w:szCs w:val="24"/>
              </w:rPr>
              <w:t>职业病危害事故调查处理办法</w:t>
            </w:r>
            <w:r w:rsidR="00EA6779" w:rsidRPr="00EA6779">
              <w:rPr>
                <w:rFonts w:ascii="楷体" w:eastAsia="楷体" w:hAnsi="楷体" w:cs="宋体" w:hint="eastAsia"/>
                <w:sz w:val="24"/>
                <w:szCs w:val="24"/>
              </w:rPr>
              <w:t>》、《</w:t>
            </w:r>
            <w:r w:rsidR="00895CB6" w:rsidRPr="00895CB6">
              <w:rPr>
                <w:rFonts w:ascii="楷体" w:eastAsia="楷体" w:hAnsi="楷体" w:cs="宋体" w:hint="eastAsia"/>
                <w:sz w:val="24"/>
                <w:szCs w:val="24"/>
              </w:rPr>
              <w:t>工伤保险条例</w:t>
            </w:r>
            <w:r w:rsidR="00EA6779" w:rsidRPr="00EA6779">
              <w:rPr>
                <w:rFonts w:ascii="楷体" w:eastAsia="楷体" w:hAnsi="楷体" w:cs="宋体" w:hint="eastAsia"/>
                <w:sz w:val="24"/>
                <w:szCs w:val="24"/>
              </w:rPr>
              <w:t>》等</w:t>
            </w:r>
            <w:r w:rsidRPr="005B660F">
              <w:rPr>
                <w:rFonts w:ascii="楷体" w:eastAsia="楷体" w:hAnsi="楷体" w:cs="宋体" w:hint="eastAsia"/>
                <w:sz w:val="24"/>
                <w:szCs w:val="24"/>
              </w:rPr>
              <w:t>评价结果：符合要求。</w:t>
            </w:r>
          </w:p>
          <w:p w:rsidR="005E1938" w:rsidRPr="005B660F" w:rsidRDefault="005E1938" w:rsidP="00895CB6">
            <w:pPr>
              <w:snapToGrid w:val="0"/>
              <w:spacing w:beforeLines="50" w:before="156" w:afterLines="50" w:after="156"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部门已对有关法规及其他要求进行识别、评价，满足要求。</w:t>
            </w:r>
          </w:p>
        </w:tc>
        <w:tc>
          <w:tcPr>
            <w:tcW w:w="993" w:type="dxa"/>
          </w:tcPr>
          <w:p w:rsidR="005E1938" w:rsidRPr="005B660F" w:rsidRDefault="005E1938">
            <w:pPr>
              <w:spacing w:line="360" w:lineRule="auto"/>
              <w:rPr>
                <w:rFonts w:ascii="楷体" w:eastAsia="楷体" w:hAnsi="楷体"/>
                <w:sz w:val="24"/>
                <w:szCs w:val="24"/>
              </w:rPr>
            </w:pPr>
          </w:p>
        </w:tc>
      </w:tr>
      <w:tr w:rsidR="005E1938" w:rsidRPr="005B660F" w:rsidTr="005B660F">
        <w:trPr>
          <w:trHeight w:val="722"/>
        </w:trPr>
        <w:tc>
          <w:tcPr>
            <w:tcW w:w="1809" w:type="dxa"/>
          </w:tcPr>
          <w:p w:rsidR="005E1938" w:rsidRPr="005B660F" w:rsidRDefault="005E1938">
            <w:pPr>
              <w:spacing w:line="360" w:lineRule="auto"/>
              <w:rPr>
                <w:rFonts w:ascii="楷体" w:eastAsia="楷体" w:hAnsi="楷体" w:cs="宋体"/>
                <w:sz w:val="24"/>
                <w:szCs w:val="24"/>
              </w:rPr>
            </w:pPr>
          </w:p>
        </w:tc>
        <w:tc>
          <w:tcPr>
            <w:tcW w:w="1311" w:type="dxa"/>
          </w:tcPr>
          <w:p w:rsidR="005E1938" w:rsidRPr="005B660F" w:rsidRDefault="005E1938">
            <w:pPr>
              <w:spacing w:line="360" w:lineRule="auto"/>
              <w:rPr>
                <w:rFonts w:ascii="楷体" w:eastAsia="楷体" w:hAnsi="楷体" w:cs="宋体"/>
                <w:sz w:val="24"/>
                <w:szCs w:val="24"/>
              </w:rPr>
            </w:pPr>
          </w:p>
        </w:tc>
        <w:tc>
          <w:tcPr>
            <w:tcW w:w="10596" w:type="dxa"/>
            <w:vAlign w:val="center"/>
          </w:tcPr>
          <w:p w:rsidR="005E1938" w:rsidRPr="005B660F" w:rsidRDefault="005E1938">
            <w:pPr>
              <w:snapToGrid w:val="0"/>
              <w:spacing w:line="360" w:lineRule="auto"/>
              <w:ind w:firstLineChars="200" w:firstLine="480"/>
              <w:jc w:val="left"/>
              <w:rPr>
                <w:rFonts w:ascii="楷体" w:eastAsia="楷体" w:hAnsi="楷体" w:cs="宋体"/>
                <w:sz w:val="24"/>
                <w:szCs w:val="24"/>
              </w:rPr>
            </w:pPr>
          </w:p>
        </w:tc>
        <w:tc>
          <w:tcPr>
            <w:tcW w:w="993" w:type="dxa"/>
          </w:tcPr>
          <w:p w:rsidR="005E1938" w:rsidRPr="005B660F" w:rsidRDefault="005E1938">
            <w:pPr>
              <w:spacing w:line="360" w:lineRule="auto"/>
              <w:rPr>
                <w:rFonts w:ascii="楷体" w:eastAsia="楷体" w:hAnsi="楷体"/>
                <w:sz w:val="24"/>
                <w:szCs w:val="24"/>
              </w:rPr>
            </w:pPr>
          </w:p>
        </w:tc>
      </w:tr>
    </w:tbl>
    <w:p w:rsidR="002C60B0" w:rsidRPr="005F522D" w:rsidRDefault="003A62C3">
      <w:pPr>
        <w:rPr>
          <w:rFonts w:ascii="楷体" w:eastAsia="楷体" w:hAnsi="楷体"/>
        </w:rPr>
      </w:pPr>
      <w:r w:rsidRPr="005F522D">
        <w:rPr>
          <w:rFonts w:ascii="楷体" w:eastAsia="楷体" w:hAnsi="楷体"/>
        </w:rPr>
        <w:ptab w:relativeTo="margin" w:alignment="center" w:leader="none"/>
      </w:r>
    </w:p>
    <w:p w:rsidR="002C60B0" w:rsidRPr="005F522D" w:rsidRDefault="003A62C3">
      <w:pPr>
        <w:pStyle w:val="a7"/>
        <w:rPr>
          <w:rFonts w:ascii="楷体" w:eastAsia="楷体" w:hAnsi="楷体"/>
        </w:rPr>
      </w:pPr>
      <w:r w:rsidRPr="005F522D">
        <w:rPr>
          <w:rFonts w:ascii="楷体" w:eastAsia="楷体" w:hAnsi="楷体" w:hint="eastAsia"/>
        </w:rPr>
        <w:t>说明：不符合标注N</w:t>
      </w:r>
    </w:p>
    <w:sectPr w:rsidR="002C60B0" w:rsidRPr="005F522D" w:rsidSect="00F63F72">
      <w:headerReference w:type="default" r:id="rId14"/>
      <w:footerReference w:type="default" r:id="rId15"/>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644" w:rsidRDefault="00B37644">
      <w:r>
        <w:separator/>
      </w:r>
    </w:p>
  </w:endnote>
  <w:endnote w:type="continuationSeparator" w:id="0">
    <w:p w:rsidR="00B37644" w:rsidRDefault="00B37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简体">
    <w:altName w:val="微软雅黑"/>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EndPr/>
    <w:sdtContent>
      <w:sdt>
        <w:sdtPr>
          <w:id w:val="171357217"/>
          <w:docPartObj>
            <w:docPartGallery w:val="AutoText"/>
          </w:docPartObj>
        </w:sdtPr>
        <w:sdtEndPr/>
        <w:sdtContent>
          <w:p w:rsidR="002C60B0" w:rsidRDefault="005F312F">
            <w:pPr>
              <w:pStyle w:val="a7"/>
              <w:jc w:val="center"/>
            </w:pPr>
            <w:r>
              <w:rPr>
                <w:b/>
                <w:sz w:val="24"/>
                <w:szCs w:val="24"/>
              </w:rPr>
              <w:fldChar w:fldCharType="begin"/>
            </w:r>
            <w:r w:rsidR="003A62C3">
              <w:rPr>
                <w:b/>
              </w:rPr>
              <w:instrText>PAGE</w:instrText>
            </w:r>
            <w:r>
              <w:rPr>
                <w:b/>
                <w:sz w:val="24"/>
                <w:szCs w:val="24"/>
              </w:rPr>
              <w:fldChar w:fldCharType="separate"/>
            </w:r>
            <w:r w:rsidR="00097D4A">
              <w:rPr>
                <w:b/>
                <w:noProof/>
              </w:rPr>
              <w:t>1</w:t>
            </w:r>
            <w:r>
              <w:rPr>
                <w:b/>
                <w:sz w:val="24"/>
                <w:szCs w:val="24"/>
              </w:rPr>
              <w:fldChar w:fldCharType="end"/>
            </w:r>
            <w:r w:rsidR="003A62C3">
              <w:rPr>
                <w:lang w:val="zh-CN"/>
              </w:rPr>
              <w:t xml:space="preserve"> / </w:t>
            </w:r>
            <w:r>
              <w:rPr>
                <w:b/>
                <w:sz w:val="24"/>
                <w:szCs w:val="24"/>
              </w:rPr>
              <w:fldChar w:fldCharType="begin"/>
            </w:r>
            <w:r w:rsidR="003A62C3">
              <w:rPr>
                <w:b/>
              </w:rPr>
              <w:instrText>NUMPAGES</w:instrText>
            </w:r>
            <w:r>
              <w:rPr>
                <w:b/>
                <w:sz w:val="24"/>
                <w:szCs w:val="24"/>
              </w:rPr>
              <w:fldChar w:fldCharType="separate"/>
            </w:r>
            <w:r w:rsidR="00097D4A">
              <w:rPr>
                <w:b/>
                <w:noProof/>
              </w:rPr>
              <w:t>8</w:t>
            </w:r>
            <w:r>
              <w:rPr>
                <w:b/>
                <w:sz w:val="24"/>
                <w:szCs w:val="24"/>
              </w:rPr>
              <w:fldChar w:fldCharType="end"/>
            </w:r>
          </w:p>
        </w:sdtContent>
      </w:sdt>
    </w:sdtContent>
  </w:sdt>
  <w:p w:rsidR="002C60B0" w:rsidRDefault="002C60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644" w:rsidRDefault="00B37644">
      <w:r>
        <w:separator/>
      </w:r>
    </w:p>
  </w:footnote>
  <w:footnote w:type="continuationSeparator" w:id="0">
    <w:p w:rsidR="00B37644" w:rsidRDefault="00B37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0B0" w:rsidRDefault="003A62C3">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C60B0" w:rsidRDefault="00B37644">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051649" w:rsidRDefault="00051649" w:rsidP="00051649">
                <w:pPr>
                  <w:rPr>
                    <w:sz w:val="18"/>
                    <w:szCs w:val="18"/>
                  </w:rPr>
                </w:pPr>
                <w:r>
                  <w:rPr>
                    <w:rFonts w:hint="eastAsia"/>
                    <w:sz w:val="18"/>
                    <w:szCs w:val="18"/>
                  </w:rPr>
                  <w:t>ISC-B-II-12(05</w:t>
                </w:r>
                <w:r>
                  <w:rPr>
                    <w:rFonts w:hint="eastAsia"/>
                    <w:sz w:val="18"/>
                    <w:szCs w:val="18"/>
                  </w:rPr>
                  <w:t>版）</w:t>
                </w:r>
              </w:p>
              <w:p w:rsidR="002C60B0" w:rsidRDefault="002C60B0"/>
            </w:txbxContent>
          </v:textbox>
        </v:shape>
      </w:pict>
    </w:r>
    <w:r w:rsidR="003A62C3">
      <w:rPr>
        <w:rStyle w:val="CharChar1"/>
        <w:rFonts w:hint="default"/>
        <w:w w:val="90"/>
      </w:rPr>
      <w:t xml:space="preserve">Beijing International Standard united Certification </w:t>
    </w:r>
    <w:proofErr w:type="spellStart"/>
    <w:r w:rsidR="003A62C3">
      <w:rPr>
        <w:rStyle w:val="CharChar1"/>
        <w:rFonts w:hint="default"/>
        <w:w w:val="90"/>
      </w:rPr>
      <w:t>Co.</w:t>
    </w:r>
    <w:proofErr w:type="gramStart"/>
    <w:r w:rsidR="003A62C3">
      <w:rPr>
        <w:rStyle w:val="CharChar1"/>
        <w:rFonts w:hint="default"/>
        <w:w w:val="90"/>
      </w:rPr>
      <w:t>,Ltd</w:t>
    </w:r>
    <w:proofErr w:type="spellEnd"/>
    <w:proofErr w:type="gramEnd"/>
    <w:r w:rsidR="003A62C3">
      <w:rPr>
        <w:rStyle w:val="CharChar1"/>
        <w:rFonts w:hint="default"/>
        <w:w w:val="90"/>
      </w:rPr>
      <w:t>.</w:t>
    </w:r>
  </w:p>
  <w:p w:rsidR="002C60B0" w:rsidRDefault="002C60B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33638A8C"/>
    <w:multiLevelType w:val="singleLevel"/>
    <w:tmpl w:val="33638A8C"/>
    <w:lvl w:ilvl="0">
      <w:start w:val="5"/>
      <w:numFmt w:val="decimal"/>
      <w:suff w:val="nothing"/>
      <w:lvlText w:val="%1、"/>
      <w:lvlJc w:val="left"/>
    </w:lvl>
  </w:abstractNum>
  <w:abstractNum w:abstractNumId="2">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146B2"/>
    <w:rsid w:val="00014A12"/>
    <w:rsid w:val="000214B6"/>
    <w:rsid w:val="0002531E"/>
    <w:rsid w:val="000277D0"/>
    <w:rsid w:val="000306FE"/>
    <w:rsid w:val="0003138C"/>
    <w:rsid w:val="00032100"/>
    <w:rsid w:val="00033569"/>
    <w:rsid w:val="0003373A"/>
    <w:rsid w:val="00035FB9"/>
    <w:rsid w:val="000412F6"/>
    <w:rsid w:val="00045092"/>
    <w:rsid w:val="00045929"/>
    <w:rsid w:val="00051649"/>
    <w:rsid w:val="0005199E"/>
    <w:rsid w:val="00051FCA"/>
    <w:rsid w:val="00052580"/>
    <w:rsid w:val="0005697E"/>
    <w:rsid w:val="000579CF"/>
    <w:rsid w:val="00057F65"/>
    <w:rsid w:val="00060270"/>
    <w:rsid w:val="0006102E"/>
    <w:rsid w:val="00061EE8"/>
    <w:rsid w:val="00061F6E"/>
    <w:rsid w:val="00062A9C"/>
    <w:rsid w:val="00082216"/>
    <w:rsid w:val="00082398"/>
    <w:rsid w:val="00083343"/>
    <w:rsid w:val="000849D2"/>
    <w:rsid w:val="00084DAD"/>
    <w:rsid w:val="000870FB"/>
    <w:rsid w:val="00092F91"/>
    <w:rsid w:val="00094791"/>
    <w:rsid w:val="00097D4A"/>
    <w:rsid w:val="000A067A"/>
    <w:rsid w:val="000A2DE4"/>
    <w:rsid w:val="000A30F9"/>
    <w:rsid w:val="000A5E44"/>
    <w:rsid w:val="000A6B86"/>
    <w:rsid w:val="000B1394"/>
    <w:rsid w:val="000B40BD"/>
    <w:rsid w:val="000B590A"/>
    <w:rsid w:val="000B6C8F"/>
    <w:rsid w:val="000B6EAD"/>
    <w:rsid w:val="000C123B"/>
    <w:rsid w:val="000C25C3"/>
    <w:rsid w:val="000C2D5B"/>
    <w:rsid w:val="000C430D"/>
    <w:rsid w:val="000D0B07"/>
    <w:rsid w:val="000D3B47"/>
    <w:rsid w:val="000D4F09"/>
    <w:rsid w:val="000D5401"/>
    <w:rsid w:val="000D697A"/>
    <w:rsid w:val="000E2B69"/>
    <w:rsid w:val="000E355F"/>
    <w:rsid w:val="000E4402"/>
    <w:rsid w:val="000E61C4"/>
    <w:rsid w:val="000E6507"/>
    <w:rsid w:val="000E7EF7"/>
    <w:rsid w:val="000F35F1"/>
    <w:rsid w:val="000F38E4"/>
    <w:rsid w:val="000F5D84"/>
    <w:rsid w:val="000F7030"/>
    <w:rsid w:val="000F7D53"/>
    <w:rsid w:val="001022F1"/>
    <w:rsid w:val="001037D5"/>
    <w:rsid w:val="00106F20"/>
    <w:rsid w:val="001076D1"/>
    <w:rsid w:val="00123A35"/>
    <w:rsid w:val="00124A78"/>
    <w:rsid w:val="00124E63"/>
    <w:rsid w:val="00132572"/>
    <w:rsid w:val="001350FB"/>
    <w:rsid w:val="00135F92"/>
    <w:rsid w:val="00145688"/>
    <w:rsid w:val="001456CB"/>
    <w:rsid w:val="001462CD"/>
    <w:rsid w:val="00147EDB"/>
    <w:rsid w:val="001564F9"/>
    <w:rsid w:val="001662A1"/>
    <w:rsid w:val="001677C1"/>
    <w:rsid w:val="00170B6A"/>
    <w:rsid w:val="0017204F"/>
    <w:rsid w:val="001729E7"/>
    <w:rsid w:val="00176572"/>
    <w:rsid w:val="00176B5D"/>
    <w:rsid w:val="00181F3C"/>
    <w:rsid w:val="001833DD"/>
    <w:rsid w:val="00183631"/>
    <w:rsid w:val="00187C5A"/>
    <w:rsid w:val="0019049D"/>
    <w:rsid w:val="001918ED"/>
    <w:rsid w:val="00192A7F"/>
    <w:rsid w:val="001940FC"/>
    <w:rsid w:val="00194D96"/>
    <w:rsid w:val="001972C0"/>
    <w:rsid w:val="0019757E"/>
    <w:rsid w:val="001A0FE9"/>
    <w:rsid w:val="001A2D7F"/>
    <w:rsid w:val="001A3DF8"/>
    <w:rsid w:val="001A572D"/>
    <w:rsid w:val="001B324E"/>
    <w:rsid w:val="001B36F4"/>
    <w:rsid w:val="001B6887"/>
    <w:rsid w:val="001B6E5E"/>
    <w:rsid w:val="001B700E"/>
    <w:rsid w:val="001C0776"/>
    <w:rsid w:val="001C2BC9"/>
    <w:rsid w:val="001C34EA"/>
    <w:rsid w:val="001C39CB"/>
    <w:rsid w:val="001C6B2A"/>
    <w:rsid w:val="001C71C5"/>
    <w:rsid w:val="001C7805"/>
    <w:rsid w:val="001D1D7C"/>
    <w:rsid w:val="001D4AD8"/>
    <w:rsid w:val="001D54FF"/>
    <w:rsid w:val="001D5787"/>
    <w:rsid w:val="001E1974"/>
    <w:rsid w:val="001E312D"/>
    <w:rsid w:val="001E4A8B"/>
    <w:rsid w:val="001E5F87"/>
    <w:rsid w:val="001E72C1"/>
    <w:rsid w:val="001F71E8"/>
    <w:rsid w:val="00202BC2"/>
    <w:rsid w:val="00214113"/>
    <w:rsid w:val="00215081"/>
    <w:rsid w:val="00222532"/>
    <w:rsid w:val="00235ED5"/>
    <w:rsid w:val="00237445"/>
    <w:rsid w:val="0024389F"/>
    <w:rsid w:val="00245047"/>
    <w:rsid w:val="00245CB6"/>
    <w:rsid w:val="00253CBF"/>
    <w:rsid w:val="00262DC0"/>
    <w:rsid w:val="002651A6"/>
    <w:rsid w:val="002715B5"/>
    <w:rsid w:val="002760CB"/>
    <w:rsid w:val="0027659A"/>
    <w:rsid w:val="002769EB"/>
    <w:rsid w:val="0028195E"/>
    <w:rsid w:val="002827D5"/>
    <w:rsid w:val="00282AB8"/>
    <w:rsid w:val="0029464B"/>
    <w:rsid w:val="002973F0"/>
    <w:rsid w:val="002975C1"/>
    <w:rsid w:val="002A0E6E"/>
    <w:rsid w:val="002A3262"/>
    <w:rsid w:val="002A33CC"/>
    <w:rsid w:val="002A4A4F"/>
    <w:rsid w:val="002A4F95"/>
    <w:rsid w:val="002A62D8"/>
    <w:rsid w:val="002B1808"/>
    <w:rsid w:val="002C1ACE"/>
    <w:rsid w:val="002C340F"/>
    <w:rsid w:val="002C3E0D"/>
    <w:rsid w:val="002C60B0"/>
    <w:rsid w:val="002D41FB"/>
    <w:rsid w:val="002E0587"/>
    <w:rsid w:val="002E1E1D"/>
    <w:rsid w:val="002E72F8"/>
    <w:rsid w:val="002F030C"/>
    <w:rsid w:val="002F1DCE"/>
    <w:rsid w:val="003006E2"/>
    <w:rsid w:val="0030797B"/>
    <w:rsid w:val="003120F5"/>
    <w:rsid w:val="00317401"/>
    <w:rsid w:val="00317E40"/>
    <w:rsid w:val="00317FAF"/>
    <w:rsid w:val="0032112D"/>
    <w:rsid w:val="00326FC1"/>
    <w:rsid w:val="00330DBC"/>
    <w:rsid w:val="00333604"/>
    <w:rsid w:val="00337922"/>
    <w:rsid w:val="00340867"/>
    <w:rsid w:val="00342857"/>
    <w:rsid w:val="00350CBB"/>
    <w:rsid w:val="00351CD4"/>
    <w:rsid w:val="00352877"/>
    <w:rsid w:val="003608CB"/>
    <w:rsid w:val="00360D60"/>
    <w:rsid w:val="003627B6"/>
    <w:rsid w:val="003675FE"/>
    <w:rsid w:val="003708D5"/>
    <w:rsid w:val="00370CB2"/>
    <w:rsid w:val="0037587D"/>
    <w:rsid w:val="0038061A"/>
    <w:rsid w:val="0038063B"/>
    <w:rsid w:val="00380837"/>
    <w:rsid w:val="00382EDD"/>
    <w:rsid w:val="003836CA"/>
    <w:rsid w:val="00386A98"/>
    <w:rsid w:val="00392D5A"/>
    <w:rsid w:val="003947A2"/>
    <w:rsid w:val="003A02F4"/>
    <w:rsid w:val="003A1E9C"/>
    <w:rsid w:val="003A57BB"/>
    <w:rsid w:val="003A62C3"/>
    <w:rsid w:val="003B0E41"/>
    <w:rsid w:val="003B63F4"/>
    <w:rsid w:val="003B686D"/>
    <w:rsid w:val="003B6EB8"/>
    <w:rsid w:val="003C05B2"/>
    <w:rsid w:val="003D1723"/>
    <w:rsid w:val="003D470D"/>
    <w:rsid w:val="003D6BE3"/>
    <w:rsid w:val="003D6D70"/>
    <w:rsid w:val="003D6D88"/>
    <w:rsid w:val="003E0E52"/>
    <w:rsid w:val="003E2C93"/>
    <w:rsid w:val="003F20A5"/>
    <w:rsid w:val="003F6D4B"/>
    <w:rsid w:val="00400B96"/>
    <w:rsid w:val="00401C89"/>
    <w:rsid w:val="00405AA6"/>
    <w:rsid w:val="00405D57"/>
    <w:rsid w:val="00405D5F"/>
    <w:rsid w:val="00410914"/>
    <w:rsid w:val="00415AA3"/>
    <w:rsid w:val="00420650"/>
    <w:rsid w:val="00420C60"/>
    <w:rsid w:val="00424601"/>
    <w:rsid w:val="004254A5"/>
    <w:rsid w:val="00425914"/>
    <w:rsid w:val="0043032D"/>
    <w:rsid w:val="00430432"/>
    <w:rsid w:val="00433759"/>
    <w:rsid w:val="0043494E"/>
    <w:rsid w:val="00435641"/>
    <w:rsid w:val="00440BBC"/>
    <w:rsid w:val="004414A5"/>
    <w:rsid w:val="00441B50"/>
    <w:rsid w:val="004428CE"/>
    <w:rsid w:val="00456697"/>
    <w:rsid w:val="00463AD4"/>
    <w:rsid w:val="00463F22"/>
    <w:rsid w:val="00465FE1"/>
    <w:rsid w:val="00475491"/>
    <w:rsid w:val="00484B84"/>
    <w:rsid w:val="004869FB"/>
    <w:rsid w:val="0048769F"/>
    <w:rsid w:val="00491735"/>
    <w:rsid w:val="00494A46"/>
    <w:rsid w:val="004A1070"/>
    <w:rsid w:val="004A3578"/>
    <w:rsid w:val="004A4AF8"/>
    <w:rsid w:val="004A7106"/>
    <w:rsid w:val="004B217F"/>
    <w:rsid w:val="004B3E7F"/>
    <w:rsid w:val="004C07FE"/>
    <w:rsid w:val="004C3A73"/>
    <w:rsid w:val="004C5731"/>
    <w:rsid w:val="004C5BFE"/>
    <w:rsid w:val="004C78A9"/>
    <w:rsid w:val="004D3E4C"/>
    <w:rsid w:val="004D55E7"/>
    <w:rsid w:val="004D62EF"/>
    <w:rsid w:val="004D631F"/>
    <w:rsid w:val="004E5609"/>
    <w:rsid w:val="004E61BC"/>
    <w:rsid w:val="004F185D"/>
    <w:rsid w:val="004F3000"/>
    <w:rsid w:val="005052B3"/>
    <w:rsid w:val="005056ED"/>
    <w:rsid w:val="00505819"/>
    <w:rsid w:val="005064D2"/>
    <w:rsid w:val="00513B4A"/>
    <w:rsid w:val="00515A4B"/>
    <w:rsid w:val="00515C94"/>
    <w:rsid w:val="00517E4C"/>
    <w:rsid w:val="00521BB1"/>
    <w:rsid w:val="00521CF0"/>
    <w:rsid w:val="00527341"/>
    <w:rsid w:val="00531857"/>
    <w:rsid w:val="0053208B"/>
    <w:rsid w:val="0053278B"/>
    <w:rsid w:val="00533351"/>
    <w:rsid w:val="005345E9"/>
    <w:rsid w:val="00534814"/>
    <w:rsid w:val="00536930"/>
    <w:rsid w:val="00541AE2"/>
    <w:rsid w:val="00544CA6"/>
    <w:rsid w:val="00546B18"/>
    <w:rsid w:val="00546D5F"/>
    <w:rsid w:val="00552BDE"/>
    <w:rsid w:val="00555B97"/>
    <w:rsid w:val="005571F6"/>
    <w:rsid w:val="005605A8"/>
    <w:rsid w:val="00560A2A"/>
    <w:rsid w:val="00564E53"/>
    <w:rsid w:val="0056734A"/>
    <w:rsid w:val="00571FB2"/>
    <w:rsid w:val="00576C70"/>
    <w:rsid w:val="00583277"/>
    <w:rsid w:val="00592922"/>
    <w:rsid w:val="00592C3E"/>
    <w:rsid w:val="00597617"/>
    <w:rsid w:val="005A000F"/>
    <w:rsid w:val="005B173D"/>
    <w:rsid w:val="005B660F"/>
    <w:rsid w:val="005B6888"/>
    <w:rsid w:val="005C26EC"/>
    <w:rsid w:val="005D1D88"/>
    <w:rsid w:val="005E1938"/>
    <w:rsid w:val="005F312F"/>
    <w:rsid w:val="005F4B58"/>
    <w:rsid w:val="005F522D"/>
    <w:rsid w:val="005F61BF"/>
    <w:rsid w:val="005F6C65"/>
    <w:rsid w:val="00600F02"/>
    <w:rsid w:val="006011CF"/>
    <w:rsid w:val="00601460"/>
    <w:rsid w:val="006014D4"/>
    <w:rsid w:val="00603049"/>
    <w:rsid w:val="0060444D"/>
    <w:rsid w:val="00605910"/>
    <w:rsid w:val="006072BE"/>
    <w:rsid w:val="0061191A"/>
    <w:rsid w:val="006155A7"/>
    <w:rsid w:val="00623037"/>
    <w:rsid w:val="00624222"/>
    <w:rsid w:val="006318A1"/>
    <w:rsid w:val="00632DE1"/>
    <w:rsid w:val="00642776"/>
    <w:rsid w:val="00642D31"/>
    <w:rsid w:val="00644FE2"/>
    <w:rsid w:val="00645E5C"/>
    <w:rsid w:val="00645FB8"/>
    <w:rsid w:val="00651986"/>
    <w:rsid w:val="00652F53"/>
    <w:rsid w:val="00653DC7"/>
    <w:rsid w:val="006545E8"/>
    <w:rsid w:val="00660E81"/>
    <w:rsid w:val="00664736"/>
    <w:rsid w:val="00665980"/>
    <w:rsid w:val="006711B0"/>
    <w:rsid w:val="00673AF2"/>
    <w:rsid w:val="0067640C"/>
    <w:rsid w:val="00682F4E"/>
    <w:rsid w:val="006836D9"/>
    <w:rsid w:val="0068548D"/>
    <w:rsid w:val="00691265"/>
    <w:rsid w:val="006946B4"/>
    <w:rsid w:val="00695256"/>
    <w:rsid w:val="00695445"/>
    <w:rsid w:val="00695570"/>
    <w:rsid w:val="006958B3"/>
    <w:rsid w:val="00695BC0"/>
    <w:rsid w:val="006969F1"/>
    <w:rsid w:val="00696AF1"/>
    <w:rsid w:val="006A3B31"/>
    <w:rsid w:val="006A68F3"/>
    <w:rsid w:val="006B0113"/>
    <w:rsid w:val="006B2C63"/>
    <w:rsid w:val="006B39AA"/>
    <w:rsid w:val="006B4127"/>
    <w:rsid w:val="006B4F28"/>
    <w:rsid w:val="006C24BF"/>
    <w:rsid w:val="006C40B9"/>
    <w:rsid w:val="006D4DF7"/>
    <w:rsid w:val="006E4893"/>
    <w:rsid w:val="006E678B"/>
    <w:rsid w:val="006E762B"/>
    <w:rsid w:val="006F3F2A"/>
    <w:rsid w:val="0070367F"/>
    <w:rsid w:val="00704B7D"/>
    <w:rsid w:val="00705251"/>
    <w:rsid w:val="00710655"/>
    <w:rsid w:val="00710688"/>
    <w:rsid w:val="00712F3C"/>
    <w:rsid w:val="007170AA"/>
    <w:rsid w:val="007175F5"/>
    <w:rsid w:val="007205B1"/>
    <w:rsid w:val="0072638A"/>
    <w:rsid w:val="00726642"/>
    <w:rsid w:val="00732B66"/>
    <w:rsid w:val="007378E4"/>
    <w:rsid w:val="00737C8F"/>
    <w:rsid w:val="007406DE"/>
    <w:rsid w:val="00740E7F"/>
    <w:rsid w:val="00743E79"/>
    <w:rsid w:val="00744BEA"/>
    <w:rsid w:val="00751532"/>
    <w:rsid w:val="00751C37"/>
    <w:rsid w:val="00753F25"/>
    <w:rsid w:val="007548B1"/>
    <w:rsid w:val="00754C46"/>
    <w:rsid w:val="0075769B"/>
    <w:rsid w:val="007618BC"/>
    <w:rsid w:val="00762657"/>
    <w:rsid w:val="00765D3B"/>
    <w:rsid w:val="00772340"/>
    <w:rsid w:val="007737BA"/>
    <w:rsid w:val="007757F3"/>
    <w:rsid w:val="007815DC"/>
    <w:rsid w:val="007839F5"/>
    <w:rsid w:val="00787C80"/>
    <w:rsid w:val="00790D5E"/>
    <w:rsid w:val="00790FC6"/>
    <w:rsid w:val="00795FA6"/>
    <w:rsid w:val="007A47FB"/>
    <w:rsid w:val="007A4A6E"/>
    <w:rsid w:val="007A6E97"/>
    <w:rsid w:val="007B106B"/>
    <w:rsid w:val="007B275D"/>
    <w:rsid w:val="007B35C5"/>
    <w:rsid w:val="007B668F"/>
    <w:rsid w:val="007C2EC7"/>
    <w:rsid w:val="007C7773"/>
    <w:rsid w:val="007E6AEB"/>
    <w:rsid w:val="007E6B6E"/>
    <w:rsid w:val="007E7C11"/>
    <w:rsid w:val="007F01EC"/>
    <w:rsid w:val="007F05DB"/>
    <w:rsid w:val="007F6A62"/>
    <w:rsid w:val="007F6DE5"/>
    <w:rsid w:val="007F7DF2"/>
    <w:rsid w:val="008015B9"/>
    <w:rsid w:val="00803706"/>
    <w:rsid w:val="0080433F"/>
    <w:rsid w:val="008079FA"/>
    <w:rsid w:val="00810D58"/>
    <w:rsid w:val="00815AF5"/>
    <w:rsid w:val="008160E3"/>
    <w:rsid w:val="008343CB"/>
    <w:rsid w:val="00834F70"/>
    <w:rsid w:val="00835B31"/>
    <w:rsid w:val="00836CDF"/>
    <w:rsid w:val="00840137"/>
    <w:rsid w:val="00850591"/>
    <w:rsid w:val="00854CB0"/>
    <w:rsid w:val="008575F9"/>
    <w:rsid w:val="008638DE"/>
    <w:rsid w:val="00863B20"/>
    <w:rsid w:val="008646DE"/>
    <w:rsid w:val="00864902"/>
    <w:rsid w:val="00864BE7"/>
    <w:rsid w:val="00865200"/>
    <w:rsid w:val="00871695"/>
    <w:rsid w:val="00884594"/>
    <w:rsid w:val="00885631"/>
    <w:rsid w:val="00886006"/>
    <w:rsid w:val="00890397"/>
    <w:rsid w:val="00891C25"/>
    <w:rsid w:val="00894200"/>
    <w:rsid w:val="00895CB6"/>
    <w:rsid w:val="00895D37"/>
    <w:rsid w:val="008973EE"/>
    <w:rsid w:val="008A5C1F"/>
    <w:rsid w:val="008A6918"/>
    <w:rsid w:val="008A7C7E"/>
    <w:rsid w:val="008B21BA"/>
    <w:rsid w:val="008B4EE2"/>
    <w:rsid w:val="008B5C49"/>
    <w:rsid w:val="008B7644"/>
    <w:rsid w:val="008C199E"/>
    <w:rsid w:val="008C1CA5"/>
    <w:rsid w:val="008D089D"/>
    <w:rsid w:val="008E0E14"/>
    <w:rsid w:val="008E792C"/>
    <w:rsid w:val="008F0B04"/>
    <w:rsid w:val="008F6788"/>
    <w:rsid w:val="008F7C55"/>
    <w:rsid w:val="00900D9B"/>
    <w:rsid w:val="00901BAF"/>
    <w:rsid w:val="00902F43"/>
    <w:rsid w:val="0091272B"/>
    <w:rsid w:val="009128AD"/>
    <w:rsid w:val="00915512"/>
    <w:rsid w:val="00916265"/>
    <w:rsid w:val="009242D7"/>
    <w:rsid w:val="00930694"/>
    <w:rsid w:val="00932193"/>
    <w:rsid w:val="00932BE6"/>
    <w:rsid w:val="0093521F"/>
    <w:rsid w:val="0093786C"/>
    <w:rsid w:val="00940352"/>
    <w:rsid w:val="00945677"/>
    <w:rsid w:val="0095571F"/>
    <w:rsid w:val="00955B84"/>
    <w:rsid w:val="0095689B"/>
    <w:rsid w:val="009619EF"/>
    <w:rsid w:val="00962F78"/>
    <w:rsid w:val="00964CF5"/>
    <w:rsid w:val="00965A0E"/>
    <w:rsid w:val="0096609F"/>
    <w:rsid w:val="00967EF7"/>
    <w:rsid w:val="00970DA2"/>
    <w:rsid w:val="00971600"/>
    <w:rsid w:val="00972B2C"/>
    <w:rsid w:val="009769AA"/>
    <w:rsid w:val="00984342"/>
    <w:rsid w:val="0099301F"/>
    <w:rsid w:val="009969D2"/>
    <w:rsid w:val="009973B4"/>
    <w:rsid w:val="009A1279"/>
    <w:rsid w:val="009A4B5C"/>
    <w:rsid w:val="009B0EBA"/>
    <w:rsid w:val="009B17BA"/>
    <w:rsid w:val="009B3649"/>
    <w:rsid w:val="009B4D68"/>
    <w:rsid w:val="009B6AB3"/>
    <w:rsid w:val="009B7EB8"/>
    <w:rsid w:val="009C131F"/>
    <w:rsid w:val="009C2CA5"/>
    <w:rsid w:val="009D1075"/>
    <w:rsid w:val="009D1A3F"/>
    <w:rsid w:val="009D2F66"/>
    <w:rsid w:val="009D57CF"/>
    <w:rsid w:val="009D6FFB"/>
    <w:rsid w:val="009D7E70"/>
    <w:rsid w:val="009E2238"/>
    <w:rsid w:val="009E30DA"/>
    <w:rsid w:val="009E3D68"/>
    <w:rsid w:val="009E461A"/>
    <w:rsid w:val="009E6193"/>
    <w:rsid w:val="009E7DD1"/>
    <w:rsid w:val="009F7BFC"/>
    <w:rsid w:val="009F7EED"/>
    <w:rsid w:val="00A0091F"/>
    <w:rsid w:val="00A0615F"/>
    <w:rsid w:val="00A06235"/>
    <w:rsid w:val="00A0721A"/>
    <w:rsid w:val="00A138EC"/>
    <w:rsid w:val="00A13A49"/>
    <w:rsid w:val="00A211B3"/>
    <w:rsid w:val="00A23822"/>
    <w:rsid w:val="00A33425"/>
    <w:rsid w:val="00A3538B"/>
    <w:rsid w:val="00A378F6"/>
    <w:rsid w:val="00A41F32"/>
    <w:rsid w:val="00A4482F"/>
    <w:rsid w:val="00A50B4B"/>
    <w:rsid w:val="00A52368"/>
    <w:rsid w:val="00A54B81"/>
    <w:rsid w:val="00A61009"/>
    <w:rsid w:val="00A648EC"/>
    <w:rsid w:val="00A7519D"/>
    <w:rsid w:val="00A801DE"/>
    <w:rsid w:val="00A811EC"/>
    <w:rsid w:val="00A81FD7"/>
    <w:rsid w:val="00A824AF"/>
    <w:rsid w:val="00A9032F"/>
    <w:rsid w:val="00A90A22"/>
    <w:rsid w:val="00A969B9"/>
    <w:rsid w:val="00A97734"/>
    <w:rsid w:val="00AA1858"/>
    <w:rsid w:val="00AA7F40"/>
    <w:rsid w:val="00AB41FC"/>
    <w:rsid w:val="00AB4BF4"/>
    <w:rsid w:val="00AB5563"/>
    <w:rsid w:val="00AB7D2F"/>
    <w:rsid w:val="00AC24B1"/>
    <w:rsid w:val="00AC260E"/>
    <w:rsid w:val="00AD0443"/>
    <w:rsid w:val="00AD095F"/>
    <w:rsid w:val="00AD145D"/>
    <w:rsid w:val="00AD20E6"/>
    <w:rsid w:val="00AD3ACD"/>
    <w:rsid w:val="00AD6F34"/>
    <w:rsid w:val="00AE020D"/>
    <w:rsid w:val="00AE187C"/>
    <w:rsid w:val="00AF0AAB"/>
    <w:rsid w:val="00AF156F"/>
    <w:rsid w:val="00AF3B58"/>
    <w:rsid w:val="00AF616B"/>
    <w:rsid w:val="00B034AD"/>
    <w:rsid w:val="00B04169"/>
    <w:rsid w:val="00B0685B"/>
    <w:rsid w:val="00B14206"/>
    <w:rsid w:val="00B20D93"/>
    <w:rsid w:val="00B22D22"/>
    <w:rsid w:val="00B23030"/>
    <w:rsid w:val="00B237B9"/>
    <w:rsid w:val="00B23CAA"/>
    <w:rsid w:val="00B2489D"/>
    <w:rsid w:val="00B37644"/>
    <w:rsid w:val="00B410EE"/>
    <w:rsid w:val="00B454FC"/>
    <w:rsid w:val="00B63BD0"/>
    <w:rsid w:val="00B72906"/>
    <w:rsid w:val="00B73B0E"/>
    <w:rsid w:val="00B73EA8"/>
    <w:rsid w:val="00B8202D"/>
    <w:rsid w:val="00B82181"/>
    <w:rsid w:val="00B826F3"/>
    <w:rsid w:val="00B853CE"/>
    <w:rsid w:val="00B91271"/>
    <w:rsid w:val="00B91605"/>
    <w:rsid w:val="00B91895"/>
    <w:rsid w:val="00B9211F"/>
    <w:rsid w:val="00B929FD"/>
    <w:rsid w:val="00B95B99"/>
    <w:rsid w:val="00B95F69"/>
    <w:rsid w:val="00B95F75"/>
    <w:rsid w:val="00B96A69"/>
    <w:rsid w:val="00BA354E"/>
    <w:rsid w:val="00BA4A2A"/>
    <w:rsid w:val="00BB6AD3"/>
    <w:rsid w:val="00BB7929"/>
    <w:rsid w:val="00BC0122"/>
    <w:rsid w:val="00BC16C1"/>
    <w:rsid w:val="00BC2015"/>
    <w:rsid w:val="00BC29A4"/>
    <w:rsid w:val="00BC66FE"/>
    <w:rsid w:val="00BC71B0"/>
    <w:rsid w:val="00BD4E08"/>
    <w:rsid w:val="00BD6DBC"/>
    <w:rsid w:val="00BE17FE"/>
    <w:rsid w:val="00BE363D"/>
    <w:rsid w:val="00BE3E2D"/>
    <w:rsid w:val="00BE7E93"/>
    <w:rsid w:val="00BF027B"/>
    <w:rsid w:val="00BF4590"/>
    <w:rsid w:val="00BF597E"/>
    <w:rsid w:val="00C03098"/>
    <w:rsid w:val="00C10351"/>
    <w:rsid w:val="00C10EF3"/>
    <w:rsid w:val="00C1430A"/>
    <w:rsid w:val="00C14685"/>
    <w:rsid w:val="00C3168D"/>
    <w:rsid w:val="00C31C73"/>
    <w:rsid w:val="00C3593D"/>
    <w:rsid w:val="00C36BF0"/>
    <w:rsid w:val="00C5112E"/>
    <w:rsid w:val="00C513CB"/>
    <w:rsid w:val="00C51A36"/>
    <w:rsid w:val="00C548BE"/>
    <w:rsid w:val="00C55228"/>
    <w:rsid w:val="00C62031"/>
    <w:rsid w:val="00C67E19"/>
    <w:rsid w:val="00C67E47"/>
    <w:rsid w:val="00C71E85"/>
    <w:rsid w:val="00C73C26"/>
    <w:rsid w:val="00C745AF"/>
    <w:rsid w:val="00C750BE"/>
    <w:rsid w:val="00C76A3E"/>
    <w:rsid w:val="00C82123"/>
    <w:rsid w:val="00C86F9B"/>
    <w:rsid w:val="00C87FEE"/>
    <w:rsid w:val="00C906A7"/>
    <w:rsid w:val="00C90930"/>
    <w:rsid w:val="00C9113A"/>
    <w:rsid w:val="00C920A9"/>
    <w:rsid w:val="00C93340"/>
    <w:rsid w:val="00C941A7"/>
    <w:rsid w:val="00CB0154"/>
    <w:rsid w:val="00CB0D49"/>
    <w:rsid w:val="00CB127F"/>
    <w:rsid w:val="00CB260B"/>
    <w:rsid w:val="00CB3729"/>
    <w:rsid w:val="00CB43FE"/>
    <w:rsid w:val="00CB49F0"/>
    <w:rsid w:val="00CB612F"/>
    <w:rsid w:val="00CC2A01"/>
    <w:rsid w:val="00CC50E9"/>
    <w:rsid w:val="00CC6864"/>
    <w:rsid w:val="00CD394A"/>
    <w:rsid w:val="00CD6C83"/>
    <w:rsid w:val="00CE0AA5"/>
    <w:rsid w:val="00CE2A9E"/>
    <w:rsid w:val="00CE315A"/>
    <w:rsid w:val="00CE4B8A"/>
    <w:rsid w:val="00CE7BE1"/>
    <w:rsid w:val="00CF1062"/>
    <w:rsid w:val="00CF147A"/>
    <w:rsid w:val="00CF1726"/>
    <w:rsid w:val="00CF2891"/>
    <w:rsid w:val="00CF5473"/>
    <w:rsid w:val="00CF5717"/>
    <w:rsid w:val="00CF6C5C"/>
    <w:rsid w:val="00CF7295"/>
    <w:rsid w:val="00D004F0"/>
    <w:rsid w:val="00D06F59"/>
    <w:rsid w:val="00D209B7"/>
    <w:rsid w:val="00D21AF9"/>
    <w:rsid w:val="00D3392D"/>
    <w:rsid w:val="00D34A3D"/>
    <w:rsid w:val="00D34C3B"/>
    <w:rsid w:val="00D379ED"/>
    <w:rsid w:val="00D37D1B"/>
    <w:rsid w:val="00D41F5E"/>
    <w:rsid w:val="00D429D7"/>
    <w:rsid w:val="00D42D53"/>
    <w:rsid w:val="00D44B1C"/>
    <w:rsid w:val="00D55E69"/>
    <w:rsid w:val="00D562F6"/>
    <w:rsid w:val="00D57000"/>
    <w:rsid w:val="00D749BB"/>
    <w:rsid w:val="00D74FBF"/>
    <w:rsid w:val="00D7717E"/>
    <w:rsid w:val="00D80770"/>
    <w:rsid w:val="00D83050"/>
    <w:rsid w:val="00D8388C"/>
    <w:rsid w:val="00D90417"/>
    <w:rsid w:val="00D94B75"/>
    <w:rsid w:val="00D97182"/>
    <w:rsid w:val="00DA0DF0"/>
    <w:rsid w:val="00DA1D99"/>
    <w:rsid w:val="00DA6320"/>
    <w:rsid w:val="00DB1D00"/>
    <w:rsid w:val="00DD10DC"/>
    <w:rsid w:val="00DD1C8E"/>
    <w:rsid w:val="00DD1D21"/>
    <w:rsid w:val="00DD7876"/>
    <w:rsid w:val="00DE146D"/>
    <w:rsid w:val="00DE2D80"/>
    <w:rsid w:val="00DE6FCE"/>
    <w:rsid w:val="00DF1C4B"/>
    <w:rsid w:val="00DF3D19"/>
    <w:rsid w:val="00DF6570"/>
    <w:rsid w:val="00DF76DB"/>
    <w:rsid w:val="00E03293"/>
    <w:rsid w:val="00E038E4"/>
    <w:rsid w:val="00E0475D"/>
    <w:rsid w:val="00E0521C"/>
    <w:rsid w:val="00E0565B"/>
    <w:rsid w:val="00E070B7"/>
    <w:rsid w:val="00E11CD7"/>
    <w:rsid w:val="00E13D9A"/>
    <w:rsid w:val="00E14BA9"/>
    <w:rsid w:val="00E221C3"/>
    <w:rsid w:val="00E31F2E"/>
    <w:rsid w:val="00E32D13"/>
    <w:rsid w:val="00E34C52"/>
    <w:rsid w:val="00E43822"/>
    <w:rsid w:val="00E43A35"/>
    <w:rsid w:val="00E457E0"/>
    <w:rsid w:val="00E45C87"/>
    <w:rsid w:val="00E54035"/>
    <w:rsid w:val="00E5717A"/>
    <w:rsid w:val="00E62996"/>
    <w:rsid w:val="00E63714"/>
    <w:rsid w:val="00E64A51"/>
    <w:rsid w:val="00E6527A"/>
    <w:rsid w:val="00E676F9"/>
    <w:rsid w:val="00E67C09"/>
    <w:rsid w:val="00E910C0"/>
    <w:rsid w:val="00E93FEB"/>
    <w:rsid w:val="00E954BE"/>
    <w:rsid w:val="00E95637"/>
    <w:rsid w:val="00E97424"/>
    <w:rsid w:val="00EA26C3"/>
    <w:rsid w:val="00EA55F7"/>
    <w:rsid w:val="00EA5870"/>
    <w:rsid w:val="00EA6779"/>
    <w:rsid w:val="00EB0164"/>
    <w:rsid w:val="00EB5DF5"/>
    <w:rsid w:val="00EB65F7"/>
    <w:rsid w:val="00EC012F"/>
    <w:rsid w:val="00EC42F5"/>
    <w:rsid w:val="00EC51F4"/>
    <w:rsid w:val="00ED0F62"/>
    <w:rsid w:val="00ED40F2"/>
    <w:rsid w:val="00ED49CB"/>
    <w:rsid w:val="00EE0EBE"/>
    <w:rsid w:val="00EE29C7"/>
    <w:rsid w:val="00EE5CD9"/>
    <w:rsid w:val="00EE6713"/>
    <w:rsid w:val="00EE6F50"/>
    <w:rsid w:val="00EF29B6"/>
    <w:rsid w:val="00EF3291"/>
    <w:rsid w:val="00EF3569"/>
    <w:rsid w:val="00EF36E7"/>
    <w:rsid w:val="00F06B25"/>
    <w:rsid w:val="00F06D09"/>
    <w:rsid w:val="00F079BB"/>
    <w:rsid w:val="00F101F4"/>
    <w:rsid w:val="00F11201"/>
    <w:rsid w:val="00F115BF"/>
    <w:rsid w:val="00F14D99"/>
    <w:rsid w:val="00F2038C"/>
    <w:rsid w:val="00F25AFF"/>
    <w:rsid w:val="00F31E8A"/>
    <w:rsid w:val="00F32CB9"/>
    <w:rsid w:val="00F33729"/>
    <w:rsid w:val="00F3372A"/>
    <w:rsid w:val="00F35CD7"/>
    <w:rsid w:val="00F3666E"/>
    <w:rsid w:val="00F36BE9"/>
    <w:rsid w:val="00F377A9"/>
    <w:rsid w:val="00F41617"/>
    <w:rsid w:val="00F42776"/>
    <w:rsid w:val="00F44D4E"/>
    <w:rsid w:val="00F47878"/>
    <w:rsid w:val="00F5467A"/>
    <w:rsid w:val="00F55DB9"/>
    <w:rsid w:val="00F606E1"/>
    <w:rsid w:val="00F61516"/>
    <w:rsid w:val="00F63F72"/>
    <w:rsid w:val="00F66C77"/>
    <w:rsid w:val="00F6739D"/>
    <w:rsid w:val="00F83639"/>
    <w:rsid w:val="00F83EB6"/>
    <w:rsid w:val="00F840C3"/>
    <w:rsid w:val="00F856F5"/>
    <w:rsid w:val="00F8598C"/>
    <w:rsid w:val="00F956F5"/>
    <w:rsid w:val="00F97505"/>
    <w:rsid w:val="00FA0833"/>
    <w:rsid w:val="00FA2988"/>
    <w:rsid w:val="00FA350D"/>
    <w:rsid w:val="00FB03C3"/>
    <w:rsid w:val="00FB150B"/>
    <w:rsid w:val="00FB5A65"/>
    <w:rsid w:val="00FB6C45"/>
    <w:rsid w:val="00FC01AB"/>
    <w:rsid w:val="00FC2F86"/>
    <w:rsid w:val="00FC5A11"/>
    <w:rsid w:val="00FD0A28"/>
    <w:rsid w:val="00FD2869"/>
    <w:rsid w:val="00FD5E36"/>
    <w:rsid w:val="00FD5EE5"/>
    <w:rsid w:val="00FD601B"/>
    <w:rsid w:val="00FD72A6"/>
    <w:rsid w:val="00FE09C9"/>
    <w:rsid w:val="00FE3DB1"/>
    <w:rsid w:val="00FE62BD"/>
    <w:rsid w:val="00FF5CFF"/>
    <w:rsid w:val="108219C2"/>
    <w:rsid w:val="4FF0324F"/>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lsdException w:name="footer" w:semiHidden="0"/>
    <w:lsdException w:name="caption" w:uiPriority="35"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F72"/>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F63F7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F63F72"/>
    <w:pPr>
      <w:adjustRightInd w:val="0"/>
      <w:spacing w:line="360" w:lineRule="atLeast"/>
      <w:ind w:left="480"/>
      <w:textAlignment w:val="baseline"/>
    </w:pPr>
    <w:rPr>
      <w:kern w:val="0"/>
    </w:rPr>
  </w:style>
  <w:style w:type="paragraph" w:styleId="a4">
    <w:name w:val="Body Text"/>
    <w:basedOn w:val="a"/>
    <w:link w:val="Char"/>
    <w:uiPriority w:val="99"/>
    <w:unhideWhenUsed/>
    <w:qFormat/>
    <w:rsid w:val="00F63F72"/>
    <w:pPr>
      <w:spacing w:line="420" w:lineRule="exact"/>
    </w:pPr>
    <w:rPr>
      <w:sz w:val="24"/>
    </w:rPr>
  </w:style>
  <w:style w:type="paragraph" w:styleId="a5">
    <w:name w:val="Plain Text"/>
    <w:basedOn w:val="a"/>
    <w:link w:val="Char0"/>
    <w:qFormat/>
    <w:rsid w:val="00F63F72"/>
    <w:rPr>
      <w:rFonts w:ascii="宋体" w:hAnsi="Courier New"/>
    </w:rPr>
  </w:style>
  <w:style w:type="paragraph" w:styleId="a6">
    <w:name w:val="Balloon Text"/>
    <w:basedOn w:val="a"/>
    <w:link w:val="Char1"/>
    <w:uiPriority w:val="99"/>
    <w:semiHidden/>
    <w:unhideWhenUsed/>
    <w:qFormat/>
    <w:rsid w:val="00F63F72"/>
    <w:rPr>
      <w:sz w:val="18"/>
      <w:szCs w:val="18"/>
    </w:rPr>
  </w:style>
  <w:style w:type="paragraph" w:styleId="a7">
    <w:name w:val="footer"/>
    <w:basedOn w:val="a"/>
    <w:link w:val="Char2"/>
    <w:uiPriority w:val="99"/>
    <w:unhideWhenUsed/>
    <w:rsid w:val="00F63F72"/>
    <w:pPr>
      <w:tabs>
        <w:tab w:val="center" w:pos="4153"/>
        <w:tab w:val="right" w:pos="8306"/>
      </w:tabs>
      <w:snapToGrid w:val="0"/>
      <w:jc w:val="left"/>
    </w:pPr>
    <w:rPr>
      <w:sz w:val="18"/>
      <w:szCs w:val="18"/>
    </w:rPr>
  </w:style>
  <w:style w:type="paragraph" w:styleId="a8">
    <w:name w:val="header"/>
    <w:basedOn w:val="a"/>
    <w:link w:val="Char3"/>
    <w:unhideWhenUsed/>
    <w:rsid w:val="00F63F72"/>
    <w:pPr>
      <w:pBdr>
        <w:bottom w:val="single" w:sz="6" w:space="1" w:color="auto"/>
      </w:pBdr>
      <w:tabs>
        <w:tab w:val="center" w:pos="4153"/>
        <w:tab w:val="right" w:pos="8306"/>
      </w:tabs>
      <w:snapToGrid w:val="0"/>
      <w:jc w:val="center"/>
    </w:pPr>
    <w:rPr>
      <w:sz w:val="18"/>
      <w:szCs w:val="18"/>
    </w:rPr>
  </w:style>
  <w:style w:type="paragraph" w:styleId="a9">
    <w:name w:val="Title"/>
    <w:basedOn w:val="a"/>
    <w:link w:val="Char4"/>
    <w:qFormat/>
    <w:rsid w:val="00F63F72"/>
    <w:pPr>
      <w:widowControl/>
      <w:jc w:val="center"/>
    </w:pPr>
    <w:rPr>
      <w:rFonts w:ascii="Book Antiqua" w:hAnsi="Book Antiqua"/>
      <w:b/>
      <w:kern w:val="0"/>
      <w:sz w:val="31"/>
      <w:szCs w:val="31"/>
      <w:u w:val="single"/>
      <w:lang w:eastAsia="en-US"/>
    </w:rPr>
  </w:style>
  <w:style w:type="character" w:customStyle="1" w:styleId="Char3">
    <w:name w:val="页眉 Char"/>
    <w:basedOn w:val="a0"/>
    <w:link w:val="a8"/>
    <w:rsid w:val="00F63F72"/>
    <w:rPr>
      <w:rFonts w:ascii="Times New Roman" w:eastAsia="宋体" w:hAnsi="Times New Roman" w:cs="Times New Roman"/>
      <w:sz w:val="18"/>
      <w:szCs w:val="18"/>
    </w:rPr>
  </w:style>
  <w:style w:type="character" w:customStyle="1" w:styleId="Char2">
    <w:name w:val="页脚 Char"/>
    <w:basedOn w:val="a0"/>
    <w:link w:val="a7"/>
    <w:uiPriority w:val="99"/>
    <w:rsid w:val="00F63F72"/>
    <w:rPr>
      <w:rFonts w:ascii="Times New Roman" w:eastAsia="宋体" w:hAnsi="Times New Roman" w:cs="Times New Roman"/>
      <w:sz w:val="18"/>
      <w:szCs w:val="18"/>
    </w:rPr>
  </w:style>
  <w:style w:type="character" w:customStyle="1" w:styleId="Char1">
    <w:name w:val="批注框文本 Char"/>
    <w:basedOn w:val="a0"/>
    <w:link w:val="a6"/>
    <w:uiPriority w:val="99"/>
    <w:semiHidden/>
    <w:rsid w:val="00F63F72"/>
    <w:rPr>
      <w:rFonts w:ascii="Times New Roman" w:eastAsia="宋体" w:hAnsi="Times New Roman" w:cs="Times New Roman"/>
      <w:sz w:val="18"/>
      <w:szCs w:val="18"/>
    </w:rPr>
  </w:style>
  <w:style w:type="character" w:customStyle="1" w:styleId="CharChar1">
    <w:name w:val="Char Char1"/>
    <w:qFormat/>
    <w:locked/>
    <w:rsid w:val="00F63F72"/>
    <w:rPr>
      <w:rFonts w:ascii="宋体" w:eastAsia="宋体" w:hAnsi="Courier New" w:hint="eastAsia"/>
      <w:kern w:val="2"/>
      <w:sz w:val="21"/>
      <w:lang w:val="en-US" w:eastAsia="zh-CN" w:bidi="ar-SA"/>
    </w:rPr>
  </w:style>
  <w:style w:type="character" w:customStyle="1" w:styleId="fontstyle01">
    <w:name w:val="fontstyle01"/>
    <w:basedOn w:val="a0"/>
    <w:rsid w:val="00F63F72"/>
    <w:rPr>
      <w:rFonts w:ascii="宋体" w:eastAsia="宋体" w:hAnsi="宋体" w:hint="eastAsia"/>
      <w:color w:val="000000"/>
      <w:sz w:val="24"/>
      <w:szCs w:val="24"/>
    </w:rPr>
  </w:style>
  <w:style w:type="character" w:customStyle="1" w:styleId="fontstyle21">
    <w:name w:val="fontstyle21"/>
    <w:basedOn w:val="a0"/>
    <w:rsid w:val="00F63F72"/>
    <w:rPr>
      <w:rFonts w:ascii="Times New Roman" w:hAnsi="Times New Roman" w:cs="Times New Roman" w:hint="default"/>
      <w:color w:val="000000"/>
      <w:sz w:val="24"/>
      <w:szCs w:val="24"/>
    </w:rPr>
  </w:style>
  <w:style w:type="character" w:customStyle="1" w:styleId="2Char">
    <w:name w:val="标题 2 Char"/>
    <w:basedOn w:val="a0"/>
    <w:link w:val="2"/>
    <w:uiPriority w:val="9"/>
    <w:rsid w:val="00F63F72"/>
    <w:rPr>
      <w:rFonts w:asciiTheme="majorHAnsi" w:eastAsiaTheme="majorEastAsia" w:hAnsiTheme="majorHAnsi" w:cstheme="majorBidi"/>
      <w:b/>
      <w:bCs/>
      <w:kern w:val="2"/>
      <w:sz w:val="32"/>
      <w:szCs w:val="32"/>
    </w:rPr>
  </w:style>
  <w:style w:type="character" w:customStyle="1" w:styleId="Char">
    <w:name w:val="正文文本 Char"/>
    <w:basedOn w:val="a0"/>
    <w:link w:val="a4"/>
    <w:uiPriority w:val="99"/>
    <w:rsid w:val="00F63F72"/>
    <w:rPr>
      <w:rFonts w:ascii="Times New Roman" w:eastAsia="宋体" w:hAnsi="Times New Roman" w:cs="Times New Roman"/>
      <w:kern w:val="2"/>
      <w:sz w:val="24"/>
    </w:rPr>
  </w:style>
  <w:style w:type="paragraph" w:customStyle="1" w:styleId="aa">
    <w:name w:val="表格文字"/>
    <w:basedOn w:val="a"/>
    <w:qFormat/>
    <w:rsid w:val="00F63F72"/>
    <w:pPr>
      <w:spacing w:before="25" w:after="25"/>
    </w:pPr>
    <w:rPr>
      <w:bCs/>
      <w:spacing w:val="10"/>
    </w:rPr>
  </w:style>
  <w:style w:type="character" w:customStyle="1" w:styleId="Char0">
    <w:name w:val="纯文本 Char"/>
    <w:basedOn w:val="a0"/>
    <w:link w:val="a5"/>
    <w:rsid w:val="00F63F72"/>
    <w:rPr>
      <w:rFonts w:ascii="宋体" w:eastAsia="宋体" w:hAnsi="Courier New" w:cs="Times New Roman"/>
      <w:kern w:val="2"/>
      <w:sz w:val="21"/>
    </w:rPr>
  </w:style>
  <w:style w:type="character" w:customStyle="1" w:styleId="Char4">
    <w:name w:val="标题 Char"/>
    <w:basedOn w:val="a0"/>
    <w:link w:val="a9"/>
    <w:qFormat/>
    <w:rsid w:val="00F63F72"/>
    <w:rPr>
      <w:rFonts w:ascii="Book Antiqua" w:eastAsia="宋体" w:hAnsi="Book Antiqua" w:cs="Times New Roman"/>
      <w:b/>
      <w:sz w:val="31"/>
      <w:szCs w:val="31"/>
      <w:u w:val="single"/>
      <w:lang w:eastAsia="en-US"/>
    </w:rPr>
  </w:style>
  <w:style w:type="paragraph" w:styleId="ab">
    <w:name w:val="List Paragraph"/>
    <w:basedOn w:val="a"/>
    <w:uiPriority w:val="99"/>
    <w:unhideWhenUsed/>
    <w:qFormat/>
    <w:rsid w:val="00F63F7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974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2.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1760</TotalTime>
  <Pages>8</Pages>
  <Words>518</Words>
  <Characters>2959</Characters>
  <Application>Microsoft Office Word</Application>
  <DocSecurity>0</DocSecurity>
  <Lines>24</Lines>
  <Paragraphs>6</Paragraphs>
  <ScaleCrop>false</ScaleCrop>
  <Company/>
  <LinksUpToDate>false</LinksUpToDate>
  <CharactersWithSpaces>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131</cp:revision>
  <dcterms:created xsi:type="dcterms:W3CDTF">2015-06-17T12:51:00Z</dcterms:created>
  <dcterms:modified xsi:type="dcterms:W3CDTF">2021-11-30T01:51:00Z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