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278"/>
        <w:gridCol w:w="1012"/>
        <w:gridCol w:w="1505"/>
        <w:gridCol w:w="291"/>
        <w:gridCol w:w="1429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北京宝航远通供应链管理有限责任公司</w:t>
            </w:r>
            <w:bookmarkEnd w:id="4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Q：31.04.01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E：31.04.01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O：31.04.01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赫炳炎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Q：31.04.01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E：31.04.01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O：31.04.01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李雅静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朱小丽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普通货运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合同订立→车辆调度→货物受理→装载货物→途中运输→卸载→交付完成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关键过程：</w:t>
            </w:r>
            <w:r>
              <w:rPr>
                <w:rFonts w:hint="eastAsia"/>
                <w:b/>
                <w:sz w:val="20"/>
                <w:szCs w:val="22"/>
              </w:rPr>
              <w:t>二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运输</w:t>
            </w:r>
            <w:r>
              <w:rPr>
                <w:rFonts w:hint="eastAsia"/>
                <w:b/>
                <w:sz w:val="20"/>
                <w:szCs w:val="22"/>
              </w:rPr>
              <w:t>服务过程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特殊过程：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运输</w:t>
            </w:r>
            <w:r>
              <w:rPr>
                <w:rFonts w:hint="eastAsia"/>
                <w:b/>
                <w:sz w:val="20"/>
                <w:szCs w:val="22"/>
              </w:rPr>
              <w:t>服务过程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控制措施：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专业管理制度、汽车维修人员资质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工艺管理规程；计划统计管理制度；安全管理制度；环保管理制度；质量管理制度；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设备管理制度；物资管理制度；人力资源管理制度；行政管理制度；产品检验标准等。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生产例会制度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周调度会；月度生产运行分析会；防范性生产形势研讨会；技术研讨分析会等。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重大环境因素：火灾，固废排放；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2"/>
                <w:lang w:val="en-US" w:eastAsia="zh-CN" w:bidi="ar-SA"/>
              </w:rPr>
              <w:t>控制措施：培训、检查、提供个人环保及安全</w:t>
            </w:r>
            <w:r>
              <w:rPr>
                <w:rFonts w:hint="eastAsia" w:cs="Times New Roman"/>
                <w:bCs w:val="0"/>
                <w:spacing w:val="0"/>
                <w:kern w:val="2"/>
                <w:sz w:val="24"/>
                <w:szCs w:val="22"/>
                <w:lang w:val="en-US" w:eastAsia="zh-CN" w:bidi="ar-SA"/>
              </w:rPr>
              <w:t>意识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不可接受风险：火灾，触电、</w:t>
            </w:r>
            <w:r>
              <w:rPr>
                <w:rFonts w:hint="eastAsia"/>
                <w:lang w:val="en-US" w:eastAsia="zh-CN"/>
              </w:rPr>
              <w:t>意外</w:t>
            </w:r>
            <w:r>
              <w:rPr>
                <w:rFonts w:hint="eastAsia"/>
              </w:rPr>
              <w:t>伤害；</w:t>
            </w:r>
          </w:p>
          <w:p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危险源有</w:t>
            </w:r>
            <w:r>
              <w:rPr>
                <w:rFonts w:hint="eastAsia"/>
              </w:rPr>
              <w:t>：使用电器不当造成触电，搬运货物造成的砸伤，吸烟乱扔烟头导致火灾，上下班途中交通危险，电器短路或使用时间过长散热不良，相关方进厂驾驶员违章驾驶等。</w:t>
            </w:r>
          </w:p>
          <w:p>
            <w:pPr>
              <w:pStyle w:val="2"/>
              <w:rPr>
                <w:rFonts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2"/>
                <w:lang w:val="en-US" w:eastAsia="zh-CN" w:bidi="ar-SA"/>
              </w:rPr>
              <w:t>控制措施：培训、检查、提供个人环保及安全</w:t>
            </w:r>
            <w:r>
              <w:rPr>
                <w:rFonts w:hint="eastAsia" w:cs="Times New Roman"/>
                <w:bCs w:val="0"/>
                <w:spacing w:val="0"/>
                <w:kern w:val="2"/>
                <w:sz w:val="24"/>
                <w:szCs w:val="22"/>
                <w:lang w:val="en-US" w:eastAsia="zh-CN" w:bidi="ar-SA"/>
              </w:rPr>
              <w:t>意识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《中华人民共和国道路交通安全法》、《中华人民共和国道路运输条例》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《汽车货物运输规则》、《汽车危险货物运输规则》、《集装箱汽车运输规则》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《道路货物运单使用和管理办法》《道路危险货物运输管理规定》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《国际道路运输管理规定》《超限运输车辆行驶公路管理规定》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DB11/ 1228-2015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 xml:space="preserve"> 汽车维修业大气污染物排放标准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北京市质量技术监督局.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2015-09-01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 xml:space="preserve"> DB11/T 1265-2015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 xml:space="preserve"> 清洁生产评价指标体系 汽车维修及拆解业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北京市质量技术监督局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2016-04-01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 xml:space="preserve"> DB11/T 1426-2017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 xml:space="preserve"> 汽车维修业污染防治技术规范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北京市质量技术监督局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2017-10-01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现行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 xml:space="preserve">  GB/T 16739.1-2014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 xml:space="preserve"> 汽车维修业开业条件 第1部分：汽车整车维修企业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国家质量监督检验检疫.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2015-01-01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现行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 xml:space="preserve"> GB/T 16739.2-2014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 xml:space="preserve"> 汽车维修业开业条件 第2部分：汽车综合小修及专项维修业户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国家质量监督检验检疫.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2015-01-01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现行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清洁行业企业资质评价体系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SB/T  10596-2011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卫生保洁服务通则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DB11T 658-2009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清洁行业经营服务规范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SB/T 10595-2011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保洁服务质量规范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 xml:space="preserve">DB36∕T 851-2015 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</w:rPr>
              <w:t>现场管理、法律法规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808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2808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80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2021.12.19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808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2808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80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2021.12.19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8EC579D"/>
    <w:rsid w:val="0DD30109"/>
    <w:rsid w:val="2FCA644A"/>
    <w:rsid w:val="35053CB6"/>
    <w:rsid w:val="45A704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2021-12-19T00:40:40Z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D28D1486EF2E4E73AE49C441D2B73109</vt:lpwstr>
  </property>
</Properties>
</file>