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bookmarkStart w:id="3" w:name="_GoBack"/>
      <w:bookmarkEnd w:id="3"/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樟树市王子酒业有限公司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褚敏杰、</w:t>
            </w:r>
            <w:r>
              <w:rPr>
                <w:rFonts w:hint="eastAsia"/>
                <w:color w:val="000000"/>
                <w:sz w:val="24"/>
                <w:szCs w:val="24"/>
              </w:rPr>
              <w:t>熊文波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审核时间：</w:t>
            </w:r>
            <w:bookmarkStart w:id="2" w:name="审核日期"/>
            <w:r>
              <w:rPr>
                <w:color w:val="000000"/>
              </w:rPr>
              <w:t xml:space="preserve">2021年10月27日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 xml:space="preserve">午至2021年10月27日 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color w:val="000000"/>
              </w:rPr>
              <w:t>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：91360982MA398MDX7P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>2020年06月15日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长期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酒制品生产，酒类经营（依法须经批准的项目，经相关部门批准后方可开展经营活动）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>白酒的生产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440" w:lineRule="exact"/>
              <w:jc w:val="both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《食品经营许可证》</w:t>
            </w:r>
            <w:r>
              <w:rPr>
                <w:rFonts w:hint="eastAsia"/>
                <w:color w:val="000000"/>
                <w:szCs w:val="21"/>
                <w:highlight w:val="none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副本；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□复印件</w:t>
            </w:r>
          </w:p>
          <w:p>
            <w:pPr>
              <w:spacing w:line="4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编</w:t>
            </w:r>
            <w:r>
              <w:rPr>
                <w:rFonts w:hint="eastAsia"/>
                <w:color w:val="auto"/>
                <w:szCs w:val="21"/>
                <w:highlight w:val="none"/>
              </w:rPr>
              <w:t>号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>：SC11536098201560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t>有效期：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eastAsia="zh-CN"/>
              </w:rPr>
              <w:t>—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2月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</w:p>
          <w:p>
            <w:pPr>
              <w:spacing w:line="440" w:lineRule="exact"/>
              <w:ind w:firstLine="420" w:firstLineChars="200"/>
              <w:jc w:val="both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none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none"/>
              </w:rPr>
              <w:t>：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酒类</w:t>
            </w:r>
            <w:r>
              <w:rPr>
                <w:color w:val="000000"/>
                <w:szCs w:val="21"/>
                <w:highlight w:val="none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江西省宜春市樟树市昌付镇城头村委古连石村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  <w:lang w:val="en-US" w:eastAsia="zh-CN"/>
              </w:rPr>
              <w:t>食品生产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江西省宜春市樟树市昌付镇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城头村委古连石村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制曲——配料——蒸煮——拌曲——窖池发酵——出池——上甑——蒸馏——冷却——勾调——检验——包装</w:t>
            </w:r>
          </w:p>
          <w:p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>2021 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>月 10日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精益求精,以优质的产品谋求企业发展;诚实守信,以一流的服务赢得客户满意。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1）产品一次交验合格率≥98%;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2）出厂合格率100%；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3）顾客满意度不低于95分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2021年9月10日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2021年9月24日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/>
                <w:color w:val="000000"/>
                <w:szCs w:val="18"/>
                <w:u w:val="single"/>
                <w:lang w:val="en-US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8.3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>公司酒制品的生产均参照国家标准、企业规范及客户要求转换为技术工艺要求组织生产，其生产过程不涉及GB/T19001-2016/ISO 9001：2015标准中8.3条款内容，其不适用的要求不影响组织确保其产品和服务合格的能力和责任，对增强顾客满意也不会产生影响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配料、制曲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制曲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正常情况下至少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 xml:space="preserve">个月一次；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□原辅材料有较大变化。； 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江西省宜春市产品质量监督检验所；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宜质检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210468号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2021.5.21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GB/T20823-2017《特香型白酒》</w:t>
            </w:r>
          </w:p>
          <w:p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GB2757-2012《食品安全国家标准蒸馏酒及其配制酒》；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江西省宜春市产品质量监督检验所；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宜质检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210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901</w:t>
            </w:r>
            <w:r>
              <w:rPr>
                <w:rFonts w:hint="eastAsia"/>
                <w:color w:val="000000"/>
                <w:u w:val="single"/>
              </w:rPr>
              <w:t xml:space="preserve">号 </w:t>
            </w:r>
            <w:r>
              <w:rPr>
                <w:rFonts w:hint="eastAsia"/>
                <w:color w:val="000000"/>
              </w:rPr>
              <w:t>报告日期：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2021.10.15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GB/T20823-2017《特香型白酒》</w:t>
            </w:r>
          </w:p>
          <w:p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GB2757-2012《食品安全国家标准蒸馏酒及其配制酒》；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拌料机、凉糟机、蒸馏设备、蒸汽锅炉、储酒罐、勾兑罐、抽酒泵、自动流水线、反冲洗机、灌装机、过滤机、反渗透水处理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机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酒精计、温度计、天平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CC776B"/>
    <w:rsid w:val="046C1583"/>
    <w:rsid w:val="2A636231"/>
    <w:rsid w:val="34D261BB"/>
    <w:rsid w:val="492F5A7A"/>
    <w:rsid w:val="53680023"/>
    <w:rsid w:val="73016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6</TotalTime>
  <ScaleCrop>false</ScaleCrop>
  <LinksUpToDate>false</LinksUpToDate>
  <CharactersWithSpaces>18099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2021-10-31T06:24:00Z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