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 江西双马保险设备有限公司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0554-2020-Q-2021；1098-2021-EO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Q：移动库房、密集架、书架、文件柜、仓储货架、信报箱的生产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E：活动库房、密集架、书架、文件柜、货架、信报箱的生产所涉及场所的相关环境管理活动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O：活动库房、密集架、书架、文件柜、货架、信报箱的生产所涉及场所的相关职业健康安全管理活动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Q：密集架、书架、文件柜、仓储货架、信报箱的生产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E：密集架、书架、文件柜、货架、信报箱的生产所涉及场所的相关环境管理活动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O：密集架、书架、文件柜、货架、信报箱的生产所涉及场所的相关职业健康安全管理活动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1．涉及专业代码变化：17.12.05;23.01.01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23.01.01 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EO再认证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  <w:lang w:val="en-US" w:eastAsia="zh-CN"/>
              </w:rPr>
              <w:t>核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2021.10.28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CE"/>
    <w:rsid w:val="007B7264"/>
    <w:rsid w:val="00C226CE"/>
    <w:rsid w:val="00ED1AFF"/>
    <w:rsid w:val="1F7F1BB4"/>
    <w:rsid w:val="32E83613"/>
    <w:rsid w:val="347F716D"/>
    <w:rsid w:val="4DBC426C"/>
    <w:rsid w:val="6E575367"/>
    <w:rsid w:val="77254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112</Words>
  <Characters>640</Characters>
  <Lines>5</Lines>
  <Paragraphs>1</Paragraphs>
  <TotalTime>5</TotalTime>
  <ScaleCrop>false</ScaleCrop>
  <LinksUpToDate>false</LinksUpToDate>
  <CharactersWithSpaces>751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2021-10-28T06:13:14Z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1C46FB5AB77B4CE89BDDDB2D87145F96</vt:lpwstr>
  </property>
  <property fmtid="{D5CDD505-2E9C-101B-9397-08002B2CF9AE}" pid="4" name="KSOProductBuildVer">
    <vt:lpwstr>2052-11.1.0.11045</vt:lpwstr>
  </property>
</Properties>
</file>