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0149-2020-2021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1.5mm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GB/T 18173.1-2012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1、被测参数技术要求：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1.5mm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0.075mm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公差范围：T=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-0.075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0.075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0.15mm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ind w:firstLine="420" w:firstLineChars="2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2、计量要求：△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/>
                <w:bCs/>
                <w:position w:val="-24"/>
                <w:szCs w:val="21"/>
              </w:rPr>
              <w:object>
                <v:shape id="_x0000_i1025" o:spt="75" type="#_x0000_t75" style="height:31pt;width:98.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指针式测厚仪/YL-08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～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0.01mm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YL-HFJL21KS0226-010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被测参数技术要求：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1.5mm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0.075mm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， 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 xml:space="preserve"> 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公差范围：T=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-0.075</w:t>
            </w:r>
            <w:r>
              <w:rPr>
                <w:rFonts w:hint="eastAsia" w:ascii="宋体" w:hAnsi="宋体" w:eastAsia="宋体" w:cs="宋体"/>
                <w:szCs w:val="21"/>
              </w:rPr>
              <w:t>-(-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0.075</w:t>
            </w:r>
            <w:r>
              <w:rPr>
                <w:rFonts w:hint="eastAsia" w:ascii="宋体" w:hAnsi="宋体" w:eastAsia="宋体" w:cs="宋体"/>
                <w:szCs w:val="21"/>
              </w:rPr>
              <w:t>)=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0.15mm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计量要求：△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Cs/>
                <w:position w:val="-24"/>
                <w:szCs w:val="21"/>
              </w:rPr>
              <w:object>
                <v:shape id="_x0000_i1026" o:spt="75" type="#_x0000_t75" style="height:31pt;width:98.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指针式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测厚仪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计量特性：测量范围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～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分辨率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，测量范围和分辩率满足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要求；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最大误差</w:t>
            </w: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满足计量要求△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/>
                <w:bCs/>
                <w:position w:val="-24"/>
                <w:szCs w:val="21"/>
              </w:rPr>
              <w:object>
                <v:shape id="_x0000_i1027" o:spt="75" type="#_x0000_t75" style="height:31pt;width:63.3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0.05mm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）</w:t>
            </w:r>
          </w:p>
          <w:p>
            <w:r>
              <w:rPr>
                <w:rFonts w:hint="eastAsia" w:ascii="宋体" w:hAnsi="宋体" w:eastAsia="宋体" w:cs="宋体"/>
                <w:szCs w:val="21"/>
              </w:rPr>
              <w:t>测量设备的计量特性与测量过程的计量要求相比较，</w:t>
            </w:r>
            <w:r>
              <w:rPr>
                <w:rFonts w:hint="eastAsia" w:ascii="宋体" w:hAnsi="宋体" w:eastAsia="宋体" w:cs="宋体"/>
              </w:rPr>
              <w:t>满足测量过程的计量要求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包金美</w:t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bookmarkStart w:id="1" w:name="_GoBack"/>
            <w:bookmarkEnd w:id="1"/>
            <w:r>
              <w:rPr>
                <w:rFonts w:hint="eastAsia"/>
                <w:color w:val="auto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64135</wp:posOffset>
                  </wp:positionV>
                  <wp:extent cx="614680" cy="385445"/>
                  <wp:effectExtent l="0" t="0" r="0" b="5080"/>
                  <wp:wrapNone/>
                  <wp:docPr id="4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57150</wp:posOffset>
                  </wp:positionV>
                  <wp:extent cx="743585" cy="789305"/>
                  <wp:effectExtent l="0" t="0" r="8890" b="1270"/>
                  <wp:wrapNone/>
                  <wp:docPr id="2" name="图片 2" descr="607ed7448466443377d9116ac014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07ed7448466443377d9116ac014dd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24667A"/>
    <w:rsid w:val="1CB72F37"/>
    <w:rsid w:val="3C8F1C6D"/>
    <w:rsid w:val="5939082B"/>
    <w:rsid w:val="5BEA6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9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2021-11-05T06:29:51Z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