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大连华科机械有限公司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0116-2018-2021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0116-2018-2021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大连华科机械有限公司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梁月敏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ISC-2018-0309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2023-10-09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2021年10月25日 下午</w:t>
            </w:r>
            <w:bookmarkEnd w:id="9"/>
            <w:r>
              <w:rPr>
                <w:rFonts w:hint="eastAsia" w:cs="宋体" w:asciiTheme="minorEastAsia" w:hAnsiTheme="minorEastAsia"/>
                <w:kern w:val="0"/>
                <w:szCs w:val="21"/>
                <w:lang w:val="en-US" w:eastAsia="zh-CN"/>
              </w:rPr>
              <w:t>-10月26日上午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eastAsia="宋体" w:cs="宋体"/>
                <w:color w:val="000000"/>
                <w:spacing w:val="0"/>
                <w:position w:val="0"/>
                <w:sz w:val="21"/>
                <w:shd w:val="clear" w:fill="auto"/>
              </w:rPr>
              <w:t>王玉玲  2018-M1MMS-1274254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技术质量部，生产    </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bCs/>
                <w:sz w:val="21"/>
                <w:szCs w:val="21"/>
                <w:lang w:eastAsia="zh-CN"/>
              </w:rPr>
              <w:t>部</w:t>
            </w:r>
            <w:r>
              <w:rPr>
                <w:rFonts w:hint="eastAsia"/>
                <w:lang w:eastAsia="zh-CN"/>
              </w:rPr>
              <w:t>（车间）</w:t>
            </w:r>
            <w:r>
              <w:rPr>
                <w:rFonts w:hint="eastAsia" w:ascii="宋体" w:hAnsi="宋体" w:eastAsia="宋体" w:cs="宋体"/>
                <w:bCs/>
                <w:sz w:val="21"/>
                <w:szCs w:val="21"/>
                <w:lang w:val="en-US" w:eastAsia="zh-CN"/>
              </w:rPr>
              <w:t>/综合办公室/营销部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月至今，公司日常运行中生产经营平稳，企业未有违反法律、法规问题和产品质量问题的投诉或重大质量事故发生。企业营业执照等资质发生变化。</w:t>
      </w:r>
      <w:r>
        <w:rPr>
          <w:rFonts w:hint="eastAsia" w:ascii="宋体" w:hAnsi="宋体"/>
          <w:color w:val="auto"/>
          <w:kern w:val="24"/>
          <w:szCs w:val="21"/>
        </w:rPr>
        <w:t>公司一年来重点做了以下工作：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企业通过顾客满意度调查来证明满足顾客的测量要求。查《2020年测量管理体系客户满意度调查工作报告》，共发出内部客户满意度</w:t>
      </w:r>
      <w:r>
        <w:rPr>
          <w:szCs w:val="21"/>
          <w:highlight w:val="none"/>
        </w:rPr>
        <w:t>调查表</w:t>
      </w:r>
      <w:r>
        <w:rPr>
          <w:rFonts w:hint="eastAsia"/>
          <w:szCs w:val="21"/>
          <w:highlight w:val="none"/>
          <w:lang w:val="en-US" w:eastAsia="zh-CN"/>
        </w:rPr>
        <w:t>3</w:t>
      </w:r>
      <w:r>
        <w:rPr>
          <w:szCs w:val="21"/>
          <w:highlight w:val="none"/>
        </w:rPr>
        <w:t>份，顾客满意度为</w:t>
      </w:r>
      <w:r>
        <w:rPr>
          <w:rFonts w:hint="eastAsia"/>
          <w:szCs w:val="21"/>
          <w:highlight w:val="none"/>
          <w:lang w:val="en-US" w:eastAsia="zh-CN"/>
        </w:rPr>
        <w:t>96.6</w:t>
      </w:r>
      <w:r>
        <w:rPr>
          <w:szCs w:val="21"/>
          <w:highlight w:val="none"/>
        </w:rPr>
        <w:t>%。</w:t>
      </w:r>
      <w:r>
        <w:rPr>
          <w:szCs w:val="21"/>
        </w:rPr>
        <w:t>已达到目标值。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12</w:t>
      </w:r>
      <w:r>
        <w:rPr>
          <w:szCs w:val="21"/>
        </w:rPr>
        <w:t>个测量过程、《</w:t>
      </w:r>
      <w:r>
        <w:rPr>
          <w:rFonts w:hint="eastAsia"/>
          <w:szCs w:val="21"/>
          <w:lang w:eastAsia="zh-CN"/>
        </w:rPr>
        <w:t>扩张式封隔器K344-114水压密封性试验</w:t>
      </w:r>
      <w:r>
        <w:rPr>
          <w:szCs w:val="21"/>
        </w:rPr>
        <w:t>》等</w:t>
      </w:r>
      <w:r>
        <w:rPr>
          <w:rFonts w:hint="eastAsia"/>
          <w:szCs w:val="21"/>
          <w:lang w:val="en-US" w:eastAsia="zh-CN"/>
        </w:rPr>
        <w:t>4</w:t>
      </w:r>
      <w:r>
        <w:rPr>
          <w:szCs w:val="21"/>
        </w:rPr>
        <w:t>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highlight w:val="none"/>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w:t>
      </w:r>
      <w:r>
        <w:rPr>
          <w:rFonts w:hint="eastAsia" w:ascii="宋体" w:hAnsi="宋体"/>
          <w:bCs/>
          <w:color w:val="000000" w:themeColor="text1"/>
          <w:szCs w:val="21"/>
          <w:highlight w:val="none"/>
        </w:rPr>
        <w:t>于202</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年</w:t>
      </w:r>
      <w:r>
        <w:rPr>
          <w:rFonts w:hint="eastAsia" w:ascii="宋体" w:hAnsi="宋体"/>
          <w:bCs/>
          <w:color w:val="000000" w:themeColor="text1"/>
          <w:szCs w:val="21"/>
          <w:highlight w:val="none"/>
          <w:lang w:val="en-US" w:eastAsia="zh-CN"/>
        </w:rPr>
        <w:t>9</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3</w:t>
      </w:r>
      <w:r>
        <w:rPr>
          <w:rFonts w:hint="eastAsia" w:ascii="宋体" w:hAnsi="宋体"/>
          <w:bCs/>
          <w:color w:val="000000" w:themeColor="text1"/>
          <w:szCs w:val="21"/>
          <w:highlight w:val="none"/>
        </w:rPr>
        <w:t>日</w:t>
      </w:r>
      <w:r>
        <w:rPr>
          <w:rFonts w:hint="eastAsia" w:ascii="宋体" w:hAnsi="宋体"/>
          <w:bCs/>
          <w:color w:val="000000" w:themeColor="text1"/>
          <w:szCs w:val="21"/>
          <w:highlight w:val="none"/>
          <w:lang w:val="en-US" w:eastAsia="zh-CN"/>
        </w:rPr>
        <w:t>-4日</w:t>
      </w:r>
      <w:r>
        <w:rPr>
          <w:rFonts w:hint="eastAsia" w:ascii="宋体" w:hAnsi="宋体"/>
          <w:bCs/>
          <w:color w:val="000000" w:themeColor="text1"/>
          <w:szCs w:val="21"/>
          <w:highlight w:val="none"/>
        </w:rPr>
        <w:t>组织了公司</w:t>
      </w:r>
      <w:r>
        <w:rPr>
          <w:rFonts w:ascii="宋体" w:hAnsi="宋体"/>
          <w:bCs/>
          <w:color w:val="000000" w:themeColor="text1"/>
          <w:szCs w:val="21"/>
          <w:highlight w:val="none"/>
        </w:rPr>
        <w:t>测量管理体系</w:t>
      </w:r>
      <w:r>
        <w:rPr>
          <w:rFonts w:hint="eastAsia" w:ascii="宋体" w:hAnsi="宋体"/>
          <w:bCs/>
          <w:color w:val="000000" w:themeColor="text1"/>
          <w:szCs w:val="21"/>
          <w:highlight w:val="none"/>
          <w:lang w:val="en-US" w:eastAsia="zh-CN"/>
        </w:rPr>
        <w:t>内审</w:t>
      </w:r>
      <w:r>
        <w:rPr>
          <w:rFonts w:ascii="宋体" w:hAnsi="宋体"/>
          <w:bCs/>
          <w:color w:val="000000" w:themeColor="text1"/>
          <w:szCs w:val="21"/>
          <w:highlight w:val="none"/>
        </w:rPr>
        <w:t>，</w:t>
      </w:r>
      <w:r>
        <w:rPr>
          <w:rFonts w:hint="eastAsia" w:ascii="宋体" w:hAnsi="宋体"/>
          <w:bCs/>
          <w:color w:val="000000" w:themeColor="text1"/>
          <w:szCs w:val="21"/>
          <w:highlight w:val="none"/>
        </w:rPr>
        <w:t>内审分</w:t>
      </w:r>
      <w:r>
        <w:rPr>
          <w:rFonts w:hint="eastAsia" w:ascii="宋体" w:hAnsi="宋体"/>
          <w:bCs/>
          <w:color w:val="000000" w:themeColor="text1"/>
          <w:szCs w:val="21"/>
          <w:highlight w:val="none"/>
          <w:lang w:val="en-US" w:eastAsia="zh-CN"/>
        </w:rPr>
        <w:t>2</w:t>
      </w:r>
      <w:r>
        <w:rPr>
          <w:rFonts w:hint="eastAsia" w:ascii="宋体" w:hAnsi="宋体"/>
          <w:bCs/>
          <w:color w:val="000000" w:themeColor="text1"/>
          <w:szCs w:val="21"/>
          <w:highlight w:val="none"/>
        </w:rPr>
        <w:t>个组，对公司</w:t>
      </w:r>
      <w:r>
        <w:rPr>
          <w:rFonts w:hint="eastAsia" w:ascii="宋体" w:hAnsi="宋体"/>
          <w:bCs/>
          <w:color w:val="000000" w:themeColor="text1"/>
          <w:szCs w:val="21"/>
          <w:highlight w:val="none"/>
          <w:lang w:val="en-US" w:eastAsia="zh-CN"/>
        </w:rPr>
        <w:t>4</w:t>
      </w:r>
      <w:r>
        <w:rPr>
          <w:rFonts w:hint="eastAsia" w:ascii="宋体" w:hAnsi="宋体"/>
          <w:bCs/>
          <w:color w:val="000000" w:themeColor="text1"/>
          <w:szCs w:val="21"/>
          <w:highlight w:val="none"/>
        </w:rPr>
        <w:t>个部门进行了全要素的审核，</w:t>
      </w:r>
      <w:r>
        <w:rPr>
          <w:rFonts w:ascii="宋体" w:hAnsi="宋体"/>
          <w:bCs/>
          <w:color w:val="000000" w:themeColor="text1"/>
          <w:szCs w:val="21"/>
          <w:highlight w:val="none"/>
        </w:rPr>
        <w:t>共开出了</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不</w:t>
      </w:r>
      <w:r>
        <w:rPr>
          <w:rFonts w:ascii="宋体" w:hAnsi="宋体"/>
          <w:bCs/>
          <w:color w:val="000000" w:themeColor="text1"/>
          <w:szCs w:val="21"/>
          <w:highlight w:val="none"/>
        </w:rPr>
        <w:t>符合项</w:t>
      </w:r>
      <w:r>
        <w:rPr>
          <w:rFonts w:hint="eastAsia" w:ascii="宋体" w:hAnsi="宋体"/>
          <w:bCs/>
          <w:color w:val="000000" w:themeColor="text1"/>
          <w:szCs w:val="21"/>
          <w:highlight w:val="none"/>
        </w:rPr>
        <w:t>，于</w:t>
      </w:r>
      <w:r>
        <w:rPr>
          <w:rFonts w:hint="eastAsia" w:ascii="宋体" w:hAnsi="宋体"/>
          <w:bCs/>
          <w:color w:val="000000" w:themeColor="text1"/>
          <w:szCs w:val="21"/>
          <w:highlight w:val="none"/>
          <w:lang w:val="en-US" w:eastAsia="zh-CN"/>
        </w:rPr>
        <w:t>9</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7</w:t>
      </w:r>
      <w:r>
        <w:rPr>
          <w:rFonts w:hint="eastAsia" w:ascii="宋体" w:hAnsi="宋体"/>
          <w:bCs/>
          <w:color w:val="000000" w:themeColor="text1"/>
          <w:szCs w:val="21"/>
          <w:highlight w:val="none"/>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w:t>
      </w:r>
      <w:r>
        <w:rPr>
          <w:rStyle w:val="9"/>
          <w:rFonts w:hint="eastAsia" w:ascii="宋体" w:eastAsia="宋体"/>
          <w:color w:val="000000" w:themeColor="text1"/>
          <w:sz w:val="21"/>
          <w:szCs w:val="21"/>
          <w:highlight w:val="none"/>
        </w:rPr>
        <w:t>企</w:t>
      </w:r>
      <w:r>
        <w:rPr>
          <w:rFonts w:hint="eastAsia"/>
          <w:bCs/>
          <w:color w:val="000000" w:themeColor="text1"/>
          <w:szCs w:val="21"/>
          <w:highlight w:val="none"/>
        </w:rPr>
        <w:t>业</w:t>
      </w:r>
      <w:r>
        <w:rPr>
          <w:rFonts w:hint="eastAsia"/>
          <w:color w:val="000000" w:themeColor="text1"/>
          <w:szCs w:val="21"/>
          <w:highlight w:val="none"/>
        </w:rPr>
        <w:t>于20</w:t>
      </w:r>
      <w:r>
        <w:rPr>
          <w:rFonts w:hint="eastAsia"/>
          <w:color w:val="000000" w:themeColor="text1"/>
          <w:szCs w:val="21"/>
          <w:highlight w:val="none"/>
          <w:lang w:val="en-US" w:eastAsia="zh-CN"/>
        </w:rPr>
        <w:t>21</w:t>
      </w:r>
      <w:r>
        <w:rPr>
          <w:rFonts w:hint="eastAsia"/>
          <w:color w:val="000000" w:themeColor="text1"/>
          <w:szCs w:val="21"/>
          <w:highlight w:val="none"/>
        </w:rPr>
        <w:t>年</w:t>
      </w:r>
      <w:r>
        <w:rPr>
          <w:rFonts w:hint="eastAsia"/>
          <w:color w:val="000000" w:themeColor="text1"/>
          <w:szCs w:val="21"/>
          <w:highlight w:val="none"/>
          <w:lang w:val="en-US" w:eastAsia="zh-CN"/>
        </w:rPr>
        <w:t>9</w:t>
      </w:r>
      <w:r>
        <w:rPr>
          <w:rFonts w:hint="eastAsia"/>
          <w:color w:val="000000" w:themeColor="text1"/>
          <w:szCs w:val="21"/>
          <w:highlight w:val="none"/>
        </w:rPr>
        <w:t>月</w:t>
      </w:r>
      <w:r>
        <w:rPr>
          <w:rFonts w:hint="eastAsia"/>
          <w:color w:val="000000" w:themeColor="text1"/>
          <w:szCs w:val="21"/>
          <w:highlight w:val="none"/>
          <w:lang w:val="en-US" w:eastAsia="zh-CN"/>
        </w:rPr>
        <w:t>29</w:t>
      </w:r>
      <w:r>
        <w:rPr>
          <w:rFonts w:hint="eastAsia"/>
          <w:color w:val="000000" w:themeColor="text1"/>
          <w:szCs w:val="21"/>
          <w:highlight w:val="none"/>
        </w:rPr>
        <w:t>日</w:t>
      </w:r>
      <w:r>
        <w:rPr>
          <w:color w:val="000000" w:themeColor="text1"/>
          <w:szCs w:val="21"/>
          <w:highlight w:val="none"/>
        </w:rPr>
        <w:t>开展</w:t>
      </w:r>
      <w:r>
        <w:rPr>
          <w:rFonts w:hint="eastAsia"/>
          <w:color w:val="000000" w:themeColor="text1"/>
          <w:szCs w:val="21"/>
          <w:highlight w:val="none"/>
        </w:rPr>
        <w:t>了</w:t>
      </w:r>
      <w:r>
        <w:rPr>
          <w:rFonts w:hint="eastAsia"/>
          <w:b/>
          <w:bCs/>
          <w:color w:val="000000" w:themeColor="text1"/>
          <w:szCs w:val="21"/>
          <w:highlight w:val="none"/>
        </w:rPr>
        <w:t>单</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于涛</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梁春月</w:t>
      </w:r>
      <w:r>
        <w:rPr>
          <w:color w:val="000000" w:themeColor="text1"/>
          <w:szCs w:val="21"/>
        </w:rPr>
        <w:t>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扩张式封隔器K344-114水压密封性试验</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扩张式封隔器K344-114水压密封性试验</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w:t>
      </w:r>
      <w:r>
        <w:rPr>
          <w:rFonts w:hint="eastAsia"/>
          <w:color w:val="auto"/>
          <w:lang w:val="en-US" w:eastAsia="zh-CN"/>
        </w:rPr>
        <w:t>B</w:t>
      </w:r>
      <w:r>
        <w:rPr>
          <w:rFonts w:hint="eastAsia"/>
          <w:color w:val="auto"/>
        </w:rPr>
        <w:t>《测量不确定度评定》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扩张式封隔器K344-114水压密封性试验</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压力表</w:t>
      </w:r>
      <w:r>
        <w:rPr>
          <w:rFonts w:hint="eastAsia"/>
          <w:color w:val="auto"/>
          <w:highlight w:val="none"/>
        </w:rPr>
        <w:t>进</w:t>
      </w:r>
      <w:r>
        <w:rPr>
          <w:rFonts w:hint="eastAsia"/>
          <w:color w:val="auto"/>
        </w:rPr>
        <w:t>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扩张式封隔器K344-114水压密封性试验</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扩张式封隔器K344-114水压密封性试验</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公司计量部</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建立最高标准，企业测量设备外送</w:t>
      </w:r>
      <w:r>
        <w:rPr>
          <w:rFonts w:hint="eastAsia" w:ascii="宋体" w:hAnsi="宋体" w:eastAsia="宋体"/>
          <w:bCs/>
          <w:color w:val="auto"/>
          <w:szCs w:val="21"/>
          <w:highlight w:val="none"/>
          <w:lang w:eastAsia="zh-CN"/>
        </w:rPr>
        <w:t>《</w:t>
      </w:r>
      <w:r>
        <w:rPr>
          <w:rFonts w:hint="eastAsia"/>
          <w:sz w:val="18"/>
          <w:szCs w:val="18"/>
          <w:lang w:val="en-US" w:eastAsia="zh-CN"/>
        </w:rPr>
        <w:t>瓦房店市计量检定测试所</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lang w:val="en-US" w:eastAsia="zh-CN"/>
        </w:rPr>
        <w:t>及《</w:t>
      </w:r>
      <w:r>
        <w:rPr>
          <w:rFonts w:hint="eastAsia"/>
          <w:sz w:val="18"/>
          <w:szCs w:val="18"/>
          <w:lang w:val="en-US" w:eastAsia="zh-CN"/>
        </w:rPr>
        <w:t>大连江南计量检测院有限公司</w:t>
      </w:r>
      <w:r>
        <w:rPr>
          <w:rFonts w:hint="eastAsia" w:ascii="宋体" w:hAnsi="宋体" w:eastAsia="宋体"/>
          <w:bCs/>
          <w:color w:val="auto"/>
          <w:szCs w:val="21"/>
          <w:highlight w:val="none"/>
          <w:lang w:val="en-US" w:eastAsia="zh-CN"/>
        </w:rPr>
        <w:t>》</w:t>
      </w:r>
      <w:r>
        <w:rPr>
          <w:rFonts w:hint="eastAsia"/>
          <w:color w:val="auto"/>
          <w:szCs w:val="21"/>
          <w:highlight w:val="none"/>
        </w:rPr>
        <w:t>检定/校准。</w:t>
      </w:r>
      <w:r>
        <w:rPr>
          <w:rFonts w:hint="eastAsia"/>
          <w:color w:val="auto"/>
          <w:szCs w:val="21"/>
        </w:rPr>
        <w:t>抽查</w:t>
      </w:r>
      <w:r>
        <w:rPr>
          <w:rFonts w:hint="eastAsia"/>
          <w:color w:val="auto"/>
          <w:szCs w:val="21"/>
          <w:lang w:val="en-US" w:eastAsia="zh-CN"/>
        </w:rPr>
        <w:t>6</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30.4</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重点耗能单位</w:t>
      </w:r>
      <w:r>
        <w:rPr>
          <w:rFonts w:hint="eastAsia" w:ascii="宋体" w:hAnsi="宋体" w:eastAsia="宋体"/>
          <w:bCs/>
          <w:color w:val="auto"/>
          <w:szCs w:val="21"/>
          <w:lang w:eastAsia="zh-CN"/>
        </w:rPr>
        <w:t>，</w:t>
      </w:r>
      <w:r>
        <w:rPr>
          <w:rFonts w:hint="eastAsia" w:ascii="宋体" w:hAnsi="宋体" w:eastAsia="宋体"/>
          <w:bCs/>
          <w:color w:val="auto"/>
          <w:szCs w:val="21"/>
        </w:rPr>
        <w:t>能源测量设备配备率满足要求。进出用能单位，应配</w:t>
      </w:r>
      <w:r>
        <w:rPr>
          <w:rFonts w:hint="eastAsia" w:ascii="宋体" w:hAnsi="宋体" w:eastAsia="宋体"/>
          <w:bCs/>
          <w:color w:val="auto"/>
          <w:szCs w:val="21"/>
          <w:lang w:val="en-US" w:eastAsia="zh-CN"/>
        </w:rPr>
        <w:t>2</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2</w:t>
      </w:r>
      <w:r>
        <w:rPr>
          <w:rFonts w:hint="eastAsia" w:ascii="宋体" w:hAnsi="宋体" w:eastAsia="宋体"/>
          <w:bCs/>
          <w:color w:val="auto"/>
          <w:szCs w:val="21"/>
        </w:rPr>
        <w:t>台（件）；公司大部分能源计量数据实现了实时数据采集，经现场抽查设备完好率为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 经过对20</w:t>
      </w:r>
      <w:r>
        <w:rPr>
          <w:rFonts w:hint="eastAsia" w:ascii="宋体" w:hAnsi="宋体" w:eastAsia="宋体"/>
          <w:bCs/>
          <w:color w:val="auto"/>
          <w:szCs w:val="21"/>
          <w:lang w:val="en-US" w:eastAsia="zh-CN"/>
        </w:rPr>
        <w:t>20</w:t>
      </w:r>
      <w:r>
        <w:rPr>
          <w:rFonts w:hint="eastAsia" w:ascii="宋体" w:hAnsi="宋体" w:eastAsia="宋体"/>
          <w:bCs/>
          <w:color w:val="auto"/>
          <w:szCs w:val="21"/>
        </w:rPr>
        <w:t>年能源报表的审核确认，能源报表数据、原始记录同步，并进行了损耗分析，对重要的能源数据能定期进行监视核查，能源计量管理满足GB17167要求。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630" w:firstLineChars="300"/>
        <w:jc w:val="left"/>
        <w:rPr>
          <w:rFonts w:hint="default" w:ascii="宋体" w:hAnsi="宋体" w:eastAsia="宋体" w:cs="宋体"/>
          <w:kern w:val="0"/>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开出一个</w:t>
      </w:r>
      <w:r>
        <w:rPr>
          <w:rFonts w:hint="eastAsia" w:ascii="宋体" w:hAnsi="宋体" w:cs="宋体"/>
          <w:bCs/>
          <w:color w:val="auto"/>
          <w:kern w:val="0"/>
          <w:szCs w:val="21"/>
        </w:rPr>
        <w:t>不符合项报告</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现场审核时纠正措施已完成整改并已关闭，符合要求</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ascii="宋体" w:hAnsi="宋体" w:cs="宋体"/>
          <w:kern w:val="0"/>
          <w:szCs w:val="21"/>
          <w:lang w:val="en-US" w:eastAsia="zh-CN"/>
        </w:rPr>
        <w:t>企业新增测量设备检定校准服务供方《大连江南计量检测院有限公司》，但未对该服务供方是否满足文件规定要求的能力对其进行评价和选择，不符合GB/T19022-2003标准条款6.4 外部供方</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企业2020年未有顾客的投诉。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企业规模比较小，</w:t>
      </w:r>
      <w:r>
        <w:rPr>
          <w:rFonts w:hint="eastAsia" w:ascii="宋体" w:hAnsi="宋体" w:eastAsia="宋体"/>
          <w:bCs/>
          <w:color w:val="auto"/>
          <w:szCs w:val="21"/>
        </w:rPr>
        <w:t>目标</w:t>
      </w:r>
      <w:r>
        <w:rPr>
          <w:rFonts w:hint="eastAsia" w:ascii="宋体" w:hAnsi="宋体" w:eastAsia="宋体"/>
          <w:bCs/>
          <w:color w:val="auto"/>
          <w:szCs w:val="21"/>
          <w:lang w:val="en-US" w:eastAsia="zh-CN"/>
        </w:rPr>
        <w:t>未</w:t>
      </w:r>
      <w:r>
        <w:rPr>
          <w:rFonts w:hint="eastAsia" w:ascii="宋体" w:hAnsi="宋体" w:eastAsia="宋体"/>
          <w:bCs/>
          <w:color w:val="auto"/>
          <w:szCs w:val="21"/>
        </w:rPr>
        <w:t>分解，查20</w:t>
      </w:r>
      <w:r>
        <w:rPr>
          <w:rFonts w:hint="eastAsia" w:ascii="宋体" w:hAnsi="宋体" w:eastAsia="宋体"/>
          <w:bCs/>
          <w:color w:val="auto"/>
          <w:szCs w:val="21"/>
          <w:lang w:val="en-US" w:eastAsia="zh-CN"/>
        </w:rPr>
        <w:t>20</w:t>
      </w:r>
      <w:r>
        <w:rPr>
          <w:rFonts w:hint="eastAsia" w:ascii="宋体" w:hAnsi="宋体" w:eastAsia="宋体"/>
          <w:bCs/>
          <w:color w:val="auto"/>
          <w:szCs w:val="21"/>
        </w:rPr>
        <w:t>年</w:t>
      </w:r>
      <w:r>
        <w:rPr>
          <w:rFonts w:hint="eastAsia" w:ascii="宋体" w:hAnsi="宋体" w:eastAsia="宋体"/>
          <w:bCs/>
          <w:color w:val="auto"/>
          <w:szCs w:val="21"/>
          <w:lang w:val="en-US" w:eastAsia="zh-CN"/>
        </w:rPr>
        <w:t>9</w:t>
      </w:r>
      <w:r>
        <w:rPr>
          <w:rFonts w:hint="eastAsia" w:ascii="宋体" w:hAnsi="宋体" w:eastAsia="宋体"/>
          <w:bCs/>
          <w:color w:val="auto"/>
          <w:szCs w:val="21"/>
        </w:rPr>
        <w:t>月到</w:t>
      </w:r>
      <w:r>
        <w:rPr>
          <w:rFonts w:hint="eastAsia" w:ascii="宋体" w:hAnsi="宋体" w:eastAsia="宋体"/>
          <w:bCs/>
          <w:color w:val="auto"/>
          <w:szCs w:val="21"/>
          <w:lang w:val="en-US" w:eastAsia="zh-CN"/>
        </w:rPr>
        <w:t>2021年9</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0"/>
        </w:numPr>
        <w:spacing w:line="276" w:lineRule="auto"/>
        <w:rPr>
          <w:rFonts w:asciiTheme="minorEastAsia" w:hAnsiTheme="minorEastAsia"/>
          <w:bCs/>
          <w:color w:val="auto"/>
          <w:szCs w:val="21"/>
        </w:rPr>
      </w:pPr>
      <w:r>
        <w:rPr>
          <w:rFonts w:hint="eastAsia" w:asciiTheme="minorEastAsia" w:hAnsiTheme="minorEastAsia"/>
          <w:bCs/>
          <w:color w:val="auto"/>
          <w:szCs w:val="21"/>
          <w:lang w:val="en-US" w:eastAsia="zh-CN"/>
        </w:rPr>
        <w:t>8.</w:t>
      </w:r>
      <w:r>
        <w:rPr>
          <w:rFonts w:hint="eastAsia" w:asciiTheme="minorEastAsia" w:hAnsiTheme="minorEastAsia"/>
          <w:bCs/>
          <w:color w:val="auto"/>
          <w:szCs w:val="21"/>
        </w:rPr>
        <w:t>对企业组织任何变更的审核</w:t>
      </w:r>
    </w:p>
    <w:p>
      <w:pPr>
        <w:spacing w:line="312" w:lineRule="auto"/>
        <w:rPr>
          <w:rFonts w:hint="default" w:ascii="宋体" w:hAnsi="宋体" w:eastAsia="宋体"/>
          <w:szCs w:val="21"/>
          <w:lang w:val="en-US" w:eastAsia="zh-CN"/>
        </w:rPr>
      </w:pPr>
      <w:r>
        <w:rPr>
          <w:szCs w:val="21"/>
        </w:rPr>
        <w:t>企业营业执照发生变化</w:t>
      </w:r>
      <w:r>
        <w:rPr>
          <w:rFonts w:hint="eastAsia"/>
          <w:szCs w:val="21"/>
          <w:lang w:eastAsia="zh-CN"/>
        </w:rPr>
        <w:t>，</w:t>
      </w:r>
      <w:r>
        <w:rPr>
          <w:rFonts w:hint="eastAsia"/>
          <w:szCs w:val="21"/>
          <w:lang w:val="en-US" w:eastAsia="zh-CN"/>
        </w:rPr>
        <w:t>营业执照于2021年01月08日经营范围增加，</w:t>
      </w:r>
      <w:r>
        <w:rPr>
          <w:rFonts w:hint="eastAsia"/>
          <w:color w:val="000000"/>
          <w:szCs w:val="21"/>
          <w:lang w:val="en-US" w:eastAsia="zh-CN"/>
        </w:rPr>
        <w:t>测量管理体系认证范围无变化，</w:t>
      </w:r>
      <w:r>
        <w:rPr>
          <w:rFonts w:hint="eastAsia"/>
          <w:szCs w:val="21"/>
          <w:lang w:val="en-US" w:eastAsia="zh-CN"/>
        </w:rPr>
        <w:t>符合要求。</w:t>
      </w:r>
    </w:p>
    <w:p>
      <w:pPr>
        <w:spacing w:line="312" w:lineRule="auto"/>
        <w:rPr>
          <w:rFonts w:hint="default"/>
          <w:szCs w:val="21"/>
          <w:highlight w:val="red"/>
          <w:lang w:val="en-US" w:eastAsia="zh-CN"/>
        </w:rPr>
      </w:pPr>
    </w:p>
    <w:p>
      <w:pPr>
        <w:spacing w:line="300" w:lineRule="auto"/>
        <w:rPr>
          <w:rFonts w:hint="default" w:eastAsiaTheme="minorEastAsia"/>
          <w:bCs/>
          <w:szCs w:val="21"/>
          <w:lang w:val="en-US" w:eastAsia="zh-CN"/>
        </w:rPr>
      </w:pPr>
      <w:r>
        <w:rPr>
          <w:bCs/>
          <w:szCs w:val="21"/>
        </w:rPr>
        <w:t>企业组织机构没有变更。</w:t>
      </w:r>
    </w:p>
    <w:p>
      <w:pPr>
        <w:widowControl/>
        <w:spacing w:line="276" w:lineRule="auto"/>
        <w:rPr>
          <w:rFonts w:asciiTheme="minorEastAsia" w:hAnsiTheme="minorEastAsia"/>
          <w:bCs/>
          <w:color w:val="auto"/>
          <w:szCs w:val="21"/>
        </w:rPr>
      </w:pP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10</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25</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下午-26日上午一天</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hint="eastAsia" w:ascii="宋体" w:hAnsi="宋体"/>
          <w:szCs w:val="21"/>
          <w:lang w:val="en-US" w:eastAsia="zh-CN"/>
        </w:rPr>
        <w:t>大连华科机械</w:t>
      </w:r>
      <w:r>
        <w:rPr>
          <w:rFonts w:hint="eastAsia" w:ascii="宋体" w:hAnsi="宋体"/>
          <w:szCs w:val="21"/>
        </w:rPr>
        <w:t>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2021.10.26</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bookmarkStart w:id="11" w:name="_GoBack"/>
      <w:bookmarkEnd w:id="11"/>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A91439"/>
    <w:rsid w:val="2DA22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2021-10-26T00:47:20Z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2DD422955D2A476A874C7516CDF4687C</vt:lpwstr>
  </property>
</Properties>
</file>