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0553-2019-EO-2021</w:t>
      </w:r>
      <w:bookmarkEnd w:id="0"/>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华润雪花啤酒(四川)有限责任公司成都分公司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pStyle w:val="13"/>
        <w:rPr>
          <w:sz w:val="28"/>
          <w:szCs w:val="28"/>
        </w:rPr>
      </w:pPr>
    </w:p>
    <w:p>
      <w:pPr>
        <w:pStyle w:val="13"/>
        <w:rPr>
          <w:sz w:val="28"/>
          <w:szCs w:val="28"/>
        </w:rPr>
      </w:pPr>
    </w:p>
    <w:p>
      <w:pPr>
        <w:pStyle w:val="13"/>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华润雪花啤酒(四川)有限责任公司成都分公司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四川省成都高新区益园三路99号</w:t>
            </w:r>
            <w:bookmarkEnd w:id="6"/>
          </w:p>
        </w:tc>
        <w:tc>
          <w:tcPr>
            <w:tcW w:w="1242" w:type="dxa"/>
            <w:vMerge w:val="restart"/>
            <w:vAlign w:val="center"/>
          </w:tcPr>
          <w:p>
            <w:r>
              <w:rPr>
                <w:rFonts w:hint="eastAsia"/>
              </w:rPr>
              <w:t>邮编</w:t>
            </w:r>
          </w:p>
        </w:tc>
        <w:tc>
          <w:tcPr>
            <w:tcW w:w="1771" w:type="dxa"/>
          </w:tcPr>
          <w:p>
            <w:bookmarkStart w:id="7" w:name="注册邮编"/>
            <w:r>
              <w:t>610000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四川省成都高新区益园三路99号</w:t>
            </w:r>
            <w:bookmarkEnd w:id="8"/>
          </w:p>
        </w:tc>
        <w:tc>
          <w:tcPr>
            <w:tcW w:w="1242" w:type="dxa"/>
            <w:vMerge w:val="continue"/>
            <w:vAlign w:val="center"/>
          </w:tcPr>
          <w:p/>
        </w:tc>
        <w:tc>
          <w:tcPr>
            <w:tcW w:w="1771" w:type="dxa"/>
          </w:tcPr>
          <w:p>
            <w:bookmarkStart w:id="9" w:name="办公邮编"/>
            <w:r>
              <w:t>610000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郝东霞</w:t>
            </w:r>
            <w:bookmarkEnd w:id="10"/>
          </w:p>
        </w:tc>
        <w:tc>
          <w:tcPr>
            <w:tcW w:w="1313" w:type="dxa"/>
            <w:vAlign w:val="center"/>
          </w:tcPr>
          <w:p>
            <w:r>
              <w:rPr>
                <w:rFonts w:hint="eastAsia"/>
              </w:rPr>
              <w:t>电话.</w:t>
            </w:r>
          </w:p>
        </w:tc>
        <w:tc>
          <w:tcPr>
            <w:tcW w:w="2180" w:type="dxa"/>
            <w:vAlign w:val="center"/>
          </w:tcPr>
          <w:p>
            <w:bookmarkStart w:id="11" w:name="联系人电话"/>
            <w:r>
              <w:t>17313723202</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鲍常炜</w:t>
            </w:r>
            <w:bookmarkEnd w:id="13"/>
          </w:p>
        </w:tc>
        <w:tc>
          <w:tcPr>
            <w:tcW w:w="1313" w:type="dxa"/>
            <w:vAlign w:val="center"/>
          </w:tcPr>
          <w:p>
            <w:r>
              <w:rPr>
                <w:rFonts w:hint="eastAsia"/>
              </w:rPr>
              <w:t>管理者代表</w:t>
            </w:r>
          </w:p>
        </w:tc>
        <w:tc>
          <w:tcPr>
            <w:tcW w:w="2180" w:type="dxa"/>
          </w:tcPr>
          <w:p>
            <w:bookmarkStart w:id="14" w:name="管理者代表"/>
            <w:r>
              <w:t>陈然</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highlight w:val="none"/>
              </w:rPr>
            </w:pPr>
            <w:r>
              <w:rPr>
                <w:rFonts w:hint="eastAsia"/>
                <w:highlight w:val="none"/>
              </w:rPr>
              <w:t>多班次说明</w:t>
            </w:r>
          </w:p>
        </w:tc>
        <w:tc>
          <w:tcPr>
            <w:tcW w:w="8058" w:type="dxa"/>
            <w:gridSpan w:val="5"/>
            <w:shd w:val="clear" w:color="auto" w:fill="auto"/>
          </w:tcPr>
          <w:p>
            <w:pPr>
              <w:rPr>
                <w:highlight w:val="none"/>
              </w:rPr>
            </w:pPr>
            <w:r>
              <w:rPr>
                <w:rFonts w:hint="eastAsia"/>
                <w:highlight w:val="none"/>
              </w:rPr>
              <w:t>受审核组织的班次：</w:t>
            </w:r>
            <w:r>
              <w:rPr>
                <w:rFonts w:hint="eastAsia" w:ascii="黑体" w:hAnsi="黑体" w:eastAsia="黑体" w:cs="黑体"/>
                <w:highlight w:val="none"/>
              </w:rPr>
              <w:t>■</w:t>
            </w:r>
            <w:r>
              <w:rPr>
                <w:rFonts w:hint="eastAsia"/>
                <w:highlight w:val="none"/>
              </w:rPr>
              <w:t>单班□双班□三班□其他</w:t>
            </w:r>
          </w:p>
          <w:p>
            <w:pPr>
              <w:rPr>
                <w:highlight w:val="none"/>
              </w:rPr>
            </w:pPr>
            <w:r>
              <w:rPr>
                <w:rFonts w:hint="eastAsia"/>
                <w:highlight w:val="none"/>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tc>
        <w:tc>
          <w:tcPr>
            <w:tcW w:w="8058" w:type="dxa"/>
            <w:gridSpan w:val="5"/>
            <w:shd w:val="clear" w:color="auto" w:fill="auto"/>
          </w:tcPr>
          <w:p>
            <w:r>
              <w:rPr>
                <w:rFonts w:hint="eastAsia"/>
              </w:rPr>
              <w:t>麦芽—— 糖化——过滤 —— 煮沸——冷却——浮选 ——前发酵——后发酵——啤酒过滤——清酒——灌装。</w:t>
            </w: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2021年11月01日 下午至2021年11月02日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lang w:val="de-DE"/>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lang w:val="de-DE"/>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E：雪花啤酒的生产（限许可范围内）所涉及的相关环境管理活动</w:t>
            </w:r>
          </w:p>
          <w:p>
            <w:r>
              <w:t>O：雪花啤酒的生产（限许可范围内）所涉及的相关职业健康安全管理活动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E：03.10.05</w:t>
            </w:r>
          </w:p>
          <w:p>
            <w:r>
              <w:t>O：03.10.05</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2019</w:t>
            </w:r>
            <w:r>
              <w:rPr>
                <w:rFonts w:hint="eastAsia"/>
              </w:rPr>
              <w:t>年</w:t>
            </w:r>
            <w:r>
              <w:rPr>
                <w:rFonts w:hint="eastAsia"/>
                <w:lang w:val="en-US" w:eastAsia="zh-CN"/>
              </w:rPr>
              <w:t>4</w:t>
            </w:r>
            <w:r>
              <w:rPr>
                <w:rFonts w:hint="eastAsia"/>
              </w:rPr>
              <w:t>月</w:t>
            </w:r>
            <w:r>
              <w:rPr>
                <w:rFonts w:hint="eastAsia"/>
                <w:lang w:val="en-US" w:eastAsia="zh-CN"/>
              </w:rPr>
              <w:t>5</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ascii="黑体" w:hAnsi="黑体" w:eastAsia="黑体" w:cs="黑体"/>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pPr>
              <w:rPr>
                <w:rFonts w:hint="default" w:eastAsia="宋体"/>
                <w:lang w:val="en-US" w:eastAsia="zh-CN"/>
              </w:rPr>
            </w:pPr>
            <w:r>
              <w:rPr>
                <w:rFonts w:hint="eastAsia"/>
                <w:lang w:val="en-US" w:eastAsia="zh-CN"/>
              </w:rPr>
              <w:t>2021</w:t>
            </w:r>
            <w:r>
              <w:rPr>
                <w:rFonts w:hint="eastAsia"/>
              </w:rPr>
              <w:t>年</w:t>
            </w:r>
            <w:r>
              <w:rPr>
                <w:rFonts w:hint="eastAsia"/>
                <w:lang w:val="en-US" w:eastAsia="zh-CN"/>
              </w:rPr>
              <w:t>1</w:t>
            </w:r>
            <w:r>
              <w:rPr>
                <w:rFonts w:hint="eastAsia"/>
              </w:rPr>
              <w:t>月</w:t>
            </w:r>
            <w:r>
              <w:rPr>
                <w:rFonts w:hint="eastAsia"/>
                <w:lang w:val="en-US" w:eastAsia="zh-CN"/>
              </w:rPr>
              <w:t>7</w:t>
            </w:r>
            <w:r>
              <w:rPr>
                <w:rFonts w:hint="eastAsia"/>
              </w:rPr>
              <w:t>日</w:t>
            </w:r>
            <w:r>
              <w:rPr>
                <w:rFonts w:hint="eastAsia"/>
                <w:lang w:eastAsia="zh-CN"/>
              </w:rPr>
              <w:t>下午</w:t>
            </w:r>
            <w:r>
              <w:rPr>
                <w:rFonts w:hint="eastAsia"/>
                <w:lang w:val="en-US" w:eastAsia="zh-CN"/>
              </w:rPr>
              <w:t>-8日下午</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有效至2022年12月25日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131"/>
        <w:gridCol w:w="134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131" w:type="dxa"/>
            <w:shd w:val="clear" w:color="auto" w:fill="F3F3F3"/>
            <w:tcMar>
              <w:left w:w="57" w:type="dxa"/>
              <w:right w:w="57" w:type="dxa"/>
            </w:tcMar>
          </w:tcPr>
          <w:p>
            <w:r>
              <w:rPr>
                <w:rFonts w:hint="eastAsia"/>
              </w:rPr>
              <w:t>审核范围（产品和过程）</w:t>
            </w:r>
          </w:p>
          <w:p/>
          <w:p/>
        </w:tc>
        <w:tc>
          <w:tcPr>
            <w:tcW w:w="1341"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lang w:val="de-DE" w:eastAsia="ja-JP"/>
              </w:rPr>
            </w:pPr>
            <w:r>
              <w:rPr>
                <w:sz w:val="21"/>
                <w:szCs w:val="21"/>
              </w:rPr>
              <w:t>华润雪花啤酒(四川)有限责任公司成都分公司</w:t>
            </w:r>
            <w:r>
              <w:rPr>
                <w:rFonts w:hint="eastAsia"/>
                <w:sz w:val="21"/>
                <w:szCs w:val="21"/>
                <w:lang w:val="en-US" w:eastAsia="zh-CN"/>
              </w:rPr>
              <w:t>/</w:t>
            </w:r>
            <w:r>
              <w:rPr>
                <w:rFonts w:asciiTheme="minorEastAsia" w:hAnsiTheme="minorEastAsia" w:eastAsiaTheme="minorEastAsia"/>
                <w:sz w:val="20"/>
              </w:rPr>
              <w:t>四川省成都高新区益园三路99号</w:t>
            </w:r>
          </w:p>
        </w:tc>
        <w:tc>
          <w:tcPr>
            <w:tcW w:w="2267" w:type="dxa"/>
          </w:tcPr>
          <w:p>
            <w:pPr>
              <w:rPr>
                <w:lang w:val="de-DE" w:eastAsia="ja-JP"/>
              </w:rPr>
            </w:pPr>
            <w:r>
              <w:rPr>
                <w:rFonts w:asciiTheme="minorEastAsia" w:hAnsiTheme="minorEastAsia" w:eastAsiaTheme="minorEastAsia"/>
                <w:sz w:val="20"/>
              </w:rPr>
              <w:t>四川省成都高新区益园三路99号</w:t>
            </w:r>
          </w:p>
        </w:tc>
        <w:tc>
          <w:tcPr>
            <w:tcW w:w="571" w:type="dxa"/>
            <w:vAlign w:val="center"/>
          </w:tcPr>
          <w:p>
            <w:pPr>
              <w:rPr>
                <w:rFonts w:hint="default" w:eastAsia="宋体"/>
                <w:lang w:val="en-US" w:eastAsia="zh-CN"/>
              </w:rPr>
            </w:pPr>
            <w:r>
              <w:rPr>
                <w:rFonts w:hint="eastAsia"/>
                <w:lang w:val="en-US" w:eastAsia="zh-CN"/>
              </w:rPr>
              <w:t>230</w:t>
            </w:r>
          </w:p>
        </w:tc>
        <w:tc>
          <w:tcPr>
            <w:tcW w:w="2131" w:type="dxa"/>
            <w:vAlign w:val="center"/>
          </w:tcPr>
          <w:p>
            <w:pPr>
              <w:rPr>
                <w:lang w:eastAsia="ja-JP"/>
              </w:rPr>
            </w:pPr>
            <w:r>
              <w:rPr>
                <w:sz w:val="20"/>
              </w:rPr>
              <w:t>雪花啤酒的生产（限许可范围内）所涉及的相关环境管理活动</w:t>
            </w:r>
          </w:p>
        </w:tc>
        <w:tc>
          <w:tcPr>
            <w:tcW w:w="1341" w:type="dxa"/>
            <w:vAlign w:val="center"/>
          </w:tcPr>
          <w:p>
            <w:pPr>
              <w:jc w:val="left"/>
              <w:rPr>
                <w:rFonts w:hint="eastAsia" w:eastAsia="宋体"/>
                <w:lang w:val="en-US" w:eastAsia="zh-CN"/>
              </w:rPr>
            </w:pPr>
            <w:r>
              <w:rPr>
                <w:rFonts w:hint="eastAsia" w:ascii="宋体" w:hAnsi="宋体"/>
                <w:b/>
                <w:sz w:val="21"/>
                <w:szCs w:val="21"/>
              </w:rPr>
              <w:t>GB/T24001-2016</w:t>
            </w:r>
          </w:p>
        </w:tc>
        <w:tc>
          <w:tcPr>
            <w:tcW w:w="668" w:type="dxa"/>
            <w:shd w:val="clear" w:color="auto" w:fill="FFFFFF"/>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rPr>
                <w:lang w:eastAsia="ja-JP"/>
              </w:rPr>
            </w:pPr>
            <w:r>
              <w:rPr>
                <w:rFonts w:hint="eastAsia"/>
                <w:lang w:eastAsia="ja-JP"/>
              </w:rPr>
              <w:t>02</w:t>
            </w:r>
          </w:p>
        </w:tc>
        <w:tc>
          <w:tcPr>
            <w:tcW w:w="2267" w:type="dxa"/>
            <w:vAlign w:val="top"/>
          </w:tcPr>
          <w:p>
            <w:pPr>
              <w:rPr>
                <w:rFonts w:ascii="Times New Roman" w:hAnsi="Times New Roman" w:eastAsia="宋体" w:cs="Times New Roman"/>
                <w:kern w:val="2"/>
                <w:sz w:val="21"/>
                <w:szCs w:val="24"/>
                <w:lang w:val="de-DE" w:eastAsia="ja-JP" w:bidi="ar-SA"/>
              </w:rPr>
            </w:pPr>
            <w:r>
              <w:rPr>
                <w:sz w:val="21"/>
                <w:szCs w:val="21"/>
              </w:rPr>
              <w:t>华润雪花啤酒(四川)有限责任公司成都分公司</w:t>
            </w:r>
            <w:r>
              <w:rPr>
                <w:rFonts w:hint="eastAsia"/>
                <w:sz w:val="21"/>
                <w:szCs w:val="21"/>
                <w:lang w:val="en-US" w:eastAsia="zh-CN"/>
              </w:rPr>
              <w:t>/</w:t>
            </w:r>
            <w:r>
              <w:rPr>
                <w:rFonts w:asciiTheme="minorEastAsia" w:hAnsiTheme="minorEastAsia" w:eastAsiaTheme="minorEastAsia"/>
                <w:sz w:val="20"/>
              </w:rPr>
              <w:t>四川省成都高新区益园三路99号</w:t>
            </w:r>
          </w:p>
        </w:tc>
        <w:tc>
          <w:tcPr>
            <w:tcW w:w="2267" w:type="dxa"/>
            <w:vAlign w:val="top"/>
          </w:tcPr>
          <w:p>
            <w:pPr>
              <w:rPr>
                <w:rFonts w:ascii="Times New Roman" w:hAnsi="Times New Roman" w:eastAsia="宋体" w:cs="Times New Roman"/>
                <w:kern w:val="2"/>
                <w:sz w:val="21"/>
                <w:szCs w:val="24"/>
                <w:lang w:val="de-DE" w:eastAsia="ja-JP" w:bidi="ar-SA"/>
              </w:rPr>
            </w:pPr>
            <w:r>
              <w:rPr>
                <w:rFonts w:asciiTheme="minorEastAsia" w:hAnsiTheme="minorEastAsia" w:eastAsiaTheme="minorEastAsia"/>
                <w:sz w:val="20"/>
              </w:rPr>
              <w:t>四川省成都高新区益园三路99号</w:t>
            </w:r>
          </w:p>
        </w:tc>
        <w:tc>
          <w:tcPr>
            <w:tcW w:w="571" w:type="dxa"/>
            <w:vAlign w:val="center"/>
          </w:tcPr>
          <w:p>
            <w:pPr>
              <w:rPr>
                <w:rFonts w:hint="default" w:ascii="Times New Roman" w:hAnsi="Times New Roman" w:eastAsia="宋体" w:cs="Times New Roman"/>
                <w:kern w:val="2"/>
                <w:sz w:val="21"/>
                <w:szCs w:val="24"/>
                <w:lang w:val="en-US" w:eastAsia="ja-JP" w:bidi="ar-SA"/>
              </w:rPr>
            </w:pPr>
            <w:r>
              <w:rPr>
                <w:rFonts w:hint="eastAsia"/>
                <w:lang w:val="en-US" w:eastAsia="zh-CN"/>
              </w:rPr>
              <w:t>230</w:t>
            </w:r>
          </w:p>
        </w:tc>
        <w:tc>
          <w:tcPr>
            <w:tcW w:w="2131" w:type="dxa"/>
            <w:vAlign w:val="center"/>
          </w:tcPr>
          <w:p>
            <w:pPr>
              <w:rPr>
                <w:lang w:eastAsia="ja-JP"/>
              </w:rPr>
            </w:pPr>
            <w:r>
              <w:rPr>
                <w:sz w:val="20"/>
              </w:rPr>
              <w:t>雪花啤酒的生产（限许可范围内）所涉及的相关职业健康安全管理活动</w:t>
            </w:r>
          </w:p>
        </w:tc>
        <w:tc>
          <w:tcPr>
            <w:tcW w:w="1341" w:type="dxa"/>
            <w:vAlign w:val="center"/>
          </w:tcPr>
          <w:p>
            <w:pPr>
              <w:rPr>
                <w:lang w:eastAsia="ja-JP"/>
              </w:rPr>
            </w:pPr>
            <w:r>
              <w:rPr>
                <w:rFonts w:hint="eastAsia" w:ascii="宋体" w:hAnsi="宋体"/>
                <w:b/>
                <w:sz w:val="21"/>
                <w:szCs w:val="21"/>
              </w:rPr>
              <w:t>GB/T45001-2020</w:t>
            </w:r>
          </w:p>
        </w:tc>
        <w:tc>
          <w:tcPr>
            <w:tcW w:w="668" w:type="dxa"/>
            <w:shd w:val="clear" w:color="auto" w:fill="FFFFFF"/>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131" w:type="dxa"/>
            <w:vAlign w:val="center"/>
          </w:tcPr>
          <w:p>
            <w:pPr>
              <w:rPr>
                <w:lang w:eastAsia="ja-JP"/>
              </w:rPr>
            </w:pPr>
          </w:p>
        </w:tc>
        <w:tc>
          <w:tcPr>
            <w:tcW w:w="134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131" w:type="dxa"/>
            <w:vAlign w:val="center"/>
          </w:tcPr>
          <w:p>
            <w:pPr>
              <w:rPr>
                <w:lang w:eastAsia="ja-JP"/>
              </w:rPr>
            </w:pPr>
          </w:p>
        </w:tc>
        <w:tc>
          <w:tcPr>
            <w:tcW w:w="134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131" w:type="dxa"/>
            <w:vAlign w:val="center"/>
          </w:tcPr>
          <w:p>
            <w:pPr>
              <w:rPr>
                <w:lang w:eastAsia="ja-JP"/>
              </w:rPr>
            </w:pPr>
          </w:p>
        </w:tc>
        <w:tc>
          <w:tcPr>
            <w:tcW w:w="1341"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eastAsia="zh-CN"/>
        </w:rPr>
        <w:t>无</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ascii="宋体" w:hAnsi="宋体" w:eastAsia="宋体" w:cs="宋体"/>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杨珍全</w:t>
            </w:r>
          </w:p>
        </w:tc>
        <w:tc>
          <w:tcPr>
            <w:tcW w:w="1089" w:type="dxa"/>
            <w:vAlign w:val="center"/>
          </w:tcPr>
          <w:p>
            <w:r>
              <w:t>组长</w:t>
            </w:r>
          </w:p>
        </w:tc>
        <w:tc>
          <w:tcPr>
            <w:tcW w:w="711" w:type="dxa"/>
            <w:vAlign w:val="center"/>
          </w:tcPr>
          <w:p>
            <w:r>
              <w:t>男</w:t>
            </w:r>
          </w:p>
        </w:tc>
        <w:tc>
          <w:tcPr>
            <w:tcW w:w="3870" w:type="dxa"/>
            <w:vAlign w:val="center"/>
          </w:tcPr>
          <w:p>
            <w:r>
              <w:t>2021-N1EMS-2230067</w:t>
            </w:r>
          </w:p>
          <w:p>
            <w:r>
              <w:t>2021-N1OHSMS-2230067</w:t>
            </w:r>
          </w:p>
        </w:tc>
        <w:tc>
          <w:tcPr>
            <w:tcW w:w="2179" w:type="dxa"/>
            <w:vAlign w:val="center"/>
          </w:tcPr>
          <w:p>
            <w:r>
              <w:t>E:03.10.05</w:t>
            </w:r>
          </w:p>
          <w:p>
            <w:r>
              <w:t>O:03.10.05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陈伟</w:t>
            </w:r>
          </w:p>
        </w:tc>
        <w:tc>
          <w:tcPr>
            <w:tcW w:w="1089" w:type="dxa"/>
            <w:vAlign w:val="center"/>
          </w:tcPr>
          <w:p>
            <w:r>
              <w:t>组员</w:t>
            </w:r>
          </w:p>
        </w:tc>
        <w:tc>
          <w:tcPr>
            <w:tcW w:w="711" w:type="dxa"/>
            <w:vAlign w:val="center"/>
          </w:tcPr>
          <w:p>
            <w:r>
              <w:t>男</w:t>
            </w:r>
          </w:p>
        </w:tc>
        <w:tc>
          <w:tcPr>
            <w:tcW w:w="3870" w:type="dxa"/>
            <w:vAlign w:val="center"/>
          </w:tcPr>
          <w:p>
            <w:r>
              <w:t>2021-N1EMS-1265256</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余家龙</w:t>
            </w:r>
          </w:p>
        </w:tc>
        <w:tc>
          <w:tcPr>
            <w:tcW w:w="1089" w:type="dxa"/>
            <w:vAlign w:val="center"/>
          </w:tcPr>
          <w:p>
            <w:r>
              <w:t>组员</w:t>
            </w:r>
          </w:p>
        </w:tc>
        <w:tc>
          <w:tcPr>
            <w:tcW w:w="711" w:type="dxa"/>
            <w:vAlign w:val="center"/>
          </w:tcPr>
          <w:p>
            <w:r>
              <w:t>男</w:t>
            </w:r>
          </w:p>
        </w:tc>
        <w:tc>
          <w:tcPr>
            <w:tcW w:w="3870" w:type="dxa"/>
            <w:vAlign w:val="center"/>
          </w:tcPr>
          <w:p>
            <w:r>
              <w:t>2020-N1EMS-1262293</w:t>
            </w:r>
          </w:p>
          <w:p>
            <w:r>
              <w:t>2021-N1OHSMS-1262293</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pPr>
              <w:rPr>
                <w:rFonts w:hint="default"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w:t>
      </w:r>
      <w:r>
        <w:rPr>
          <w:rFonts w:hint="eastAsia" w:ascii="黑体" w:hAnsi="黑体" w:eastAsia="黑体" w:cs="黑体"/>
        </w:rPr>
        <w:t>■</w:t>
      </w:r>
      <w:r>
        <w:rPr>
          <w:rFonts w:hint="eastAsia"/>
        </w:rPr>
        <w:t>EMS</w:t>
      </w:r>
      <w:r>
        <w:rPr>
          <w:rFonts w:hint="eastAsia" w:ascii="黑体" w:hAnsi="黑体" w:eastAsia="黑体" w:cs="黑体"/>
        </w:rPr>
        <w:t>■</w:t>
      </w:r>
      <w:r>
        <w:rPr>
          <w:rFonts w:hint="eastAsia"/>
        </w:rPr>
        <w:t>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9ED3A3" w:themeFill="background1" w:themeFillShade="D8"/>
          </w:tcPr>
          <w:p>
            <w:r>
              <w:rPr>
                <w:rFonts w:hint="eastAsia"/>
              </w:rPr>
              <w:t>审核周期</w:t>
            </w:r>
          </w:p>
        </w:tc>
        <w:tc>
          <w:tcPr>
            <w:tcW w:w="8748" w:type="dxa"/>
            <w:shd w:val="clear" w:color="auto" w:fill="9ED3A3" w:themeFill="background1" w:themeFillShade="D8"/>
          </w:tcPr>
          <w:p>
            <w:r>
              <w:rPr>
                <w:rFonts w:hint="eastAsia"/>
              </w:rPr>
              <w:t>□体系建立以来</w:t>
            </w:r>
            <w:r>
              <w:rPr>
                <w:rFonts w:hint="eastAsia" w:ascii="黑体" w:hAnsi="黑体" w:eastAsia="黑体" w:cs="黑体"/>
              </w:rPr>
              <w:t>■</w:t>
            </w:r>
            <w:r>
              <w:rPr>
                <w:rFonts w:hint="eastAsia"/>
              </w:rPr>
              <w:t>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ascii="宋体" w:hAnsi="宋体" w:cs="宋体"/>
                <w:color w:val="auto"/>
                <w:sz w:val="21"/>
                <w:szCs w:val="21"/>
                <w:highlight w:val="none"/>
                <w:lang w:val="en-US" w:eastAsia="zh-CN"/>
              </w:rPr>
              <w:t>上次审核开具的不符合项：无。关注项为：污水站调节池标识牌脱落，经本次现场审核验证无类似情况发生。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eastAsia="zh-CN"/>
        </w:rPr>
      </w:pPr>
      <w:r>
        <w:rPr>
          <w:rFonts w:hint="eastAsia" w:ascii="黑体" w:hAnsi="黑体" w:eastAsia="黑体" w:cs="黑体"/>
        </w:rPr>
        <w:t>■</w:t>
      </w:r>
      <w:r>
        <w:rPr>
          <w:rFonts w:hint="eastAsia"/>
        </w:rPr>
        <w:t>可能影响本次审核结论可靠性的因素：</w:t>
      </w:r>
      <w:r>
        <w:rPr>
          <w:rFonts w:hint="eastAsia"/>
          <w:lang w:eastAsia="zh-CN"/>
        </w:rPr>
        <w:t>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ascii="黑体" w:hAnsi="黑体" w:eastAsia="黑体" w:cs="黑体"/>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2" w:type="dxa"/>
          </w:tcPr>
          <w:p>
            <w:pPr>
              <w:rPr>
                <w:color w:val="000000" w:themeColor="text1"/>
              </w:rPr>
            </w:pPr>
            <w:r>
              <w:rPr>
                <w:rFonts w:hint="eastAsia"/>
                <w:color w:val="000000" w:themeColor="text1"/>
              </w:rPr>
              <w:t>体系名称缩写</w:t>
            </w:r>
          </w:p>
        </w:tc>
        <w:tc>
          <w:tcPr>
            <w:tcW w:w="1698" w:type="dxa"/>
          </w:tcPr>
          <w:p>
            <w:pPr>
              <w:rPr>
                <w:color w:val="000000" w:themeColor="text1"/>
              </w:rPr>
            </w:pPr>
            <w:r>
              <w:rPr>
                <w:rFonts w:hint="eastAsia"/>
                <w:color w:val="000000" w:themeColor="text1"/>
              </w:rPr>
              <w:t>一般不符合数量</w:t>
            </w:r>
          </w:p>
        </w:tc>
        <w:tc>
          <w:tcPr>
            <w:tcW w:w="1717" w:type="dxa"/>
          </w:tcPr>
          <w:p>
            <w:pPr>
              <w:rPr>
                <w:color w:val="000000" w:themeColor="text1"/>
              </w:rPr>
            </w:pPr>
            <w:r>
              <w:rPr>
                <w:rFonts w:hint="eastAsia"/>
                <w:color w:val="000000" w:themeColor="text1"/>
              </w:rPr>
              <w:t>严重不符合数量</w:t>
            </w:r>
          </w:p>
        </w:tc>
        <w:tc>
          <w:tcPr>
            <w:tcW w:w="1560" w:type="dxa"/>
          </w:tcPr>
          <w:p>
            <w:pPr>
              <w:rPr>
                <w:color w:val="000000" w:themeColor="text1"/>
              </w:rPr>
            </w:pPr>
            <w:r>
              <w:rPr>
                <w:rFonts w:hint="eastAsia"/>
                <w:color w:val="000000" w:themeColor="text1"/>
              </w:rPr>
              <w:t>不符合项总数</w:t>
            </w:r>
          </w:p>
        </w:tc>
        <w:tc>
          <w:tcPr>
            <w:tcW w:w="2965"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color w:val="000000" w:themeColor="text1"/>
              </w:rPr>
            </w:pPr>
            <w:r>
              <w:rPr>
                <w:rFonts w:hint="eastAsia"/>
                <w:color w:val="000000" w:themeColor="text1"/>
              </w:rPr>
              <w:t>QMS</w:t>
            </w:r>
          </w:p>
        </w:tc>
        <w:tc>
          <w:tcPr>
            <w:tcW w:w="1698" w:type="dxa"/>
          </w:tcPr>
          <w:p>
            <w:pPr>
              <w:rPr>
                <w:color w:val="000000" w:themeColor="text1"/>
              </w:rPr>
            </w:pPr>
          </w:p>
        </w:tc>
        <w:tc>
          <w:tcPr>
            <w:tcW w:w="1717" w:type="dxa"/>
          </w:tcPr>
          <w:p>
            <w:pPr>
              <w:rPr>
                <w:color w:val="000000" w:themeColor="text1"/>
              </w:rPr>
            </w:pPr>
          </w:p>
        </w:tc>
        <w:tc>
          <w:tcPr>
            <w:tcW w:w="1560" w:type="dxa"/>
          </w:tcPr>
          <w:p>
            <w:pPr>
              <w:rPr>
                <w:color w:val="000000" w:themeColor="text1"/>
              </w:rPr>
            </w:pPr>
          </w:p>
        </w:tc>
        <w:tc>
          <w:tcPr>
            <w:tcW w:w="2965" w:type="dxa"/>
          </w:tcPr>
          <w:p>
            <w:pPr>
              <w:rPr>
                <w:color w:val="000000" w:themeColor="text1"/>
              </w:rPr>
            </w:pPr>
            <w:r>
              <w:rPr>
                <w:rFonts w:hint="eastAsia"/>
                <w:color w:val="000000" w:themeColor="text1"/>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color w:val="000000" w:themeColor="text1"/>
              </w:rPr>
            </w:pPr>
            <w:r>
              <w:rPr>
                <w:rFonts w:hint="eastAsia"/>
                <w:color w:val="000000" w:themeColor="text1"/>
              </w:rPr>
              <w:t>50430</w:t>
            </w:r>
          </w:p>
        </w:tc>
        <w:tc>
          <w:tcPr>
            <w:tcW w:w="1698" w:type="dxa"/>
          </w:tcPr>
          <w:p>
            <w:pPr>
              <w:rPr>
                <w:color w:val="000000" w:themeColor="text1"/>
              </w:rPr>
            </w:pPr>
          </w:p>
        </w:tc>
        <w:tc>
          <w:tcPr>
            <w:tcW w:w="1717" w:type="dxa"/>
          </w:tcPr>
          <w:p>
            <w:pPr>
              <w:rPr>
                <w:color w:val="000000" w:themeColor="text1"/>
              </w:rPr>
            </w:pPr>
          </w:p>
        </w:tc>
        <w:tc>
          <w:tcPr>
            <w:tcW w:w="1560" w:type="dxa"/>
          </w:tcPr>
          <w:p>
            <w:pPr>
              <w:rPr>
                <w:color w:val="000000" w:themeColor="text1"/>
              </w:rPr>
            </w:pPr>
          </w:p>
        </w:tc>
        <w:tc>
          <w:tcPr>
            <w:tcW w:w="2965" w:type="dxa"/>
          </w:tcPr>
          <w:p>
            <w:pPr>
              <w:rPr>
                <w:color w:val="000000" w:themeColor="text1"/>
              </w:rPr>
            </w:pPr>
            <w:r>
              <w:rPr>
                <w:rFonts w:hint="eastAsia"/>
                <w:color w:val="000000" w:themeColor="text1"/>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color w:val="000000" w:themeColor="text1"/>
              </w:rPr>
            </w:pPr>
            <w:r>
              <w:rPr>
                <w:rFonts w:hint="eastAsia"/>
                <w:color w:val="000000" w:themeColor="text1"/>
              </w:rPr>
              <w:t>EMS</w:t>
            </w:r>
          </w:p>
        </w:tc>
        <w:tc>
          <w:tcPr>
            <w:tcW w:w="1698" w:type="dxa"/>
          </w:tcPr>
          <w:p>
            <w:pPr>
              <w:rPr>
                <w:rFonts w:hint="eastAsia" w:eastAsia="宋体"/>
                <w:color w:val="000000" w:themeColor="text1"/>
                <w:lang w:val="en-US" w:eastAsia="zh-CN"/>
              </w:rPr>
            </w:pPr>
            <w:r>
              <w:rPr>
                <w:rFonts w:hint="eastAsia"/>
                <w:color w:val="000000" w:themeColor="text1"/>
                <w:lang w:val="en-US" w:eastAsia="zh-CN"/>
              </w:rPr>
              <w:t>0</w:t>
            </w:r>
          </w:p>
        </w:tc>
        <w:tc>
          <w:tcPr>
            <w:tcW w:w="1717" w:type="dxa"/>
          </w:tcPr>
          <w:p>
            <w:pPr>
              <w:rPr>
                <w:rFonts w:hint="eastAsia" w:eastAsia="宋体"/>
                <w:color w:val="000000" w:themeColor="text1"/>
                <w:lang w:val="en-US" w:eastAsia="zh-CN"/>
              </w:rPr>
            </w:pPr>
            <w:r>
              <w:rPr>
                <w:rFonts w:hint="eastAsia"/>
                <w:color w:val="000000" w:themeColor="text1"/>
                <w:lang w:val="en-US" w:eastAsia="zh-CN"/>
              </w:rPr>
              <w:t>0</w:t>
            </w:r>
          </w:p>
        </w:tc>
        <w:tc>
          <w:tcPr>
            <w:tcW w:w="1560" w:type="dxa"/>
          </w:tcPr>
          <w:p>
            <w:pPr>
              <w:rPr>
                <w:rFonts w:hint="eastAsia" w:eastAsia="宋体"/>
                <w:color w:val="000000" w:themeColor="text1"/>
                <w:lang w:val="en-US" w:eastAsia="zh-CN"/>
              </w:rPr>
            </w:pPr>
            <w:r>
              <w:rPr>
                <w:rFonts w:hint="eastAsia"/>
                <w:color w:val="000000" w:themeColor="text1"/>
                <w:lang w:val="en-US" w:eastAsia="zh-CN"/>
              </w:rPr>
              <w:t>0</w:t>
            </w:r>
          </w:p>
        </w:tc>
        <w:tc>
          <w:tcPr>
            <w:tcW w:w="2965" w:type="dxa"/>
          </w:tcPr>
          <w:p>
            <w:pPr>
              <w:rPr>
                <w:color w:val="000000" w:themeColor="text1"/>
              </w:rPr>
            </w:pPr>
            <w:r>
              <w:rPr>
                <w:rFonts w:hint="eastAsia"/>
                <w:color w:val="000000" w:themeColor="text1"/>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color w:val="000000" w:themeColor="text1"/>
              </w:rPr>
            </w:pPr>
            <w:r>
              <w:rPr>
                <w:rFonts w:hint="eastAsia"/>
                <w:color w:val="000000" w:themeColor="text1"/>
              </w:rPr>
              <w:t>OHSMS</w:t>
            </w:r>
          </w:p>
        </w:tc>
        <w:tc>
          <w:tcPr>
            <w:tcW w:w="1698" w:type="dxa"/>
          </w:tcPr>
          <w:p>
            <w:pPr>
              <w:rPr>
                <w:rFonts w:hint="eastAsia" w:eastAsia="宋体"/>
                <w:color w:val="000000" w:themeColor="text1"/>
                <w:lang w:val="en-US" w:eastAsia="zh-CN"/>
              </w:rPr>
            </w:pPr>
            <w:r>
              <w:rPr>
                <w:rFonts w:hint="eastAsia"/>
                <w:color w:val="000000" w:themeColor="text1"/>
                <w:lang w:val="en-US" w:eastAsia="zh-CN"/>
              </w:rPr>
              <w:t>0</w:t>
            </w:r>
          </w:p>
        </w:tc>
        <w:tc>
          <w:tcPr>
            <w:tcW w:w="1717" w:type="dxa"/>
          </w:tcPr>
          <w:p>
            <w:pPr>
              <w:rPr>
                <w:rFonts w:hint="eastAsia" w:eastAsia="宋体"/>
                <w:color w:val="000000" w:themeColor="text1"/>
                <w:lang w:val="en-US" w:eastAsia="zh-CN"/>
              </w:rPr>
            </w:pPr>
            <w:r>
              <w:rPr>
                <w:rFonts w:hint="eastAsia"/>
                <w:color w:val="000000" w:themeColor="text1"/>
                <w:lang w:val="en-US" w:eastAsia="zh-CN"/>
              </w:rPr>
              <w:t>0</w:t>
            </w:r>
          </w:p>
        </w:tc>
        <w:tc>
          <w:tcPr>
            <w:tcW w:w="1560" w:type="dxa"/>
          </w:tcPr>
          <w:p>
            <w:pPr>
              <w:rPr>
                <w:rFonts w:hint="eastAsia" w:eastAsia="宋体"/>
                <w:color w:val="000000" w:themeColor="text1"/>
                <w:lang w:val="en-US" w:eastAsia="zh-CN"/>
              </w:rPr>
            </w:pPr>
            <w:r>
              <w:rPr>
                <w:rFonts w:hint="eastAsia"/>
                <w:color w:val="000000" w:themeColor="text1"/>
                <w:lang w:val="en-US" w:eastAsia="zh-CN"/>
              </w:rPr>
              <w:t>0</w:t>
            </w:r>
          </w:p>
        </w:tc>
        <w:tc>
          <w:tcPr>
            <w:tcW w:w="2965" w:type="dxa"/>
          </w:tcPr>
          <w:p>
            <w:pPr>
              <w:rPr>
                <w:color w:val="000000" w:themeColor="text1"/>
              </w:rPr>
            </w:pPr>
            <w:r>
              <w:rPr>
                <w:rFonts w:hint="eastAsia"/>
                <w:color w:val="000000" w:themeColor="text1"/>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ascii="黑体" w:hAnsi="黑体" w:eastAsia="黑体" w:cs="黑体"/>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r>
              <w:rPr>
                <w:sz w:val="20"/>
              </w:rPr>
              <w:t>雪花啤酒的生产（限许可范围内）所涉及的相关环境管理活动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r>
              <w:rPr>
                <w:sz w:val="20"/>
              </w:rPr>
              <w:t>雪花啤酒的生产（限许可范围内）所涉及的相关职业健康安全管理活动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ascii="黑体" w:hAnsi="黑体" w:eastAsia="黑体" w:cs="黑体"/>
              </w:rPr>
              <w:t>■</w:t>
            </w:r>
            <w:r>
              <w:rPr>
                <w:rFonts w:hint="eastAsia"/>
              </w:rPr>
              <w:t>推荐保持认证注册(</w:t>
            </w:r>
            <w:r>
              <w:rPr>
                <w:rFonts w:hint="eastAsia" w:ascii="黑体" w:hAnsi="黑体" w:eastAsia="黑体" w:cs="黑体"/>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w:t>
            </w:r>
            <w:r>
              <w:rPr>
                <w:rFonts w:hint="eastAsia"/>
                <w:highlight w:val="none"/>
              </w:rPr>
              <w:t>在完成纠正措施后推荐保持认证注册(</w:t>
            </w:r>
            <w:r>
              <w:rPr>
                <w:rFonts w:hint="eastAsia"/>
              </w:rPr>
              <w:t>□</w:t>
            </w:r>
            <w:r>
              <w:rPr>
                <w:rFonts w:hint="eastAsia"/>
                <w:highlight w:val="none"/>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28" w:hRule="exact"/>
          <w:jc w:val="center"/>
        </w:trPr>
        <w:tc>
          <w:tcPr>
            <w:tcW w:w="1842" w:type="dxa"/>
          </w:tcPr>
          <w:p>
            <w:r>
              <w:rPr>
                <w:rFonts w:hint="eastAsia"/>
              </w:rPr>
              <w:t>审核组长签字</w:t>
            </w:r>
          </w:p>
        </w:tc>
        <w:tc>
          <w:tcPr>
            <w:tcW w:w="2764" w:type="dxa"/>
            <w:tcMar>
              <w:left w:w="113" w:type="dxa"/>
            </w:tcMar>
          </w:tcPr>
          <w:p>
            <w:r>
              <w:rPr>
                <w:rFonts w:hint="eastAsia" w:eastAsia="宋体"/>
                <w:lang w:eastAsia="zh-CN"/>
              </w:rPr>
              <w:drawing>
                <wp:anchor distT="0" distB="0" distL="114300" distR="114300" simplePos="0" relativeHeight="251661312" behindDoc="0" locked="0" layoutInCell="1" allowOverlap="1">
                  <wp:simplePos x="0" y="0"/>
                  <wp:positionH relativeFrom="column">
                    <wp:posOffset>378460</wp:posOffset>
                  </wp:positionH>
                  <wp:positionV relativeFrom="paragraph">
                    <wp:posOffset>73025</wp:posOffset>
                  </wp:positionV>
                  <wp:extent cx="812800" cy="400050"/>
                  <wp:effectExtent l="0" t="0" r="10160" b="11430"/>
                  <wp:wrapNone/>
                  <wp:docPr id="21" name="图片 21" descr="6f6c635d400c29486ef2a72372c84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6f6c635d400c29486ef2a72372c844e"/>
                          <pic:cNvPicPr>
                            <a:picLocks noChangeAspect="1"/>
                          </pic:cNvPicPr>
                        </pic:nvPicPr>
                        <pic:blipFill>
                          <a:blip r:embed="rId6"/>
                          <a:stretch>
                            <a:fillRect/>
                          </a:stretch>
                        </pic:blipFill>
                        <pic:spPr>
                          <a:xfrm>
                            <a:off x="0" y="0"/>
                            <a:ext cx="812800" cy="400050"/>
                          </a:xfrm>
                          <a:prstGeom prst="rect">
                            <a:avLst/>
                          </a:prstGeom>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auto"/>
                <w:szCs w:val="21"/>
                <w:lang w:val="en-US" w:eastAsia="zh-CN"/>
              </w:rPr>
              <w:t>2021.11.2</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shd w:val="clear" w:color="auto" w:fill="EBF1DE" w:themeFill="accent3" w:themeFillTint="32"/>
      </w:pPr>
      <w:r>
        <w:t>附件 ISO 14001:2015 (若不是ISO 14001:2015审核请删除)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□EMS体系建立以来</w:t>
            </w:r>
            <w:r>
              <w:rPr>
                <w:rFonts w:hint="eastAsia" w:ascii="宋体" w:hAnsi="宋体" w:eastAsia="宋体" w:cs="宋体"/>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vAlign w:val="top"/>
                </w:tcPr>
                <w:p>
                  <w:pPr>
                    <w:shd w:val="clear" w:color="auto" w:fill="EBF1DE" w:themeFill="accent3"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 xml:space="preserve">经济环境 </w:t>
                  </w:r>
                </w:p>
                <w:p>
                  <w:pPr>
                    <w:shd w:val="clear" w:color="auto" w:fill="EBF1DE" w:themeFill="accent3" w:themeFillTint="32"/>
                  </w:pPr>
                  <w:r>
                    <w:rPr>
                      <w:rFonts w:hint="eastAsia"/>
                    </w:rPr>
                    <w:t xml:space="preserve">□政治 </w:t>
                  </w:r>
                  <w:r>
                    <w:rPr>
                      <w:rFonts w:hint="eastAsia"/>
                      <w:lang w:eastAsia="zh-CN"/>
                    </w:rPr>
                    <w:t>■</w:t>
                  </w:r>
                  <w:r>
                    <w:rPr>
                      <w:rFonts w:hint="eastAsia"/>
                    </w:rPr>
                    <w:t xml:space="preserve">监管  </w:t>
                  </w:r>
                  <w:r>
                    <w:rPr>
                      <w:rFonts w:hint="eastAsia"/>
                      <w:lang w:eastAsia="zh-CN"/>
                    </w:rPr>
                    <w:t>■</w:t>
                  </w:r>
                  <w:r>
                    <w:rPr>
                      <w:rFonts w:hint="eastAsia"/>
                    </w:rPr>
                    <w:t>财务  □自然环境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vAlign w:val="top"/>
                </w:tcPr>
                <w:p>
                  <w:pPr>
                    <w:shd w:val="clear" w:color="auto" w:fill="EBF1DE" w:themeFill="accent3" w:themeFillTint="32"/>
                  </w:pPr>
                  <w:r>
                    <w:rPr>
                      <w:rFonts w:hint="eastAsia"/>
                      <w:lang w:eastAsia="zh-CN"/>
                    </w:rPr>
                    <w:t>■</w:t>
                  </w:r>
                  <w:r>
                    <w:rPr>
                      <w:rFonts w:hint="eastAsia"/>
                    </w:rPr>
                    <w:t xml:space="preserve">价值观  □文化  □知识 </w:t>
                  </w:r>
                  <w:r>
                    <w:rPr>
                      <w:rFonts w:hint="eastAsia"/>
                      <w:lang w:eastAsia="zh-CN"/>
                    </w:rPr>
                    <w:t>■</w:t>
                  </w:r>
                  <w:r>
                    <w:rPr>
                      <w:rFonts w:hint="eastAsia"/>
                    </w:rPr>
                    <w:t xml:space="preserve">绩效 </w:t>
                  </w:r>
                  <w:r>
                    <w:rPr>
                      <w:rFonts w:hint="eastAsia"/>
                      <w:lang w:eastAsia="zh-CN"/>
                    </w:rPr>
                    <w:t>■</w:t>
                  </w:r>
                  <w:r>
                    <w:rPr>
                      <w:rFonts w:hint="eastAsia"/>
                    </w:rPr>
                    <w:t xml:space="preserve">工艺 □设备 </w:t>
                  </w:r>
                  <w:r>
                    <w:rPr>
                      <w:rFonts w:hint="eastAsia"/>
                      <w:lang w:eastAsia="zh-CN"/>
                    </w:rPr>
                    <w:t>■</w:t>
                  </w:r>
                  <w:r>
                    <w:rPr>
                      <w:rFonts w:hint="eastAsia"/>
                    </w:rPr>
                    <w:t xml:space="preserve">人员能力  </w:t>
                  </w:r>
                </w:p>
                <w:p>
                  <w:pPr>
                    <w:shd w:val="clear" w:color="auto" w:fill="EBF1DE" w:themeFill="accent3" w:themeFillTint="32"/>
                  </w:pPr>
                  <w:r>
                    <w:rPr>
                      <w:rFonts w:hint="eastAsia"/>
                    </w:rPr>
                    <w:t>□</w:t>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rPr>
                <w:rFonts w:hint="eastAsia"/>
                <w:lang w:eastAsia="zh-CN"/>
              </w:rPr>
            </w:pPr>
            <w:r>
              <w:rPr>
                <w:rFonts w:hint="eastAsia"/>
              </w:rPr>
              <w:t xml:space="preserve">□设计和开发 </w:t>
            </w:r>
            <w:r>
              <w:rPr>
                <w:rFonts w:hint="eastAsia"/>
                <w:lang w:eastAsia="zh-CN"/>
              </w:rPr>
              <w:t>■</w:t>
            </w:r>
            <w:r>
              <w:rPr>
                <w:rFonts w:hint="eastAsia"/>
              </w:rPr>
              <w:t xml:space="preserve">采购 </w:t>
            </w:r>
            <w:r>
              <w:rPr>
                <w:rFonts w:hint="eastAsia"/>
                <w:lang w:eastAsia="zh-CN"/>
              </w:rPr>
              <w:t>■</w:t>
            </w:r>
            <w:r>
              <w:rPr>
                <w:rFonts w:hint="eastAsia"/>
              </w:rPr>
              <w:t>人力资源</w:t>
            </w:r>
            <w:r>
              <w:rPr>
                <w:rFonts w:hint="eastAsia"/>
                <w:lang w:eastAsia="zh-CN"/>
              </w:rPr>
              <w:t>■</w:t>
            </w:r>
            <w:r>
              <w:rPr>
                <w:rFonts w:hint="eastAsia"/>
              </w:rPr>
              <w:t xml:space="preserve">营销和市场  </w:t>
            </w:r>
            <w:r>
              <w:rPr>
                <w:rFonts w:hint="eastAsia"/>
                <w:lang w:eastAsia="zh-CN"/>
              </w:rPr>
              <w:t>■</w:t>
            </w:r>
            <w:r>
              <w:rPr>
                <w:rFonts w:hint="eastAsia"/>
              </w:rPr>
              <w:t xml:space="preserve">生产 </w:t>
            </w:r>
            <w:r>
              <w:rPr>
                <w:rFonts w:hint="eastAsia"/>
                <w:lang w:eastAsia="zh-CN"/>
              </w:rPr>
              <w:t>■</w:t>
            </w:r>
            <w:r>
              <w:rPr>
                <w:rFonts w:hint="eastAsia"/>
              </w:rPr>
              <w:t xml:space="preserve">检验 </w:t>
            </w:r>
            <w:r>
              <w:rPr>
                <w:rFonts w:hint="eastAsia"/>
                <w:lang w:eastAsia="zh-CN"/>
              </w:rPr>
              <w:t>□仓库管理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t>□节约能源□节约资源□达标排放□消防控制□危化品管理□特种设备管理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 xml:space="preserve">节约能源  </w:t>
            </w:r>
            <w:r>
              <w:rPr>
                <w:rFonts w:hint="eastAsia"/>
                <w:lang w:eastAsia="zh-CN"/>
              </w:rPr>
              <w:t>■</w:t>
            </w:r>
            <w:r>
              <w:rPr>
                <w:rFonts w:hint="eastAsia"/>
              </w:rPr>
              <w:t xml:space="preserve">节约资源 </w:t>
            </w:r>
            <w:r>
              <w:rPr>
                <w:rFonts w:hint="eastAsia"/>
                <w:lang w:eastAsia="zh-CN"/>
              </w:rPr>
              <w:t>■</w:t>
            </w:r>
            <w:r>
              <w:rPr>
                <w:rFonts w:hint="eastAsia"/>
              </w:rPr>
              <w:t xml:space="preserve">达标排放 </w:t>
            </w:r>
            <w:r>
              <w:rPr>
                <w:rFonts w:hint="eastAsia"/>
                <w:lang w:eastAsia="zh-CN"/>
              </w:rPr>
              <w:t>■</w:t>
            </w:r>
            <w:r>
              <w:rPr>
                <w:rFonts w:hint="eastAsia"/>
              </w:rPr>
              <w:t xml:space="preserve">消防控制 </w:t>
            </w:r>
            <w:r>
              <w:rPr>
                <w:rFonts w:hint="eastAsia" w:ascii="宋体" w:hAnsi="宋体" w:eastAsia="宋体" w:cs="宋体"/>
              </w:rPr>
              <w:t>■</w:t>
            </w:r>
            <w:r>
              <w:rPr>
                <w:rFonts w:hint="eastAsia"/>
              </w:rPr>
              <w:t xml:space="preserve">危化品管理 </w:t>
            </w:r>
            <w:r>
              <w:rPr>
                <w:rFonts w:hint="eastAsia" w:ascii="宋体" w:hAnsi="宋体" w:eastAsia="宋体" w:cs="宋体"/>
                <w:lang w:eastAsia="zh-CN"/>
              </w:rPr>
              <w:t>■</w:t>
            </w:r>
            <w:r>
              <w:rPr>
                <w:rFonts w:hint="eastAsia"/>
                <w:lang w:eastAsia="zh-CN"/>
              </w:rPr>
              <w:t>特种设备管理</w:t>
            </w:r>
            <w:r>
              <w:rPr>
                <w:rFonts w:hint="eastAsia"/>
              </w:rPr>
              <w:t xml:space="preserve"> </w:t>
            </w:r>
          </w:p>
          <w:p>
            <w:pPr>
              <w:shd w:val="clear" w:color="auto" w:fill="EBF1DE" w:themeFill="accent3" w:themeFillTint="32"/>
              <w:spacing w:before="40" w:after="40"/>
            </w:pPr>
            <w:r>
              <w:rPr>
                <w:rFonts w:hint="eastAsia"/>
              </w:rPr>
              <w:t>□环评三同时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pacing w:line="360" w:lineRule="auto"/>
              <w:jc w:val="left"/>
              <w:rPr>
                <w:rFonts w:hint="default" w:eastAsia="宋体"/>
                <w:u w:val="single"/>
                <w:lang w:val="en-US" w:eastAsia="zh-CN"/>
              </w:rPr>
            </w:pPr>
            <w:r>
              <w:rPr>
                <w:rFonts w:hint="eastAsia"/>
              </w:rPr>
              <w:t>最高管理者制定了文件化的管理体系方针</w:t>
            </w:r>
            <w:r>
              <w:rPr>
                <w:rFonts w:hint="eastAsia"/>
                <w:u w:val="none"/>
                <w:lang w:val="en-GB"/>
              </w:rPr>
              <w:t>：</w:t>
            </w:r>
            <w:r>
              <w:rPr>
                <w:rFonts w:hint="eastAsia" w:ascii="Times New Roman" w:hAnsi="Times New Roman" w:cs="Times New Roman"/>
                <w:u w:val="single"/>
                <w:lang w:val="en-GB"/>
              </w:rPr>
              <w:t xml:space="preserve"> </w:t>
            </w:r>
            <w:r>
              <w:rPr>
                <w:rFonts w:hint="default" w:cs="Times New Roman"/>
                <w:u w:val="single"/>
                <w:lang w:val="en-US" w:eastAsia="zh-CN"/>
              </w:rPr>
              <w:t>“</w:t>
            </w:r>
            <w:r>
              <w:rPr>
                <w:rFonts w:hint="eastAsia" w:ascii="Times New Roman" w:hAnsi="Times New Roman" w:cs="Times New Roman"/>
                <w:u w:val="single"/>
                <w:lang w:val="en-GB" w:eastAsia="zh-CN"/>
              </w:rPr>
              <w:t>以人为本   关爱生命  保护环境  珍惜资源  和谐发展</w:t>
            </w:r>
            <w:r>
              <w:rPr>
                <w:rFonts w:hint="default"/>
                <w:u w:val="single"/>
                <w:lang w:val="en-US" w:eastAsia="zh-CN"/>
              </w:rPr>
              <w:t>”</w:t>
            </w:r>
            <w:r>
              <w:rPr>
                <w:rFonts w:hint="eastAsia"/>
                <w:u w:val="single"/>
                <w:lang w:val="en-US" w:eastAsia="zh-CN"/>
              </w:rPr>
              <w:t>。</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eastAsia="zh-CN"/>
              </w:rPr>
            </w:pPr>
            <w:r>
              <w:rPr>
                <w:rFonts w:hint="eastAsia"/>
              </w:rPr>
              <w:t>EMS的主管部门是——</w:t>
            </w:r>
            <w:r>
              <w:rPr>
                <w:rFonts w:hint="eastAsia"/>
                <w:lang w:eastAsia="zh-CN"/>
              </w:rPr>
              <w:t>行政部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shd w:val="clear" w:color="auto" w:fill="EBF1DE" w:themeFill="accent3" w:themeFillTint="32"/>
                    <w:rPr>
                      <w:rFonts w:hint="eastAsia" w:cs="Times New Roman" w:asciiTheme="minorEastAsia" w:hAnsiTheme="minorEastAsia" w:eastAsiaTheme="minorEastAsia"/>
                      <w:b w:val="0"/>
                      <w:bCs w:val="0"/>
                      <w:kern w:val="2"/>
                      <w:sz w:val="21"/>
                      <w:szCs w:val="21"/>
                      <w:lang w:val="en-US" w:eastAsia="zh-CN" w:bidi="ar-SA"/>
                    </w:rPr>
                  </w:pPr>
                  <w:r>
                    <w:rPr>
                      <w:rFonts w:hint="eastAsia" w:cs="Times New Roman" w:asciiTheme="minorEastAsia" w:hAnsiTheme="minorEastAsia" w:eastAsiaTheme="minorEastAsia"/>
                      <w:b w:val="0"/>
                      <w:bCs w:val="0"/>
                      <w:sz w:val="21"/>
                      <w:szCs w:val="21"/>
                    </w:rPr>
                    <w:t>潜在火灾</w:t>
                  </w:r>
                </w:p>
              </w:tc>
              <w:tc>
                <w:tcPr>
                  <w:tcW w:w="3965"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shd w:val="clear" w:color="auto" w:fill="EBF1DE" w:themeFill="accent3" w:themeFillTint="32"/>
                    <w:rPr>
                      <w:rFonts w:hint="default" w:cs="Times New Roman" w:asciiTheme="minorEastAsia" w:hAnsiTheme="minorEastAsia" w:eastAsiaTheme="minorEastAsia"/>
                      <w:b w:val="0"/>
                      <w:bCs w:val="0"/>
                      <w:kern w:val="2"/>
                      <w:sz w:val="21"/>
                      <w:szCs w:val="21"/>
                      <w:lang w:val="en-US" w:eastAsia="zh-CN" w:bidi="ar-SA"/>
                    </w:rPr>
                  </w:pPr>
                  <w:r>
                    <w:rPr>
                      <w:rFonts w:hint="eastAsia" w:cs="Times New Roman" w:asciiTheme="minorEastAsia" w:hAnsiTheme="minorEastAsia" w:eastAsiaTheme="minorEastAsia"/>
                      <w:b w:val="0"/>
                      <w:bCs w:val="0"/>
                      <w:sz w:val="21"/>
                      <w:szCs w:val="21"/>
                    </w:rPr>
                    <w:t>固废排放</w:t>
                  </w:r>
                </w:p>
              </w:tc>
              <w:tc>
                <w:tcPr>
                  <w:tcW w:w="3965"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asciiTheme="minorEastAsia" w:hAnsiTheme="minorEastAsia" w:eastAsiaTheme="minorEastAsia"/>
                      <w:b w:val="0"/>
                      <w:bCs w:val="0"/>
                      <w:sz w:val="21"/>
                      <w:szCs w:val="21"/>
                    </w:rPr>
                    <w:t>采取分类收集、管理方案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eastAsia" w:cs="Times New Roman" w:asciiTheme="minorEastAsia" w:hAnsiTheme="minorEastAsia" w:eastAsiaTheme="minorEastAsia"/>
                      <w:b w:val="0"/>
                      <w:bCs w:val="0"/>
                      <w:kern w:val="2"/>
                      <w:sz w:val="21"/>
                      <w:szCs w:val="21"/>
                      <w:lang w:val="en-US" w:eastAsia="zh-CN" w:bidi="ar-SA"/>
                    </w:rPr>
                  </w:pPr>
                  <w:r>
                    <w:rPr>
                      <w:rFonts w:hint="eastAsia" w:cs="Times New Roman" w:asciiTheme="minorEastAsia" w:hAnsiTheme="minorEastAsia" w:eastAsiaTheme="minorEastAsia"/>
                      <w:b w:val="0"/>
                      <w:bCs w:val="0"/>
                      <w:sz w:val="21"/>
                      <w:szCs w:val="21"/>
                      <w:lang w:val="en-US" w:eastAsia="zh-CN"/>
                    </w:rPr>
                    <w:t>废水</w:t>
                  </w:r>
                  <w:r>
                    <w:rPr>
                      <w:rFonts w:hint="eastAsia" w:cs="Times New Roman" w:asciiTheme="minorEastAsia" w:hAnsiTheme="minorEastAsia" w:eastAsiaTheme="minorEastAsia"/>
                      <w:b w:val="0"/>
                      <w:bCs w:val="0"/>
                      <w:sz w:val="21"/>
                      <w:szCs w:val="21"/>
                      <w:lang w:eastAsia="zh-CN"/>
                    </w:rPr>
                    <w:t>排放</w:t>
                  </w:r>
                </w:p>
              </w:tc>
              <w:tc>
                <w:tcPr>
                  <w:tcW w:w="3965" w:type="dxa"/>
                  <w:vAlign w:val="top"/>
                </w:tcPr>
                <w:p>
                  <w:pPr>
                    <w:shd w:val="clear" w:color="auto" w:fill="EBF1DE" w:themeFill="accent3" w:themeFillTint="32"/>
                    <w:rPr>
                      <w:rFonts w:hint="eastAsia" w:cs="Times New Roman" w:asciiTheme="minorEastAsia" w:hAnsiTheme="minorEastAsia" w:eastAsiaTheme="minorEastAsia"/>
                      <w:b w:val="0"/>
                      <w:bCs w:val="0"/>
                      <w:kern w:val="2"/>
                      <w:sz w:val="21"/>
                      <w:szCs w:val="21"/>
                      <w:lang w:val="en-US" w:eastAsia="zh-CN" w:bidi="ar-SA"/>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eastAsia" w:cs="Times New Roman" w:asciiTheme="minorEastAsia" w:hAnsiTheme="minorEastAsia" w:eastAsiaTheme="minorEastAsia"/>
                      <w:b w:val="0"/>
                      <w:bCs w:val="0"/>
                      <w:kern w:val="2"/>
                      <w:sz w:val="21"/>
                      <w:szCs w:val="21"/>
                      <w:lang w:val="en-US" w:eastAsia="zh-CN" w:bidi="ar-SA"/>
                    </w:rPr>
                  </w:pPr>
                  <w:r>
                    <w:rPr>
                      <w:rFonts w:hint="eastAsia" w:cs="Times New Roman" w:asciiTheme="minorEastAsia" w:hAnsiTheme="minorEastAsia" w:eastAsiaTheme="minorEastAsia"/>
                      <w:b w:val="0"/>
                      <w:bCs w:val="0"/>
                      <w:sz w:val="21"/>
                      <w:szCs w:val="21"/>
                      <w:lang w:val="en-US" w:eastAsia="zh-CN"/>
                    </w:rPr>
                    <w:t>噪声排放</w:t>
                  </w:r>
                </w:p>
              </w:tc>
              <w:tc>
                <w:tcPr>
                  <w:tcW w:w="3965" w:type="dxa"/>
                  <w:vAlign w:val="top"/>
                </w:tcPr>
                <w:p>
                  <w:pPr>
                    <w:shd w:val="clear" w:color="auto" w:fill="EBF1DE" w:themeFill="accent3" w:themeFillTint="32"/>
                    <w:rPr>
                      <w:rFonts w:hint="eastAsia" w:cs="Times New Roman" w:asciiTheme="minorEastAsia" w:hAnsiTheme="minorEastAsia" w:eastAsiaTheme="minorEastAsia"/>
                      <w:b w:val="0"/>
                      <w:bCs w:val="0"/>
                      <w:kern w:val="2"/>
                      <w:sz w:val="21"/>
                      <w:szCs w:val="21"/>
                      <w:lang w:val="en-US" w:eastAsia="zh-CN" w:bidi="ar-SA"/>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shd w:val="clear" w:color="auto" w:fill="EBF1DE" w:themeFill="accent3" w:themeFillTint="32"/>
                    <w:rPr>
                      <w:rFonts w:hint="eastAsia" w:cs="Times New Roman" w:asciiTheme="minorEastAsia" w:hAnsiTheme="minorEastAsia" w:eastAsiaTheme="minorEastAsia"/>
                      <w:b w:val="0"/>
                      <w:bCs w:val="0"/>
                      <w:kern w:val="2"/>
                      <w:sz w:val="21"/>
                      <w:szCs w:val="21"/>
                      <w:lang w:val="en-US" w:eastAsia="zh-CN" w:bidi="ar-SA"/>
                    </w:rPr>
                  </w:pPr>
                  <w:r>
                    <w:rPr>
                      <w:rFonts w:hint="eastAsia" w:cs="Times New Roman" w:asciiTheme="minorEastAsia" w:hAnsiTheme="minorEastAsia" w:eastAsiaTheme="minorEastAsia"/>
                      <w:b w:val="0"/>
                      <w:bCs w:val="0"/>
                      <w:sz w:val="21"/>
                      <w:szCs w:val="21"/>
                    </w:rPr>
                    <w:t>粉尘的排放</w:t>
                  </w:r>
                </w:p>
              </w:tc>
              <w:tc>
                <w:tcPr>
                  <w:tcW w:w="0" w:type="auto"/>
                  <w:vAlign w:val="top"/>
                </w:tcPr>
                <w:p>
                  <w:pPr>
                    <w:shd w:val="clear" w:color="auto" w:fill="EBF1DE" w:themeFill="accent3" w:themeFillTint="32"/>
                    <w:rPr>
                      <w:rFonts w:hint="eastAsia" w:cs="Times New Roman" w:asciiTheme="minorEastAsia" w:hAnsiTheme="minorEastAsia" w:eastAsiaTheme="minorEastAsia"/>
                      <w:b w:val="0"/>
                      <w:bCs w:val="0"/>
                      <w:kern w:val="2"/>
                      <w:sz w:val="21"/>
                      <w:szCs w:val="21"/>
                      <w:lang w:val="en-US" w:eastAsia="zh-CN" w:bidi="ar-SA"/>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0" w:type="auto"/>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shd w:val="clear" w:color="auto" w:fill="EBF1DE" w:themeFill="accent3" w:themeFillTint="32"/>
                    <w:rPr>
                      <w:rFonts w:hint="eastAsia" w:cs="Times New Roman" w:asciiTheme="minorEastAsia" w:hAnsiTheme="minorEastAsia" w:eastAsiaTheme="minorEastAsia"/>
                      <w:b w:val="0"/>
                      <w:bCs w:val="0"/>
                      <w:kern w:val="2"/>
                      <w:sz w:val="21"/>
                      <w:szCs w:val="21"/>
                      <w:lang w:val="en-US" w:eastAsia="zh-CN" w:bidi="ar-SA"/>
                    </w:rPr>
                  </w:pPr>
                  <w:r>
                    <w:rPr>
                      <w:rFonts w:hint="eastAsia" w:cs="Times New Roman" w:asciiTheme="minorEastAsia" w:hAnsiTheme="minorEastAsia" w:eastAsiaTheme="minorEastAsia"/>
                      <w:b w:val="0"/>
                      <w:bCs w:val="0"/>
                      <w:sz w:val="21"/>
                      <w:szCs w:val="21"/>
                    </w:rPr>
                    <w:t>能源消耗（水、电、蒸汽）</w:t>
                  </w:r>
                </w:p>
              </w:tc>
              <w:tc>
                <w:tcPr>
                  <w:tcW w:w="0" w:type="auto"/>
                  <w:vAlign w:val="top"/>
                </w:tcPr>
                <w:p>
                  <w:pPr>
                    <w:shd w:val="clear" w:color="auto" w:fill="EBF1DE" w:themeFill="accent3" w:themeFillTint="32"/>
                    <w:rPr>
                      <w:rFonts w:hint="eastAsia" w:cs="Times New Roman" w:asciiTheme="minorEastAsia" w:hAnsiTheme="minorEastAsia" w:eastAsiaTheme="minorEastAsia"/>
                      <w:b w:val="0"/>
                      <w:bCs w:val="0"/>
                      <w:kern w:val="2"/>
                      <w:sz w:val="21"/>
                      <w:szCs w:val="21"/>
                      <w:lang w:val="en-US" w:eastAsia="zh-CN" w:bidi="ar-SA"/>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0" w:type="auto"/>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shd w:val="clear" w:color="auto" w:fill="EBF1DE" w:themeFill="accent3" w:themeFillTint="32"/>
                    <w:rPr>
                      <w:rFonts w:hint="eastAsia" w:cs="Times New Roman" w:asciiTheme="minorEastAsia" w:hAnsiTheme="minorEastAsia" w:eastAsiaTheme="minorEastAsia"/>
                      <w:b w:val="0"/>
                      <w:bCs w:val="0"/>
                      <w:kern w:val="2"/>
                      <w:sz w:val="21"/>
                      <w:szCs w:val="21"/>
                      <w:lang w:val="en-US" w:eastAsia="zh-CN" w:bidi="ar-SA"/>
                    </w:rPr>
                  </w:pPr>
                  <w:r>
                    <w:rPr>
                      <w:rFonts w:hint="eastAsia" w:cs="Times New Roman" w:asciiTheme="minorEastAsia" w:hAnsiTheme="minorEastAsia" w:eastAsiaTheme="minorEastAsia"/>
                      <w:b w:val="0"/>
                      <w:bCs w:val="0"/>
                      <w:sz w:val="21"/>
                      <w:szCs w:val="21"/>
                    </w:rPr>
                    <w:t>氨气泄漏</w:t>
                  </w:r>
                </w:p>
              </w:tc>
              <w:tc>
                <w:tcPr>
                  <w:tcW w:w="0" w:type="auto"/>
                  <w:vAlign w:val="top"/>
                </w:tcPr>
                <w:p>
                  <w:pPr>
                    <w:shd w:val="clear" w:color="auto" w:fill="EBF1DE" w:themeFill="accent3" w:themeFillTint="32"/>
                    <w:rPr>
                      <w:rFonts w:hint="eastAsia" w:cs="Times New Roman" w:asciiTheme="minorEastAsia" w:hAnsiTheme="minorEastAsia" w:eastAsiaTheme="minorEastAsia"/>
                      <w:b w:val="0"/>
                      <w:bCs w:val="0"/>
                      <w:kern w:val="2"/>
                      <w:sz w:val="21"/>
                      <w:szCs w:val="21"/>
                      <w:lang w:val="en-US" w:eastAsia="zh-CN" w:bidi="ar-SA"/>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0" w:type="auto"/>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lang w:eastAsia="zh-CN"/>
              </w:rPr>
              <w:t>■</w:t>
            </w:r>
            <w:r>
              <w:rPr>
                <w:rFonts w:hint="eastAsia"/>
              </w:rPr>
              <w:t xml:space="preserve">能源消耗  </w:t>
            </w:r>
            <w:r>
              <w:rPr>
                <w:rFonts w:hint="eastAsia"/>
                <w:lang w:eastAsia="zh-CN"/>
              </w:rPr>
              <w:t>■</w:t>
            </w:r>
            <w:r>
              <w:rPr>
                <w:rFonts w:hint="eastAsia"/>
              </w:rPr>
              <w:t xml:space="preserve">资源消耗 </w:t>
            </w:r>
            <w:r>
              <w:rPr>
                <w:rFonts w:hint="eastAsia" w:ascii="宋体" w:hAnsi="宋体" w:eastAsia="宋体" w:cs="宋体"/>
              </w:rPr>
              <w:t>■</w:t>
            </w:r>
            <w:r>
              <w:rPr>
                <w:rFonts w:hint="eastAsia"/>
              </w:rPr>
              <w:t xml:space="preserve">废水排放  </w:t>
            </w:r>
            <w:r>
              <w:rPr>
                <w:rFonts w:hint="eastAsia" w:ascii="宋体" w:hAnsi="宋体" w:eastAsia="宋体" w:cs="宋体"/>
              </w:rPr>
              <w:t>■</w:t>
            </w:r>
            <w:r>
              <w:rPr>
                <w:rFonts w:hint="eastAsia"/>
              </w:rPr>
              <w:t xml:space="preserve">废气排放 </w:t>
            </w:r>
            <w:r>
              <w:rPr>
                <w:rFonts w:hint="eastAsia" w:ascii="宋体" w:hAnsi="宋体" w:eastAsia="宋体" w:cs="宋体"/>
              </w:rPr>
              <w:t>■</w:t>
            </w:r>
            <w:r>
              <w:rPr>
                <w:rFonts w:hint="eastAsia"/>
              </w:rPr>
              <w:t xml:space="preserve">粉尘排放  </w:t>
            </w:r>
            <w:r>
              <w:rPr>
                <w:rFonts w:hint="eastAsia" w:ascii="宋体" w:hAnsi="宋体" w:eastAsia="宋体" w:cs="宋体"/>
                <w:lang w:eastAsia="zh-CN"/>
              </w:rPr>
              <w:t>■</w:t>
            </w:r>
            <w:r>
              <w:rPr>
                <w:rFonts w:hint="eastAsia"/>
              </w:rPr>
              <w:t xml:space="preserve">危废排放 </w:t>
            </w:r>
            <w:r>
              <w:rPr>
                <w:rFonts w:hint="eastAsia" w:ascii="宋体" w:hAnsi="宋体" w:eastAsia="宋体" w:cs="宋体"/>
              </w:rPr>
              <w:t>■</w:t>
            </w:r>
            <w:r>
              <w:rPr>
                <w:rFonts w:hint="eastAsia"/>
              </w:rPr>
              <w:t xml:space="preserve">噪声排放  □危化品泄露 □压力容器爆炸  </w:t>
            </w:r>
            <w:r>
              <w:rPr>
                <w:rFonts w:hint="eastAsia"/>
                <w:lang w:eastAsia="zh-CN"/>
              </w:rPr>
              <w:t>■</w:t>
            </w:r>
            <w:r>
              <w:rPr>
                <w:rFonts w:hint="eastAsia"/>
              </w:rPr>
              <w:t xml:space="preserve">火灾  </w:t>
            </w:r>
            <w:r>
              <w:rPr>
                <w:rFonts w:hint="eastAsia"/>
                <w:lang w:eastAsia="zh-CN"/>
              </w:rPr>
              <w:t>■</w:t>
            </w:r>
            <w:r>
              <w:rPr>
                <w:rFonts w:hint="eastAsia"/>
              </w:rPr>
              <w:t>其他</w:t>
            </w:r>
            <w:r>
              <w:rPr>
                <w:rFonts w:hint="eastAsia"/>
                <w:lang w:eastAsia="zh-CN"/>
              </w:rPr>
              <w:t>：</w:t>
            </w:r>
            <w:r>
              <w:rPr>
                <w:rFonts w:hint="eastAsia" w:cs="Times New Roman" w:asciiTheme="minorEastAsia" w:hAnsiTheme="minorEastAsia" w:eastAsiaTheme="minorEastAsia"/>
                <w:b w:val="0"/>
                <w:bCs w:val="0"/>
                <w:sz w:val="21"/>
                <w:szCs w:val="21"/>
              </w:rPr>
              <w:t>氨气泄漏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rPr>
                <w:rFonts w:hint="default" w:ascii="Times New Roman" w:hAnsi="Times New Roman" w:cs="Times New Roman"/>
                <w:lang w:val="en-US" w:eastAsia="zh-CN"/>
              </w:rPr>
            </w:pPr>
            <w:r>
              <w:rPr>
                <w:rFonts w:hint="eastAsia" w:ascii="Times New Roman" w:hAnsi="Times New Roman" w:cs="Times New Roman"/>
              </w:rPr>
              <w:t>■排污许可证编号：</w:t>
            </w:r>
            <w:r>
              <w:rPr>
                <w:rFonts w:ascii="Times New Roman" w:hAnsi="Times New Roman" w:cs="Times New Roman"/>
              </w:rPr>
              <w:t>915101</w:t>
            </w:r>
            <w:r>
              <w:rPr>
                <w:rFonts w:ascii="Times New Roman" w:hAnsi="Times New Roman" w:cs="Times New Roman"/>
                <w:lang w:val="en-US" w:eastAsia="en-US"/>
              </w:rPr>
              <w:t>OOMA6CAALG5WOO</w:t>
            </w:r>
            <w:r>
              <w:rPr>
                <w:rFonts w:ascii="Times New Roman" w:hAnsi="Times New Roman" w:cs="Times New Roman"/>
              </w:rPr>
              <w:t>1</w:t>
            </w:r>
            <w:r>
              <w:rPr>
                <w:rFonts w:ascii="Times New Roman" w:hAnsi="Times New Roman" w:cs="Times New Roman"/>
                <w:lang w:val="en-US" w:eastAsia="en-US"/>
              </w:rPr>
              <w:t>U</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rPr>
                <w:color w:val="FF0000"/>
              </w:rPr>
            </w:pPr>
            <w:r>
              <w:rPr>
                <w:rFonts w:hint="eastAsia" w:ascii="黑体" w:hAnsi="黑体" w:eastAsia="黑体" w:cs="黑体"/>
                <w:lang w:eastAsia="zh-CN"/>
              </w:rPr>
              <w:t>□</w:t>
            </w: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ascii="宋体" w:hAnsi="宋体" w:eastAsia="宋体" w:cs="宋体"/>
              </w:rPr>
              <w:t>■</w:t>
            </w:r>
            <w:r>
              <w:rPr>
                <w:rFonts w:hint="eastAsia"/>
              </w:rPr>
              <w:t xml:space="preserve">污水处理  </w:t>
            </w:r>
            <w:r>
              <w:rPr>
                <w:rFonts w:hint="eastAsia" w:ascii="宋体" w:hAnsi="宋体" w:eastAsia="宋体" w:cs="宋体"/>
              </w:rPr>
              <w:t>■</w:t>
            </w:r>
            <w:r>
              <w:rPr>
                <w:rFonts w:hint="default" w:eastAsia="宋体"/>
                <w:lang w:val="en-US" w:eastAsia="zh-CN"/>
              </w:rPr>
              <w:t>油烟</w:t>
            </w:r>
            <w:r>
              <w:rPr>
                <w:rFonts w:hint="eastAsia"/>
                <w:lang w:val="en-US" w:eastAsia="zh-CN"/>
              </w:rPr>
              <w:t>处理</w:t>
            </w:r>
            <w:r>
              <w:rPr>
                <w:rFonts w:hint="eastAsia"/>
              </w:rPr>
              <w:t xml:space="preserve">设备 </w:t>
            </w:r>
            <w:r>
              <w:rPr>
                <w:rFonts w:hint="eastAsia" w:ascii="宋体" w:hAnsi="宋体" w:eastAsia="宋体" w:cs="宋体"/>
              </w:rPr>
              <w:t>■</w:t>
            </w:r>
            <w:r>
              <w:rPr>
                <w:rFonts w:hint="eastAsia"/>
              </w:rPr>
              <w:t xml:space="preserve">设备降噪  </w:t>
            </w:r>
            <w:r>
              <w:rPr>
                <w:rFonts w:hint="eastAsia" w:ascii="宋体" w:hAnsi="宋体" w:eastAsia="宋体" w:cs="宋体"/>
                <w:lang w:eastAsia="zh-CN"/>
              </w:rPr>
              <w:t>■</w:t>
            </w:r>
            <w:r>
              <w:rPr>
                <w:rFonts w:hint="eastAsia"/>
              </w:rPr>
              <w:t xml:space="preserve">危废合法处置 </w:t>
            </w:r>
            <w:r>
              <w:rPr>
                <w:rFonts w:hint="eastAsia" w:ascii="宋体" w:hAnsi="宋体" w:eastAsia="宋体" w:cs="宋体"/>
              </w:rPr>
              <w:t>■</w:t>
            </w:r>
            <w:r>
              <w:rPr>
                <w:rFonts w:hint="eastAsia"/>
              </w:rPr>
              <w:t xml:space="preserve">使用节能设备 </w:t>
            </w:r>
            <w:r>
              <w:rPr>
                <w:rFonts w:hint="eastAsia" w:ascii="宋体" w:hAnsi="宋体" w:eastAsia="宋体" w:cs="宋体"/>
              </w:rPr>
              <w:t>■</w:t>
            </w:r>
            <w:r>
              <w:rPr>
                <w:rFonts w:hint="eastAsia"/>
              </w:rPr>
              <w:t xml:space="preserve">危化品控制 </w:t>
            </w:r>
          </w:p>
          <w:p>
            <w:pPr>
              <w:shd w:val="clear" w:color="auto" w:fill="EBF1DE" w:themeFill="accent3" w:themeFillTint="32"/>
              <w:rPr>
                <w:highlight w:val="cyan"/>
              </w:rPr>
            </w:pPr>
            <w:r>
              <w:rPr>
                <w:rFonts w:hint="eastAsia" w:ascii="宋体" w:hAnsi="宋体" w:eastAsia="宋体" w:cs="宋体"/>
                <w:lang w:eastAsia="zh-CN"/>
              </w:rPr>
              <w:t>■</w:t>
            </w:r>
            <w:r>
              <w:rPr>
                <w:rFonts w:hint="eastAsia"/>
                <w:lang w:eastAsia="zh-CN"/>
              </w:rPr>
              <w:t>压力容器</w:t>
            </w:r>
            <w:r>
              <w:rPr>
                <w:rFonts w:hint="eastAsia"/>
              </w:rPr>
              <w:t xml:space="preserve">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cs="Times New Roman" w:asciiTheme="minorEastAsia" w:hAnsiTheme="minorEastAsia" w:eastAsiaTheme="minorEastAsia"/>
                      <w:b w:val="0"/>
                      <w:bCs w:val="0"/>
                      <w:kern w:val="2"/>
                      <w:sz w:val="21"/>
                      <w:szCs w:val="21"/>
                      <w:highlight w:val="none"/>
                      <w:lang w:val="en-US" w:eastAsia="zh-CN" w:bidi="ar-SA"/>
                    </w:rPr>
                  </w:pPr>
                  <w:r>
                    <w:rPr>
                      <w:rFonts w:hint="eastAsia" w:cs="Times New Roman" w:asciiTheme="minorEastAsia" w:hAnsiTheme="minorEastAsia" w:eastAsiaTheme="minorEastAsia"/>
                      <w:b w:val="0"/>
                      <w:bCs w:val="0"/>
                      <w:kern w:val="2"/>
                      <w:sz w:val="21"/>
                      <w:szCs w:val="21"/>
                      <w:highlight w:val="none"/>
                      <w:lang w:val="en-US" w:eastAsia="zh-CN" w:bidi="ar-SA"/>
                    </w:rPr>
                    <w:t xml:space="preserve">固体废弃物合理处置率达到100%  </w:t>
                  </w:r>
                </w:p>
              </w:tc>
              <w:tc>
                <w:tcPr>
                  <w:tcW w:w="3136" w:type="dxa"/>
                  <w:shd w:val="clear" w:color="auto" w:fill="auto"/>
                  <w:vAlign w:val="center"/>
                </w:tcPr>
                <w:p>
                  <w:pPr>
                    <w:shd w:val="clear" w:color="auto" w:fill="EBF1DE" w:themeFill="accent3" w:themeFillTint="32"/>
                    <w:rPr>
                      <w:rFonts w:hint="eastAsia" w:cs="Times New Roman" w:asciiTheme="minorEastAsia" w:hAnsiTheme="minorEastAsia" w:eastAsiaTheme="minorEastAsia"/>
                      <w:b w:val="0"/>
                      <w:bCs w:val="0"/>
                      <w:kern w:val="2"/>
                      <w:sz w:val="21"/>
                      <w:szCs w:val="21"/>
                      <w:highlight w:val="none"/>
                      <w:lang w:val="en-GB" w:eastAsia="zh-CN" w:bidi="ar-SA"/>
                    </w:rPr>
                  </w:pPr>
                  <w:r>
                    <w:rPr>
                      <w:rFonts w:hint="eastAsia" w:cs="Times New Roman" w:asciiTheme="minorEastAsia" w:hAnsiTheme="minorEastAsia" w:eastAsiaTheme="minorEastAsia"/>
                      <w:b w:val="0"/>
                      <w:bCs w:val="0"/>
                      <w:kern w:val="2"/>
                      <w:sz w:val="21"/>
                      <w:szCs w:val="21"/>
                      <w:highlight w:val="none"/>
                      <w:lang w:val="en-US" w:eastAsia="zh-CN" w:bidi="ar-SA"/>
                    </w:rPr>
                    <w:t>采取分类收集、管理方案进行管理</w:t>
                  </w:r>
                </w:p>
              </w:tc>
              <w:tc>
                <w:tcPr>
                  <w:tcW w:w="1350"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highlight w:val="none"/>
                      <w:lang w:val="en-GB" w:eastAsia="zh-CN" w:bidi="ar-SA"/>
                    </w:rPr>
                  </w:pPr>
                  <w:r>
                    <w:rPr>
                      <w:rFonts w:hint="eastAsia"/>
                      <w:highlight w:val="none"/>
                      <w:lang w:val="en-US" w:eastAsia="zh-CN"/>
                    </w:rPr>
                    <w:t>行政部</w:t>
                  </w:r>
                </w:p>
              </w:tc>
              <w:tc>
                <w:tcPr>
                  <w:tcW w:w="1774" w:type="dxa"/>
                  <w:shd w:val="clear" w:color="auto" w:fill="auto"/>
                  <w:vAlign w:val="center"/>
                </w:tcPr>
                <w:p>
                  <w:pPr>
                    <w:shd w:val="clear" w:color="auto" w:fill="EBF1DE" w:themeFill="accent3" w:themeFillTint="32"/>
                    <w:jc w:val="both"/>
                    <w:rPr>
                      <w:rFonts w:hint="default" w:ascii="宋体" w:hAnsi="宋体" w:eastAsia="宋体" w:cs="Times New Roman"/>
                      <w:kern w:val="2"/>
                      <w:sz w:val="21"/>
                      <w:szCs w:val="24"/>
                      <w:highlight w:val="none"/>
                      <w:lang w:val="en-GB" w:eastAsia="zh-CN" w:bidi="ar-SA"/>
                    </w:rPr>
                  </w:pPr>
                  <w:r>
                    <w:rPr>
                      <w:rFonts w:hint="eastAsia" w:ascii="宋体" w:hAnsi="宋体"/>
                      <w:highlight w:val="none"/>
                      <w:lang w:val="en-US" w:eastAsia="zh-CN"/>
                    </w:rPr>
                    <w:t>处理率100%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vAlign w:val="bottom"/>
                </w:tcPr>
                <w:p>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cs="Times New Roman" w:asciiTheme="minorEastAsia" w:hAnsiTheme="minorEastAsia" w:eastAsiaTheme="minorEastAsia"/>
                      <w:b w:val="0"/>
                      <w:bCs w:val="0"/>
                      <w:kern w:val="2"/>
                      <w:sz w:val="21"/>
                      <w:szCs w:val="21"/>
                      <w:highlight w:val="none"/>
                      <w:lang w:val="en-US" w:eastAsia="zh-CN" w:bidi="ar-SA"/>
                    </w:rPr>
                  </w:pPr>
                  <w:r>
                    <w:rPr>
                      <w:rFonts w:hint="eastAsia" w:cs="Times New Roman" w:asciiTheme="minorEastAsia" w:hAnsiTheme="minorEastAsia" w:eastAsiaTheme="minorEastAsia"/>
                      <w:b w:val="0"/>
                      <w:bCs w:val="0"/>
                      <w:kern w:val="2"/>
                      <w:sz w:val="21"/>
                      <w:szCs w:val="21"/>
                      <w:highlight w:val="none"/>
                      <w:lang w:val="en-US" w:eastAsia="zh-CN" w:bidi="ar-SA"/>
                    </w:rPr>
                    <w:t>全年无火灾爆炸事故</w:t>
                  </w:r>
                </w:p>
              </w:tc>
              <w:tc>
                <w:tcPr>
                  <w:tcW w:w="3136" w:type="dxa"/>
                  <w:shd w:val="clear" w:color="auto" w:fill="auto"/>
                  <w:vAlign w:val="center"/>
                </w:tcPr>
                <w:p>
                  <w:pPr>
                    <w:shd w:val="clear" w:color="auto" w:fill="EBF1DE" w:themeFill="accent3" w:themeFillTint="32"/>
                    <w:rPr>
                      <w:rFonts w:hint="eastAsia" w:cs="Times New Roman" w:asciiTheme="minorEastAsia" w:hAnsiTheme="minorEastAsia" w:eastAsiaTheme="minorEastAsia"/>
                      <w:b w:val="0"/>
                      <w:bCs w:val="0"/>
                      <w:kern w:val="2"/>
                      <w:sz w:val="21"/>
                      <w:szCs w:val="21"/>
                      <w:highlight w:val="none"/>
                      <w:lang w:val="en-US" w:eastAsia="zh-CN" w:bidi="ar-SA"/>
                    </w:rPr>
                  </w:pPr>
                  <w:r>
                    <w:rPr>
                      <w:rFonts w:hint="eastAsia" w:cs="Times New Roman" w:asciiTheme="minorEastAsia" w:hAnsiTheme="minorEastAsia" w:eastAsiaTheme="minorEastAsia"/>
                      <w:b w:val="0"/>
                      <w:bCs w:val="0"/>
                      <w:kern w:val="2"/>
                      <w:sz w:val="21"/>
                      <w:szCs w:val="21"/>
                      <w:highlight w:val="none"/>
                      <w:lang w:val="en-US" w:eastAsia="zh-CN" w:bidi="ar-SA"/>
                    </w:rPr>
                    <w:t>通过管理方案和预案措施、应急演练进行管理</w:t>
                  </w:r>
                </w:p>
              </w:tc>
              <w:tc>
                <w:tcPr>
                  <w:tcW w:w="1350"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行政部</w:t>
                  </w:r>
                </w:p>
              </w:tc>
              <w:tc>
                <w:tcPr>
                  <w:tcW w:w="1774" w:type="dxa"/>
                  <w:shd w:val="clear" w:color="auto" w:fill="auto"/>
                  <w:vAlign w:val="center"/>
                </w:tcPr>
                <w:p>
                  <w:pPr>
                    <w:shd w:val="clear" w:color="auto" w:fill="EBF1DE" w:themeFill="accent3" w:themeFillTint="32"/>
                    <w:jc w:val="center"/>
                    <w:rPr>
                      <w:rFonts w:hint="default" w:ascii="宋体" w:hAnsi="宋体" w:eastAsia="宋体" w:cs="Times New Roman"/>
                      <w:kern w:val="2"/>
                      <w:sz w:val="21"/>
                      <w:szCs w:val="24"/>
                      <w:highlight w:val="none"/>
                      <w:lang w:val="en-US" w:eastAsia="zh-CN" w:bidi="ar-SA"/>
                    </w:rPr>
                  </w:pPr>
                  <w:r>
                    <w:rPr>
                      <w:rFonts w:hint="eastAsia" w:ascii="宋体" w:hAnsi="宋体"/>
                      <w:highlight w:val="none"/>
                      <w:lang w:val="en-US" w:eastAsia="zh-CN"/>
                    </w:rPr>
                    <w:t>未发生火灾爆炸事故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vAlign w:val="center"/>
                </w:tcPr>
                <w:p>
                  <w:pPr>
                    <w:rPr>
                      <w:rFonts w:hint="default" w:ascii="宋体" w:hAnsi="宋体" w:eastAsia="宋体" w:cs="Times New Roman"/>
                      <w:kern w:val="2"/>
                      <w:sz w:val="21"/>
                      <w:szCs w:val="21"/>
                      <w:lang w:val="en-US" w:eastAsia="zh-CN" w:bidi="ar-SA"/>
                    </w:rPr>
                  </w:pPr>
                  <w:r>
                    <w:rPr>
                      <w:rFonts w:hint="eastAsia"/>
                      <w:b w:val="0"/>
                      <w:bCs/>
                      <w:szCs w:val="21"/>
                      <w:lang w:val="en-US" w:eastAsia="zh-CN"/>
                    </w:rPr>
                    <w:t>噪声排放达标</w:t>
                  </w:r>
                </w:p>
              </w:tc>
              <w:tc>
                <w:tcPr>
                  <w:tcW w:w="3136" w:type="dxa"/>
                  <w:shd w:val="clear" w:color="auto" w:fill="auto"/>
                  <w:vAlign w:val="center"/>
                </w:tcPr>
                <w:p>
                  <w:pPr>
                    <w:shd w:val="clear" w:color="auto" w:fill="EBF1DE" w:themeFill="accent3" w:themeFillTint="32"/>
                    <w:rPr>
                      <w:rFonts w:hint="default" w:ascii="宋体" w:hAnsi="宋体" w:eastAsia="宋体" w:cs="Times New Roman"/>
                      <w:kern w:val="2"/>
                      <w:sz w:val="21"/>
                      <w:szCs w:val="24"/>
                      <w:highlight w:val="none"/>
                      <w:lang w:val="en-US" w:eastAsia="zh-CN" w:bidi="ar-SA"/>
                    </w:rPr>
                  </w:pPr>
                  <w:r>
                    <w:rPr>
                      <w:rFonts w:hint="eastAsia" w:cs="Times New Roman" w:asciiTheme="minorEastAsia" w:hAnsiTheme="minorEastAsia" w:eastAsiaTheme="minorEastAsia"/>
                      <w:b w:val="0"/>
                      <w:bCs w:val="0"/>
                      <w:kern w:val="2"/>
                      <w:sz w:val="21"/>
                      <w:szCs w:val="21"/>
                      <w:highlight w:val="none"/>
                      <w:lang w:val="en-US" w:eastAsia="zh-CN" w:bidi="ar-SA"/>
                    </w:rPr>
                    <w:t>通过管理方案、环境检测进行管理</w:t>
                  </w:r>
                </w:p>
              </w:tc>
              <w:tc>
                <w:tcPr>
                  <w:tcW w:w="1350" w:type="dxa"/>
                  <w:shd w:val="clear" w:color="auto" w:fill="auto"/>
                  <w:vAlign w:val="center"/>
                </w:tcPr>
                <w:p>
                  <w:pPr>
                    <w:shd w:val="clear" w:color="auto" w:fill="EBF1DE" w:themeFill="accent3" w:themeFillTint="32"/>
                    <w:rPr>
                      <w:rFonts w:hint="default" w:ascii="宋体" w:hAnsi="宋体" w:eastAsia="宋体" w:cs="Times New Roman"/>
                      <w:kern w:val="2"/>
                      <w:sz w:val="21"/>
                      <w:szCs w:val="24"/>
                      <w:highlight w:val="none"/>
                      <w:lang w:val="en-US" w:eastAsia="zh-CN" w:bidi="ar-SA"/>
                    </w:rPr>
                  </w:pPr>
                  <w:r>
                    <w:rPr>
                      <w:rFonts w:hint="eastAsia"/>
                      <w:highlight w:val="none"/>
                      <w:lang w:val="en-US" w:eastAsia="zh-CN"/>
                    </w:rPr>
                    <w:t>行政部</w:t>
                  </w:r>
                </w:p>
              </w:tc>
              <w:tc>
                <w:tcPr>
                  <w:tcW w:w="1774" w:type="dxa"/>
                  <w:shd w:val="clear" w:color="auto" w:fill="auto"/>
                  <w:vAlign w:val="center"/>
                </w:tcPr>
                <w:p>
                  <w:pPr>
                    <w:shd w:val="clear" w:color="auto" w:fill="EBF1DE" w:themeFill="accent3" w:themeFillTint="32"/>
                    <w:jc w:val="center"/>
                    <w:rPr>
                      <w:rFonts w:hint="default" w:ascii="宋体" w:hAnsi="宋体" w:eastAsia="宋体" w:cs="Times New Roman"/>
                      <w:kern w:val="2"/>
                      <w:sz w:val="21"/>
                      <w:szCs w:val="24"/>
                      <w:highlight w:val="none"/>
                      <w:lang w:val="en-US" w:eastAsia="zh-CN" w:bidi="ar-SA"/>
                    </w:rPr>
                  </w:pPr>
                  <w:r>
                    <w:rPr>
                      <w:rFonts w:hint="eastAsia"/>
                      <w:b w:val="0"/>
                      <w:bCs/>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vAlign w:val="top"/>
                </w:tcPr>
                <w:p>
                  <w:pPr>
                    <w:adjustRightInd w:val="0"/>
                    <w:spacing w:line="360" w:lineRule="auto"/>
                    <w:rPr>
                      <w:rFonts w:hint="default" w:ascii="宋体" w:hAnsi="宋体" w:eastAsia="宋体" w:cs="Times New Roman"/>
                      <w:kern w:val="2"/>
                      <w:sz w:val="21"/>
                      <w:szCs w:val="21"/>
                      <w:lang w:val="en-US" w:eastAsia="zh-CN" w:bidi="ar-SA"/>
                    </w:rPr>
                  </w:pPr>
                  <w:r>
                    <w:rPr>
                      <w:rFonts w:hint="eastAsia"/>
                      <w:b w:val="0"/>
                      <w:bCs/>
                      <w:szCs w:val="21"/>
                      <w:lang w:val="en-US" w:eastAsia="zh-CN"/>
                    </w:rPr>
                    <w:t>粉尘排放达标</w:t>
                  </w:r>
                </w:p>
              </w:tc>
              <w:tc>
                <w:tcPr>
                  <w:tcW w:w="3136" w:type="dxa"/>
                  <w:shd w:val="clear" w:color="auto" w:fill="auto"/>
                  <w:vAlign w:val="center"/>
                </w:tcPr>
                <w:p>
                  <w:pPr>
                    <w:shd w:val="clear" w:color="auto" w:fill="EBF1DE" w:themeFill="accent3" w:themeFillTint="32"/>
                    <w:rPr>
                      <w:rFonts w:ascii="宋体" w:hAnsi="宋体" w:eastAsia="宋体" w:cs="Times New Roman"/>
                      <w:kern w:val="2"/>
                      <w:sz w:val="21"/>
                      <w:szCs w:val="24"/>
                      <w:lang w:val="en-US" w:eastAsia="zh-CN" w:bidi="ar-SA"/>
                    </w:rPr>
                  </w:pPr>
                  <w:r>
                    <w:rPr>
                      <w:rFonts w:hint="eastAsia" w:cs="Times New Roman" w:asciiTheme="minorEastAsia" w:hAnsiTheme="minorEastAsia" w:eastAsiaTheme="minorEastAsia"/>
                      <w:b w:val="0"/>
                      <w:bCs w:val="0"/>
                      <w:kern w:val="2"/>
                      <w:sz w:val="21"/>
                      <w:szCs w:val="21"/>
                      <w:highlight w:val="none"/>
                      <w:lang w:val="en-US" w:eastAsia="zh-CN" w:bidi="ar-SA"/>
                    </w:rPr>
                    <w:t>通过管理方案、环境检测进行管理</w:t>
                  </w:r>
                </w:p>
              </w:tc>
              <w:tc>
                <w:tcPr>
                  <w:tcW w:w="1350" w:type="dxa"/>
                  <w:shd w:val="clear" w:color="auto" w:fill="auto"/>
                  <w:vAlign w:val="center"/>
                </w:tcPr>
                <w:p>
                  <w:pPr>
                    <w:shd w:val="clear" w:color="auto" w:fill="EBF1DE" w:themeFill="accent3" w:themeFillTint="32"/>
                    <w:rPr>
                      <w:rFonts w:ascii="宋体" w:hAnsi="宋体" w:eastAsia="宋体" w:cs="Times New Roman"/>
                      <w:kern w:val="2"/>
                      <w:sz w:val="21"/>
                      <w:szCs w:val="24"/>
                      <w:lang w:val="en-US" w:eastAsia="zh-CN" w:bidi="ar-SA"/>
                    </w:rPr>
                  </w:pPr>
                  <w:r>
                    <w:rPr>
                      <w:rFonts w:hint="eastAsia"/>
                      <w:highlight w:val="none"/>
                      <w:lang w:val="en-US" w:eastAsia="zh-CN"/>
                    </w:rPr>
                    <w:t>行政部</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lang w:val="en-US" w:eastAsia="zh-CN" w:bidi="ar-SA"/>
                    </w:rPr>
                  </w:pPr>
                  <w:r>
                    <w:rPr>
                      <w:rFonts w:hint="eastAsia"/>
                      <w:b w:val="0"/>
                      <w:bCs/>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vAlign w:val="top"/>
                </w:tcPr>
                <w:p>
                  <w:pPr>
                    <w:adjustRightInd w:val="0"/>
                    <w:spacing w:line="360" w:lineRule="auto"/>
                    <w:rPr>
                      <w:rFonts w:hint="default" w:ascii="宋体" w:hAnsi="宋体" w:eastAsia="宋体" w:cs="Times New Roman"/>
                      <w:kern w:val="2"/>
                      <w:sz w:val="21"/>
                      <w:szCs w:val="21"/>
                      <w:lang w:val="en-US" w:eastAsia="zh-CN" w:bidi="ar-SA"/>
                    </w:rPr>
                  </w:pPr>
                  <w:r>
                    <w:rPr>
                      <w:rFonts w:hint="eastAsia"/>
                      <w:b w:val="0"/>
                      <w:bCs/>
                      <w:szCs w:val="21"/>
                      <w:lang w:eastAsia="zh-CN"/>
                    </w:rPr>
                    <w:t>废水排放达标</w:t>
                  </w:r>
                </w:p>
              </w:tc>
              <w:tc>
                <w:tcPr>
                  <w:tcW w:w="3136" w:type="dxa"/>
                  <w:shd w:val="clear" w:color="auto" w:fill="auto"/>
                  <w:vAlign w:val="center"/>
                </w:tcPr>
                <w:p>
                  <w:pPr>
                    <w:shd w:val="clear" w:color="auto" w:fill="EBF1DE" w:themeFill="accent3" w:themeFillTint="32"/>
                    <w:rPr>
                      <w:rFonts w:ascii="宋体" w:hAnsi="宋体" w:eastAsia="宋体" w:cs="Times New Roman"/>
                      <w:kern w:val="2"/>
                      <w:sz w:val="21"/>
                      <w:szCs w:val="24"/>
                      <w:lang w:val="en-US" w:eastAsia="zh-CN" w:bidi="ar-SA"/>
                    </w:rPr>
                  </w:pPr>
                  <w:r>
                    <w:rPr>
                      <w:rFonts w:hint="eastAsia" w:cs="Times New Roman" w:asciiTheme="minorEastAsia" w:hAnsiTheme="minorEastAsia" w:eastAsiaTheme="minorEastAsia"/>
                      <w:b w:val="0"/>
                      <w:bCs w:val="0"/>
                      <w:kern w:val="2"/>
                      <w:sz w:val="21"/>
                      <w:szCs w:val="21"/>
                      <w:highlight w:val="none"/>
                      <w:lang w:val="en-US" w:eastAsia="zh-CN" w:bidi="ar-SA"/>
                    </w:rPr>
                    <w:t>通过管理方案、环境检测进行管理</w:t>
                  </w:r>
                </w:p>
              </w:tc>
              <w:tc>
                <w:tcPr>
                  <w:tcW w:w="1350" w:type="dxa"/>
                  <w:shd w:val="clear" w:color="auto" w:fill="auto"/>
                  <w:vAlign w:val="center"/>
                </w:tcPr>
                <w:p>
                  <w:pPr>
                    <w:shd w:val="clear" w:color="auto" w:fill="EBF1DE" w:themeFill="accent3" w:themeFillTint="32"/>
                    <w:rPr>
                      <w:rFonts w:ascii="宋体" w:hAnsi="宋体" w:eastAsia="宋体" w:cs="Times New Roman"/>
                      <w:kern w:val="2"/>
                      <w:sz w:val="21"/>
                      <w:szCs w:val="24"/>
                      <w:lang w:val="en-US" w:eastAsia="zh-CN" w:bidi="ar-SA"/>
                    </w:rPr>
                  </w:pPr>
                  <w:r>
                    <w:rPr>
                      <w:rFonts w:hint="eastAsia"/>
                      <w:highlight w:val="none"/>
                      <w:lang w:val="en-US" w:eastAsia="zh-CN"/>
                    </w:rPr>
                    <w:t>行政部</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lang w:val="en-US" w:eastAsia="zh-CN" w:bidi="ar-SA"/>
                    </w:rPr>
                  </w:pPr>
                  <w:r>
                    <w:rPr>
                      <w:rFonts w:hint="eastAsia"/>
                      <w:b w:val="0"/>
                      <w:bCs/>
                      <w:szCs w:val="21"/>
                      <w:lang w:val="en-US" w:eastAsia="zh-CN"/>
                    </w:rPr>
                    <w:t>达标</w:t>
                  </w:r>
                </w:p>
              </w:tc>
            </w:tr>
          </w:tbl>
          <w:p>
            <w:pPr>
              <w:shd w:val="clear" w:color="auto" w:fill="EBF1DE" w:themeFill="accent3" w:themeFillTint="32"/>
            </w:pPr>
            <w:r>
              <w:rPr>
                <w:rFonts w:hint="eastAsia" w:ascii="黑体" w:hAnsi="黑体" w:eastAsia="黑体" w:cs="黑体"/>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rPr>
                <w:color w:val="FF0000"/>
              </w:rPr>
            </w:pPr>
            <w:r>
              <w:rPr>
                <w:rFonts w:hint="eastAsia" w:ascii="Times New Roman" w:hAnsi="Times New Roman" w:cs="Times New Roman"/>
              </w:rPr>
              <w:t>办公场所面积</w:t>
            </w:r>
            <w:r>
              <w:rPr>
                <w:rFonts w:hint="eastAsia" w:ascii="Times New Roman" w:hAnsi="Times New Roman" w:cs="Times New Roman"/>
                <w:lang w:val="en-US" w:eastAsia="zh-CN"/>
              </w:rPr>
              <w:t>3</w:t>
            </w:r>
            <w:r>
              <w:rPr>
                <w:rFonts w:hint="eastAsia" w:ascii="Times New Roman" w:hAnsi="Times New Roman" w:cs="Times New Roman"/>
              </w:rPr>
              <w:t>000平方左右</w:t>
            </w:r>
            <w:r>
              <w:rPr>
                <w:rFonts w:hint="eastAsia" w:ascii="Times New Roman" w:hAnsi="Times New Roman" w:cs="Times New Roman"/>
                <w:lang w:eastAsia="zh-CN"/>
              </w:rPr>
              <w:t>、生产</w:t>
            </w:r>
            <w:r>
              <w:rPr>
                <w:rFonts w:hint="eastAsia" w:ascii="Times New Roman" w:hAnsi="Times New Roman" w:cs="Times New Roman"/>
              </w:rPr>
              <w:t>场所面积</w:t>
            </w:r>
            <w:r>
              <w:rPr>
                <w:rFonts w:hint="eastAsia" w:ascii="Times New Roman" w:hAnsi="Times New Roman" w:cs="Times New Roman"/>
                <w:lang w:val="en-US" w:eastAsia="zh-CN"/>
              </w:rPr>
              <w:t>54000</w:t>
            </w:r>
            <w:r>
              <w:rPr>
                <w:rFonts w:hint="eastAsia" w:ascii="Times New Roman" w:hAnsi="Times New Roman" w:cs="Times New Roman"/>
              </w:rPr>
              <w:t>平方左右；生产车间</w:t>
            </w:r>
            <w:r>
              <w:rPr>
                <w:rFonts w:hint="eastAsia" w:ascii="Times New Roman" w:hAnsi="Times New Roman" w:cs="Times New Roman"/>
                <w:lang w:val="en-US" w:eastAsia="zh-CN"/>
              </w:rPr>
              <w:t>2</w:t>
            </w:r>
            <w:r>
              <w:rPr>
                <w:rFonts w:hint="eastAsia" w:ascii="Times New Roman" w:hAnsi="Times New Roman" w:cs="Times New Roman"/>
              </w:rPr>
              <w:t>个；库房</w:t>
            </w:r>
            <w:r>
              <w:rPr>
                <w:rFonts w:hint="eastAsia" w:ascii="Times New Roman" w:hAnsi="Times New Roman" w:cs="Times New Roman"/>
                <w:lang w:val="en-US" w:eastAsia="zh-CN"/>
              </w:rPr>
              <w:t>2</w:t>
            </w:r>
            <w:r>
              <w:rPr>
                <w:rFonts w:hint="eastAsia" w:ascii="Times New Roman" w:hAnsi="Times New Roman" w:cs="Times New Roman"/>
              </w:rPr>
              <w:t>个；</w:t>
            </w:r>
            <w:r>
              <w:rPr>
                <w:rFonts w:hint="eastAsia" w:ascii="Times New Roman" w:hAnsi="Times New Roman" w:cs="Times New Roman"/>
                <w:lang w:val="en-US" w:eastAsia="zh-CN"/>
              </w:rPr>
              <w:t>检验</w:t>
            </w:r>
            <w:r>
              <w:rPr>
                <w:rFonts w:hint="eastAsia" w:ascii="Times New Roman" w:hAnsi="Times New Roman" w:cs="Times New Roman"/>
              </w:rPr>
              <w:t>室</w:t>
            </w:r>
            <w:r>
              <w:rPr>
                <w:rFonts w:hint="eastAsia" w:ascii="Times New Roman" w:hAnsi="Times New Roman" w:cs="Times New Roman"/>
                <w:lang w:val="en-US" w:eastAsia="zh-CN"/>
              </w:rPr>
              <w:t>1</w:t>
            </w:r>
            <w:r>
              <w:rPr>
                <w:rFonts w:hint="eastAsia" w:ascii="Times New Roman" w:hAnsi="Times New Roman" w:cs="Times New Roman"/>
              </w:rPr>
              <w:t>个</w:t>
            </w:r>
            <w:r>
              <w:rPr>
                <w:rFonts w:hint="eastAsia"/>
                <w:color w:val="000000" w:themeColor="text1"/>
              </w:rPr>
              <w:t>；</w:t>
            </w:r>
          </w:p>
          <w:p>
            <w:pPr>
              <w:shd w:val="clear" w:color="auto" w:fill="EBF1DE" w:themeFill="accent3" w:themeFillTint="32"/>
              <w:rPr>
                <w:u w:val="single"/>
              </w:rPr>
            </w:pPr>
            <w:r>
              <w:rPr>
                <w:rFonts w:hint="eastAsia"/>
              </w:rPr>
              <w:t>主要生产设备有：</w:t>
            </w:r>
            <w:r>
              <w:rPr>
                <w:rFonts w:hint="eastAsia"/>
                <w:u w:val="single"/>
              </w:rPr>
              <w:t>（糖化系统、发酵系统、过滤系统、灌装系统、包装系统等生产设备。办公用电脑、打印机等办公设备）</w:t>
            </w:r>
          </w:p>
          <w:p>
            <w:pPr>
              <w:shd w:val="clear" w:color="auto" w:fill="EBF1DE" w:themeFill="accent3" w:themeFillTint="32"/>
              <w:rPr>
                <w:u w:val="single"/>
              </w:rPr>
            </w:pPr>
            <w:r>
              <w:rPr>
                <w:rFonts w:hint="eastAsia"/>
              </w:rPr>
              <w:t>主要环保设备有：</w:t>
            </w:r>
            <w:r>
              <w:rPr>
                <w:rFonts w:hint="eastAsia"/>
                <w:u w:val="single"/>
              </w:rPr>
              <w:t>（</w:t>
            </w:r>
            <w:r>
              <w:rPr>
                <w:rFonts w:hint="eastAsia"/>
                <w:u w:val="single"/>
                <w:lang w:eastAsia="zh-CN"/>
              </w:rPr>
              <w:t>消防系统、污水、噪声处理系统</w:t>
            </w:r>
            <w:r>
              <w:rPr>
                <w:rFonts w:hint="eastAsia"/>
                <w:u w:val="single"/>
              </w:rPr>
              <w:t>）</w:t>
            </w:r>
          </w:p>
          <w:p>
            <w:pPr>
              <w:shd w:val="clear" w:color="auto" w:fill="EBF1DE" w:themeFill="accent3" w:themeFillTint="32"/>
            </w:pPr>
            <w:r>
              <w:rPr>
                <w:rFonts w:hint="eastAsia"/>
              </w:rPr>
              <w:t>特种设备：</w:t>
            </w:r>
            <w:r>
              <w:rPr>
                <w:rFonts w:hint="eastAsia"/>
                <w:lang w:eastAsia="zh-CN"/>
              </w:rPr>
              <w:t>■</w:t>
            </w:r>
            <w:r>
              <w:rPr>
                <w:rFonts w:hint="eastAsia"/>
              </w:rPr>
              <w:t>叉车</w:t>
            </w:r>
            <w:r>
              <w:rPr>
                <w:rFonts w:hint="eastAsia" w:ascii="Wingdings" w:hAnsi="Wingdings"/>
                <w:lang w:eastAsia="zh-CN"/>
              </w:rPr>
              <w:t>□</w:t>
            </w:r>
            <w:r>
              <w:rPr>
                <w:rFonts w:hint="eastAsia"/>
              </w:rPr>
              <w:t>行车</w:t>
            </w:r>
            <w:r>
              <w:rPr>
                <w:rFonts w:hint="eastAsia"/>
                <w:lang w:eastAsia="zh-CN"/>
              </w:rPr>
              <w:t>■</w:t>
            </w:r>
            <w:r>
              <w:rPr>
                <w:rFonts w:hint="eastAsia"/>
              </w:rPr>
              <w:t>锅炉</w:t>
            </w:r>
            <w:r>
              <w:rPr>
                <w:rFonts w:hint="eastAsia" w:ascii="Wingdings" w:hAnsi="Wingdings"/>
                <w:lang w:eastAsia="zh-CN"/>
              </w:rPr>
              <w:t>□</w:t>
            </w:r>
            <w:r>
              <w:rPr>
                <w:rFonts w:hint="eastAsia"/>
              </w:rPr>
              <w:t>电梯</w:t>
            </w:r>
            <w:r>
              <w:rPr>
                <w:rFonts w:hint="eastAsia"/>
                <w:lang w:eastAsia="zh-CN"/>
              </w:rPr>
              <w:t>■</w:t>
            </w:r>
            <w:r>
              <w:rPr>
                <w:rFonts w:hint="eastAsia"/>
              </w:rPr>
              <w:t>压力容器</w:t>
            </w:r>
            <w:r>
              <w:rPr>
                <w:rFonts w:hint="eastAsia"/>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lang w:eastAsia="zh-CN"/>
              </w:rPr>
              <w:t>■</w:t>
            </w:r>
            <w:r>
              <w:rPr>
                <w:rFonts w:hint="eastAsia"/>
              </w:rPr>
              <w:t>高压配电室</w:t>
            </w:r>
            <w:r>
              <w:rPr>
                <w:rFonts w:hint="eastAsia"/>
                <w:lang w:eastAsia="zh-CN"/>
              </w:rPr>
              <w:t>■</w:t>
            </w:r>
            <w:r>
              <w:rPr>
                <w:rFonts w:hint="eastAsia"/>
              </w:rPr>
              <w:t>低压配电室</w:t>
            </w:r>
            <w:r>
              <w:rPr>
                <w:rFonts w:hint="eastAsia"/>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宋体" w:hAnsi="宋体" w:eastAsia="宋体" w:cs="宋体"/>
                <w:lang w:eastAsia="zh-CN"/>
              </w:rPr>
              <w:t>■</w:t>
            </w:r>
            <w:r>
              <w:rPr>
                <w:rFonts w:hint="eastAsia"/>
              </w:rPr>
              <w:t>外校</w:t>
            </w:r>
          </w:p>
          <w:p>
            <w:pPr>
              <w:shd w:val="clear" w:color="auto" w:fill="EBF1DE" w:themeFill="accent3" w:themeFillTint="32"/>
              <w:rPr>
                <w:rFonts w:hint="default" w:eastAsia="宋体"/>
                <w:u w:val="single"/>
                <w:lang w:val="en-US" w:eastAsia="zh-CN"/>
              </w:rPr>
            </w:pPr>
            <w:r>
              <w:rPr>
                <w:rFonts w:hint="eastAsia"/>
              </w:rPr>
              <w:t>环境监测的计量器具有：</w:t>
            </w:r>
            <w:r>
              <w:rPr>
                <w:rFonts w:hint="eastAsia"/>
                <w:u w:val="single"/>
                <w:lang w:val="en-US" w:eastAsia="zh-CN"/>
              </w:rPr>
              <w:t>声级器、</w:t>
            </w:r>
            <w:r>
              <w:rPr>
                <w:rFonts w:hint="eastAsia" w:ascii="宋体" w:hAnsi="宋体" w:cs="宋体"/>
                <w:szCs w:val="21"/>
                <w:highlight w:val="none"/>
                <w:u w:val="single"/>
              </w:rPr>
              <w:t>废水排放在线检测仪等</w:t>
            </w:r>
          </w:p>
          <w:p>
            <w:pPr>
              <w:shd w:val="clear" w:color="auto" w:fill="EBF1DE" w:themeFill="accent3" w:themeFillTint="32"/>
              <w:rPr>
                <w:u w:val="single"/>
              </w:rPr>
            </w:pPr>
            <w:r>
              <w:rPr>
                <w:rFonts w:hint="eastAsia"/>
              </w:rPr>
              <w:t>计量器具管理：</w:t>
            </w:r>
            <w:r>
              <w:rPr>
                <w:rFonts w:hint="eastAsia" w:ascii="宋体" w:hAnsi="宋体" w:eastAsia="宋体" w:cs="宋体"/>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宋体" w:hAnsi="宋体" w:eastAsia="宋体" w:cs="宋体"/>
                <w:lang w:eastAsia="zh-CN"/>
              </w:rPr>
              <w:t>■</w:t>
            </w:r>
            <w:r>
              <w:rPr>
                <w:rFonts w:hint="eastAsia"/>
              </w:rPr>
              <w:t>招聘</w:t>
            </w:r>
            <w:r>
              <w:rPr>
                <w:rFonts w:hint="eastAsia" w:ascii="Wingdings" w:hAnsi="Wingdings"/>
                <w:lang w:eastAsia="zh-CN"/>
              </w:rPr>
              <w:t>□</w:t>
            </w:r>
            <w:r>
              <w:rPr>
                <w:rFonts w:hint="eastAsia"/>
              </w:rPr>
              <w:t>换岗</w:t>
            </w:r>
            <w:r>
              <w:rPr>
                <w:rFonts w:hint="eastAsia" w:ascii="宋体" w:hAnsi="宋体" w:eastAsia="宋体" w:cs="宋体"/>
                <w:lang w:eastAsia="zh-CN"/>
              </w:rPr>
              <w:t>■</w:t>
            </w:r>
            <w:r>
              <w:rPr>
                <w:rFonts w:hint="eastAsia"/>
              </w:rPr>
              <w:t>培训</w:t>
            </w:r>
            <w:r>
              <w:rPr>
                <w:rFonts w:hint="eastAsia" w:ascii="宋体" w:hAnsi="宋体" w:eastAsia="宋体" w:cs="宋体"/>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宋体" w:hAnsi="宋体" w:eastAsia="宋体" w:cs="宋体"/>
                <w:lang w:eastAsia="zh-CN"/>
              </w:rPr>
              <w:t>■</w:t>
            </w:r>
            <w:r>
              <w:rPr>
                <w:rFonts w:hint="eastAsia"/>
              </w:rPr>
              <w:t>电工</w:t>
            </w:r>
            <w:r>
              <w:rPr>
                <w:rFonts w:hint="eastAsia" w:ascii="宋体" w:hAnsi="宋体" w:eastAsia="宋体" w:cs="宋体"/>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宋体" w:hAnsi="宋体" w:eastAsia="宋体" w:cs="宋体"/>
                <w:lang w:eastAsia="zh-CN"/>
              </w:rPr>
              <w:t>■</w:t>
            </w:r>
            <w:r>
              <w:rPr>
                <w:rFonts w:hint="eastAsia"/>
              </w:rPr>
              <w:t>叉车工</w:t>
            </w:r>
            <w:r>
              <w:rPr>
                <w:rFonts w:hint="eastAsia" w:ascii="Wingdings" w:hAnsi="Wingdings"/>
                <w:lang w:eastAsia="zh-CN"/>
              </w:rPr>
              <w:t>□</w:t>
            </w:r>
            <w:r>
              <w:rPr>
                <w:rFonts w:hint="eastAsia"/>
              </w:rPr>
              <w:t>行车工</w:t>
            </w:r>
            <w:r>
              <w:rPr>
                <w:rFonts w:hint="eastAsia" w:ascii="宋体" w:hAnsi="宋体" w:eastAsia="宋体" w:cs="宋体"/>
                <w:lang w:eastAsia="zh-CN"/>
              </w:rPr>
              <w:t>■</w:t>
            </w:r>
            <w:r>
              <w:rPr>
                <w:rFonts w:hint="eastAsia"/>
              </w:rPr>
              <w:t>锅炉工</w:t>
            </w:r>
            <w:r>
              <w:rPr>
                <w:rFonts w:hint="eastAsia" w:ascii="宋体" w:hAnsi="宋体" w:eastAsia="宋体" w:cs="宋体"/>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宋体" w:hAnsi="宋体" w:eastAsia="宋体" w:cs="宋体"/>
                <w:lang w:eastAsia="zh-CN"/>
              </w:rPr>
              <w:t>■</w:t>
            </w:r>
            <w:r>
              <w:rPr>
                <w:rFonts w:hint="eastAsia"/>
              </w:rPr>
              <w:t>会议传达</w:t>
            </w:r>
            <w:r>
              <w:rPr>
                <w:rFonts w:hint="eastAsia" w:ascii="宋体" w:hAnsi="宋体" w:eastAsia="宋体" w:cs="宋体"/>
                <w:lang w:eastAsia="zh-CN"/>
              </w:rPr>
              <w:t>■</w:t>
            </w:r>
            <w:r>
              <w:rPr>
                <w:rFonts w:hint="eastAsia"/>
              </w:rPr>
              <w:t>标语</w:t>
            </w:r>
            <w:r>
              <w:rPr>
                <w:rFonts w:hint="eastAsia" w:ascii="宋体" w:hAnsi="宋体" w:eastAsia="宋体" w:cs="宋体"/>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宋体" w:hAnsi="宋体" w:eastAsia="宋体" w:cs="宋体"/>
                <w:lang w:eastAsia="zh-CN"/>
              </w:rPr>
              <w:t>■</w:t>
            </w:r>
            <w:r>
              <w:rPr>
                <w:rFonts w:hint="eastAsia"/>
              </w:rPr>
              <w:t>文件发放</w:t>
            </w:r>
            <w:r>
              <w:rPr>
                <w:rFonts w:hint="eastAsia" w:ascii="宋体" w:hAnsi="宋体" w:eastAsia="宋体" w:cs="宋体"/>
                <w:lang w:eastAsia="zh-CN"/>
              </w:rPr>
              <w:t>■</w:t>
            </w:r>
            <w:r>
              <w:rPr>
                <w:rFonts w:hint="eastAsia"/>
              </w:rPr>
              <w:t>会议</w:t>
            </w:r>
            <w:r>
              <w:rPr>
                <w:rFonts w:hint="eastAsia" w:ascii="宋体" w:hAnsi="宋体" w:eastAsia="宋体" w:cs="宋体"/>
                <w:lang w:eastAsia="zh-CN"/>
              </w:rPr>
              <w:t>■</w:t>
            </w:r>
            <w:r>
              <w:rPr>
                <w:rFonts w:hint="eastAsia"/>
              </w:rPr>
              <w:t>标语</w:t>
            </w:r>
            <w:r>
              <w:rPr>
                <w:rFonts w:hint="eastAsia" w:ascii="宋体" w:hAnsi="宋体" w:eastAsia="宋体" w:cs="宋体"/>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宋体" w:hAnsi="宋体" w:eastAsia="宋体" w:cs="宋体"/>
                <w:lang w:eastAsia="zh-CN"/>
              </w:rPr>
              <w:t>■</w:t>
            </w:r>
            <w:r>
              <w:rPr>
                <w:rFonts w:hint="eastAsia"/>
              </w:rPr>
              <w:t>宣传材料</w:t>
            </w:r>
            <w:r>
              <w:rPr>
                <w:rFonts w:hint="eastAsia" w:ascii="宋体" w:hAnsi="宋体" w:eastAsia="宋体" w:cs="宋体"/>
                <w:lang w:eastAsia="zh-CN"/>
              </w:rPr>
              <w:t>■</w:t>
            </w:r>
            <w:r>
              <w:rPr>
                <w:rFonts w:hint="eastAsia"/>
              </w:rPr>
              <w:t>网站</w:t>
            </w:r>
            <w:r>
              <w:rPr>
                <w:rFonts w:hint="eastAsia" w:ascii="宋体" w:hAnsi="宋体" w:eastAsia="宋体" w:cs="宋体"/>
                <w:lang w:eastAsia="zh-CN"/>
              </w:rPr>
              <w:t>■</w:t>
            </w:r>
            <w:r>
              <w:rPr>
                <w:rFonts w:hint="eastAsia"/>
              </w:rPr>
              <w:t>标语</w:t>
            </w:r>
            <w:r>
              <w:rPr>
                <w:rFonts w:hint="eastAsia" w:ascii="宋体" w:hAnsi="宋体" w:eastAsia="宋体" w:cs="宋体"/>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宋体" w:hAnsi="宋体" w:eastAsia="宋体" w:cs="宋体"/>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ascii="宋体" w:hAnsi="宋体" w:eastAsia="宋体" w:cs="宋体"/>
                <w:lang w:eastAsia="zh-CN"/>
              </w:rPr>
              <w:t>■</w:t>
            </w:r>
            <w:r>
              <w:rPr>
                <w:rFonts w:hint="eastAsia"/>
              </w:rPr>
              <w:t>法律法规获取充分，□法律法规获取有遗漏，缺少：</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宋体" w:hAnsi="宋体" w:eastAsia="宋体" w:cs="宋体"/>
                <w:lang w:eastAsia="zh-CN"/>
              </w:rPr>
              <w:t>■</w:t>
            </w:r>
            <w:r>
              <w:rPr>
                <w:rFonts w:hint="eastAsia"/>
              </w:rPr>
              <w:t>工艺流程图</w:t>
            </w:r>
            <w:r>
              <w:rPr>
                <w:rFonts w:hint="eastAsia" w:ascii="宋体" w:hAnsi="宋体" w:eastAsia="宋体" w:cs="宋体"/>
                <w:lang w:eastAsia="zh-CN"/>
              </w:rPr>
              <w:t>■</w:t>
            </w:r>
            <w:r>
              <w:rPr>
                <w:rFonts w:hint="eastAsia"/>
              </w:rPr>
              <w:t>作业文件</w:t>
            </w:r>
            <w:r>
              <w:rPr>
                <w:rFonts w:hint="eastAsia" w:ascii="宋体" w:hAnsi="宋体" w:eastAsia="宋体" w:cs="宋体"/>
                <w:lang w:eastAsia="zh-CN"/>
              </w:rPr>
              <w:t>■</w:t>
            </w:r>
            <w:r>
              <w:rPr>
                <w:rFonts w:hint="eastAsia"/>
              </w:rPr>
              <w:t xml:space="preserve">MSDS   </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宋体" w:hAnsi="宋体" w:eastAsia="宋体" w:cs="宋体"/>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宋体" w:hAnsi="宋体" w:eastAsia="宋体" w:cs="宋体"/>
                <w:lang w:eastAsia="zh-CN"/>
              </w:rPr>
              <w:t>■</w:t>
            </w:r>
            <w:r>
              <w:rPr>
                <w:rFonts w:hint="eastAsia"/>
              </w:rPr>
              <w:t>合同约定</w:t>
            </w:r>
            <w:r>
              <w:rPr>
                <w:rFonts w:hint="eastAsia" w:ascii="Wingdings" w:hAnsi="Wingdings"/>
                <w:lang w:eastAsia="zh-CN"/>
              </w:rPr>
              <w:t>□</w:t>
            </w:r>
            <w:r>
              <w:rPr>
                <w:rFonts w:hint="eastAsia"/>
              </w:rPr>
              <w:t>危害告知</w:t>
            </w:r>
            <w:r>
              <w:rPr>
                <w:rFonts w:hint="eastAsia" w:ascii="宋体" w:hAnsi="宋体" w:eastAsia="宋体" w:cs="宋体"/>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宋体" w:hAnsi="宋体" w:eastAsia="宋体" w:cs="宋体"/>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522"/>
              <w:gridCol w:w="2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4522" w:type="dxa"/>
                </w:tcPr>
                <w:p>
                  <w:pPr>
                    <w:shd w:val="clear" w:color="auto" w:fill="EBF1DE" w:themeFill="accent3" w:themeFillTint="32"/>
                    <w:jc w:val="left"/>
                  </w:pPr>
                  <w:r>
                    <w:rPr>
                      <w:rFonts w:hint="eastAsia"/>
                    </w:rPr>
                    <w:t>控制措施</w:t>
                  </w:r>
                </w:p>
              </w:tc>
              <w:tc>
                <w:tcPr>
                  <w:tcW w:w="2408"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ascii="Times New Roman" w:hAnsi="Times New Roman" w:eastAsia="宋体" w:cs="Times New Roman"/>
                    </w:rPr>
                    <w:t>潜在火灾</w:t>
                  </w:r>
                </w:p>
              </w:tc>
              <w:tc>
                <w:tcPr>
                  <w:tcW w:w="4522" w:type="dxa"/>
                  <w:vAlign w:val="top"/>
                </w:tcPr>
                <w:p>
                  <w:pPr>
                    <w:shd w:val="clear" w:color="auto" w:fill="EBF1DE" w:themeFill="accent3" w:themeFillTint="32"/>
                    <w:jc w:val="left"/>
                  </w:pPr>
                  <w:r>
                    <w:rPr>
                      <w:rFonts w:hint="eastAsia" w:ascii="Times New Roman" w:hAnsi="Times New Roman" w:eastAsia="宋体" w:cs="Times New Roman"/>
                      <w:lang w:val="en-US" w:eastAsia="zh-CN"/>
                    </w:rPr>
                    <w:t>通过</w:t>
                  </w:r>
                  <w:r>
                    <w:rPr>
                      <w:rFonts w:hint="eastAsia" w:ascii="Times New Roman" w:hAnsi="Times New Roman" w:eastAsia="宋体" w:cs="Times New Roman"/>
                    </w:rPr>
                    <w:t>管理方案和预案措施</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应急演练进行</w:t>
                  </w:r>
                  <w:r>
                    <w:rPr>
                      <w:rFonts w:hint="eastAsia" w:ascii="Times New Roman" w:hAnsi="Times New Roman" w:eastAsia="宋体" w:cs="Times New Roman"/>
                    </w:rPr>
                    <w:t>管理</w:t>
                  </w:r>
                </w:p>
              </w:tc>
              <w:tc>
                <w:tcPr>
                  <w:tcW w:w="2408" w:type="dxa"/>
                  <w:vAlign w:val="top"/>
                </w:tcPr>
                <w:p>
                  <w:pPr>
                    <w:shd w:val="clear" w:color="auto" w:fill="EBF1DE" w:themeFill="accent3" w:themeFillTint="32"/>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ascii="Times New Roman" w:hAnsi="Times New Roman" w:eastAsia="宋体" w:cs="Times New Roman"/>
                    </w:rPr>
                    <w:t>固废排放</w:t>
                  </w:r>
                </w:p>
              </w:tc>
              <w:tc>
                <w:tcPr>
                  <w:tcW w:w="4522" w:type="dxa"/>
                  <w:vAlign w:val="top"/>
                </w:tcPr>
                <w:p>
                  <w:pPr>
                    <w:shd w:val="clear" w:color="auto" w:fill="EBF1DE" w:themeFill="accent3" w:themeFillTint="32"/>
                    <w:jc w:val="left"/>
                  </w:pPr>
                  <w:r>
                    <w:rPr>
                      <w:rFonts w:hint="eastAsia" w:ascii="Times New Roman" w:hAnsi="Times New Roman" w:eastAsia="宋体" w:cs="Times New Roman"/>
                    </w:rPr>
                    <w:t>采取分类收集、管理方案</w:t>
                  </w:r>
                  <w:r>
                    <w:rPr>
                      <w:rFonts w:hint="eastAsia" w:ascii="Times New Roman" w:hAnsi="Times New Roman" w:eastAsia="宋体" w:cs="Times New Roman"/>
                      <w:lang w:val="en-US" w:eastAsia="zh-CN"/>
                    </w:rPr>
                    <w:t>进行</w:t>
                  </w:r>
                  <w:r>
                    <w:rPr>
                      <w:rFonts w:hint="eastAsia" w:ascii="Times New Roman" w:hAnsi="Times New Roman" w:eastAsia="宋体" w:cs="Times New Roman"/>
                    </w:rPr>
                    <w:t>管理</w:t>
                  </w:r>
                </w:p>
              </w:tc>
              <w:tc>
                <w:tcPr>
                  <w:tcW w:w="2408" w:type="dxa"/>
                  <w:vAlign w:val="top"/>
                </w:tcPr>
                <w:p>
                  <w:pPr>
                    <w:shd w:val="clear" w:color="auto" w:fill="EBF1DE" w:themeFill="accent3" w:themeFillTint="32"/>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ascii="Times New Roman" w:hAnsi="Times New Roman" w:eastAsia="宋体" w:cs="Times New Roman"/>
                      <w:lang w:val="en-US" w:eastAsia="zh-CN"/>
                    </w:rPr>
                    <w:t>废水</w:t>
                  </w:r>
                  <w:r>
                    <w:rPr>
                      <w:rFonts w:hint="eastAsia" w:ascii="Times New Roman" w:hAnsi="Times New Roman" w:eastAsia="宋体" w:cs="Times New Roman"/>
                      <w:lang w:eastAsia="zh-CN"/>
                    </w:rPr>
                    <w:t>排放</w:t>
                  </w:r>
                </w:p>
              </w:tc>
              <w:tc>
                <w:tcPr>
                  <w:tcW w:w="4522" w:type="dxa"/>
                  <w:vAlign w:val="top"/>
                </w:tcPr>
                <w:p>
                  <w:pPr>
                    <w:shd w:val="clear" w:color="auto" w:fill="EBF1DE" w:themeFill="accent3" w:themeFillTint="32"/>
                    <w:jc w:val="left"/>
                  </w:pPr>
                  <w:r>
                    <w:rPr>
                      <w:rFonts w:hint="eastAsia" w:ascii="Times New Roman" w:hAnsi="Times New Roman" w:eastAsia="宋体" w:cs="Times New Roman"/>
                    </w:rPr>
                    <w:t>采取管理方案</w:t>
                  </w:r>
                  <w:r>
                    <w:rPr>
                      <w:rFonts w:hint="eastAsia" w:ascii="Times New Roman" w:hAnsi="Times New Roman" w:eastAsia="宋体" w:cs="Times New Roman"/>
                      <w:lang w:val="en-US" w:eastAsia="zh-CN"/>
                    </w:rPr>
                    <w:t>进行</w:t>
                  </w:r>
                  <w:r>
                    <w:rPr>
                      <w:rFonts w:hint="eastAsia" w:ascii="Times New Roman" w:hAnsi="Times New Roman" w:eastAsia="宋体" w:cs="Times New Roman"/>
                    </w:rPr>
                    <w:t>管理</w:t>
                  </w:r>
                </w:p>
              </w:tc>
              <w:tc>
                <w:tcPr>
                  <w:tcW w:w="2408" w:type="dxa"/>
                  <w:vAlign w:val="top"/>
                </w:tcPr>
                <w:p>
                  <w:pPr>
                    <w:shd w:val="clear" w:color="auto" w:fill="EBF1DE" w:themeFill="accent3" w:themeFillTint="32"/>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ascii="Times New Roman" w:hAnsi="Times New Roman" w:eastAsia="宋体" w:cs="Times New Roman"/>
                      <w:lang w:val="en-US" w:eastAsia="zh-CN"/>
                    </w:rPr>
                    <w:t>噪声排放</w:t>
                  </w:r>
                </w:p>
              </w:tc>
              <w:tc>
                <w:tcPr>
                  <w:tcW w:w="4522" w:type="dxa"/>
                  <w:vAlign w:val="top"/>
                </w:tcPr>
                <w:p>
                  <w:pPr>
                    <w:shd w:val="clear" w:color="auto" w:fill="EBF1DE" w:themeFill="accent3" w:themeFillTint="32"/>
                    <w:jc w:val="left"/>
                  </w:pPr>
                  <w:r>
                    <w:rPr>
                      <w:rFonts w:hint="eastAsia" w:ascii="Times New Roman" w:hAnsi="Times New Roman" w:eastAsia="宋体" w:cs="Times New Roman"/>
                    </w:rPr>
                    <w:t>采取管理方案</w:t>
                  </w:r>
                  <w:r>
                    <w:rPr>
                      <w:rFonts w:hint="eastAsia" w:ascii="Times New Roman" w:hAnsi="Times New Roman" w:eastAsia="宋体" w:cs="Times New Roman"/>
                      <w:lang w:val="en-US" w:eastAsia="zh-CN"/>
                    </w:rPr>
                    <w:t>进行</w:t>
                  </w:r>
                  <w:r>
                    <w:rPr>
                      <w:rFonts w:hint="eastAsia" w:ascii="Times New Roman" w:hAnsi="Times New Roman" w:eastAsia="宋体" w:cs="Times New Roman"/>
                    </w:rPr>
                    <w:t>管理</w:t>
                  </w:r>
                </w:p>
              </w:tc>
              <w:tc>
                <w:tcPr>
                  <w:tcW w:w="2408" w:type="dxa"/>
                  <w:vAlign w:val="top"/>
                </w:tcPr>
                <w:p>
                  <w:pPr>
                    <w:shd w:val="clear" w:color="auto" w:fill="EBF1DE" w:themeFill="accent3" w:themeFillTint="32"/>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ascii="Times New Roman" w:hAnsi="Times New Roman" w:eastAsia="宋体" w:cs="Times New Roman"/>
                    </w:rPr>
                    <w:t>粉尘的排放</w:t>
                  </w:r>
                </w:p>
              </w:tc>
              <w:tc>
                <w:tcPr>
                  <w:tcW w:w="4522" w:type="dxa"/>
                  <w:vAlign w:val="top"/>
                </w:tcPr>
                <w:p>
                  <w:pPr>
                    <w:shd w:val="clear" w:color="auto" w:fill="EBF1DE" w:themeFill="accent3" w:themeFillTint="32"/>
                    <w:jc w:val="left"/>
                  </w:pPr>
                  <w:r>
                    <w:rPr>
                      <w:rFonts w:hint="eastAsia" w:ascii="Times New Roman" w:hAnsi="Times New Roman" w:eastAsia="宋体" w:cs="Times New Roman"/>
                    </w:rPr>
                    <w:t>采取管理方案</w:t>
                  </w:r>
                  <w:r>
                    <w:rPr>
                      <w:rFonts w:hint="eastAsia" w:ascii="Times New Roman" w:hAnsi="Times New Roman" w:eastAsia="宋体" w:cs="Times New Roman"/>
                      <w:lang w:val="en-US" w:eastAsia="zh-CN"/>
                    </w:rPr>
                    <w:t>进行</w:t>
                  </w:r>
                  <w:r>
                    <w:rPr>
                      <w:rFonts w:hint="eastAsia" w:ascii="Times New Roman" w:hAnsi="Times New Roman" w:eastAsia="宋体" w:cs="Times New Roman"/>
                    </w:rPr>
                    <w:t>管理</w:t>
                  </w:r>
                </w:p>
              </w:tc>
              <w:tc>
                <w:tcPr>
                  <w:tcW w:w="2408" w:type="dxa"/>
                  <w:vAlign w:val="top"/>
                </w:tcPr>
                <w:p>
                  <w:pPr>
                    <w:shd w:val="clear" w:color="auto" w:fill="EBF1DE" w:themeFill="accent3" w:themeFillTint="32"/>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ascii="Times New Roman" w:hAnsi="Times New Roman" w:eastAsia="宋体" w:cs="Times New Roman"/>
                    </w:rPr>
                    <w:t>能源消耗（水、电、蒸汽）</w:t>
                  </w:r>
                </w:p>
              </w:tc>
              <w:tc>
                <w:tcPr>
                  <w:tcW w:w="4522" w:type="dxa"/>
                  <w:vAlign w:val="top"/>
                </w:tcPr>
                <w:p>
                  <w:pPr>
                    <w:shd w:val="clear" w:color="auto" w:fill="EBF1DE" w:themeFill="accent3" w:themeFillTint="32"/>
                    <w:jc w:val="left"/>
                  </w:pPr>
                  <w:r>
                    <w:rPr>
                      <w:rFonts w:hint="eastAsia" w:ascii="Times New Roman" w:hAnsi="Times New Roman" w:eastAsia="宋体" w:cs="Times New Roman"/>
                    </w:rPr>
                    <w:t>采取管理方案</w:t>
                  </w:r>
                  <w:r>
                    <w:rPr>
                      <w:rFonts w:hint="eastAsia" w:ascii="Times New Roman" w:hAnsi="Times New Roman" w:eastAsia="宋体" w:cs="Times New Roman"/>
                      <w:lang w:val="en-US" w:eastAsia="zh-CN"/>
                    </w:rPr>
                    <w:t>进行</w:t>
                  </w:r>
                  <w:r>
                    <w:rPr>
                      <w:rFonts w:hint="eastAsia" w:ascii="Times New Roman" w:hAnsi="Times New Roman" w:eastAsia="宋体" w:cs="Times New Roman"/>
                    </w:rPr>
                    <w:t>管理</w:t>
                  </w:r>
                </w:p>
              </w:tc>
              <w:tc>
                <w:tcPr>
                  <w:tcW w:w="2408" w:type="dxa"/>
                  <w:vAlign w:val="top"/>
                </w:tcPr>
                <w:p>
                  <w:pPr>
                    <w:shd w:val="clear" w:color="auto" w:fill="EBF1DE" w:themeFill="accent3" w:themeFillTint="32"/>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ascii="Times New Roman" w:hAnsi="Times New Roman" w:eastAsia="宋体" w:cs="Times New Roman"/>
                    </w:rPr>
                    <w:t>氨气泄漏</w:t>
                  </w:r>
                </w:p>
              </w:tc>
              <w:tc>
                <w:tcPr>
                  <w:tcW w:w="4522" w:type="dxa"/>
                  <w:vAlign w:val="top"/>
                </w:tcPr>
                <w:p>
                  <w:pPr>
                    <w:shd w:val="clear" w:color="auto" w:fill="EBF1DE" w:themeFill="accent3" w:themeFillTint="32"/>
                    <w:jc w:val="left"/>
                  </w:pPr>
                  <w:r>
                    <w:rPr>
                      <w:rFonts w:hint="eastAsia" w:ascii="Times New Roman" w:hAnsi="Times New Roman" w:eastAsia="宋体" w:cs="Times New Roman"/>
                    </w:rPr>
                    <w:t>采取管理方案</w:t>
                  </w:r>
                  <w:r>
                    <w:rPr>
                      <w:rFonts w:hint="eastAsia" w:ascii="Times New Roman" w:hAnsi="Times New Roman" w:eastAsia="宋体" w:cs="Times New Roman"/>
                      <w:lang w:val="en-US" w:eastAsia="zh-CN"/>
                    </w:rPr>
                    <w:t>进行</w:t>
                  </w:r>
                  <w:r>
                    <w:rPr>
                      <w:rFonts w:hint="eastAsia" w:ascii="Times New Roman" w:hAnsi="Times New Roman" w:eastAsia="宋体" w:cs="Times New Roman"/>
                    </w:rPr>
                    <w:t>管理</w:t>
                  </w:r>
                </w:p>
              </w:tc>
              <w:tc>
                <w:tcPr>
                  <w:tcW w:w="2408" w:type="dxa"/>
                  <w:vAlign w:val="top"/>
                </w:tcPr>
                <w:p>
                  <w:pPr>
                    <w:shd w:val="clear" w:color="auto" w:fill="EBF1DE" w:themeFill="accent3" w:themeFillTint="32"/>
                    <w:jc w:val="left"/>
                  </w:pPr>
                  <w:r>
                    <w:rPr>
                      <w:rFonts w:hint="eastAsia"/>
                      <w:lang w:val="en-US" w:eastAsia="zh-CN"/>
                    </w:rPr>
                    <w:t>有效</w:t>
                  </w: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rPr>
                <w:rFonts w:hint="default"/>
                <w:lang w:val="en-US"/>
              </w:rPr>
            </w:pPr>
            <w:r>
              <w:rPr>
                <w:rFonts w:hint="eastAsia"/>
              </w:rPr>
              <w:t>特种设备检测报告，如：锅炉外</w:t>
            </w:r>
            <w:r>
              <w:rPr>
                <w:rFonts w:hint="eastAsia"/>
                <w:lang w:val="en-US" w:eastAsia="zh-CN"/>
              </w:rPr>
              <w:t>部</w:t>
            </w:r>
            <w:r>
              <w:rPr>
                <w:rFonts w:hint="eastAsia"/>
              </w:rPr>
              <w:t>检验</w:t>
            </w:r>
            <w:r>
              <w:rPr>
                <w:rFonts w:hint="eastAsia"/>
                <w:lang w:val="en-US" w:eastAsia="zh-CN"/>
              </w:rPr>
              <w:t>结论</w:t>
            </w:r>
            <w:r>
              <w:rPr>
                <w:rFonts w:hint="eastAsia"/>
              </w:rPr>
              <w:t>报告，报告编号;</w:t>
            </w:r>
            <w:r>
              <w:rPr>
                <w:rFonts w:hint="eastAsia"/>
                <w:lang w:val="en-US" w:eastAsia="zh-CN"/>
              </w:rPr>
              <w:t>LD202101785</w:t>
            </w:r>
            <w:r>
              <w:rPr>
                <w:rFonts w:hint="eastAsia"/>
              </w:rPr>
              <w:t>,</w:t>
            </w:r>
            <w:r>
              <w:rPr>
                <w:rFonts w:hint="eastAsia"/>
                <w:lang w:val="en-US" w:eastAsia="zh-CN"/>
              </w:rPr>
              <w:t>登记编号</w:t>
            </w:r>
            <w:r>
              <w:rPr>
                <w:rFonts w:hint="eastAsia"/>
              </w:rPr>
              <w:t>：锅川</w:t>
            </w:r>
            <w:r>
              <w:rPr>
                <w:rFonts w:hint="eastAsia"/>
                <w:lang w:val="en-US" w:eastAsia="zh-CN"/>
              </w:rPr>
              <w:t>AF0076；</w:t>
            </w:r>
            <w:r>
              <w:rPr>
                <w:rFonts w:hint="eastAsia"/>
              </w:rPr>
              <w:t>锅炉内</w:t>
            </w:r>
            <w:r>
              <w:rPr>
                <w:rFonts w:hint="eastAsia"/>
                <w:lang w:val="en-US" w:eastAsia="zh-CN"/>
              </w:rPr>
              <w:t>部</w:t>
            </w:r>
            <w:r>
              <w:rPr>
                <w:rFonts w:hint="eastAsia"/>
              </w:rPr>
              <w:t>检验</w:t>
            </w:r>
            <w:r>
              <w:rPr>
                <w:rFonts w:hint="eastAsia"/>
                <w:lang w:val="en-US" w:eastAsia="zh-CN"/>
              </w:rPr>
              <w:t>结论</w:t>
            </w:r>
            <w:r>
              <w:rPr>
                <w:rFonts w:hint="eastAsia"/>
              </w:rPr>
              <w:t>报告，报告编号;</w:t>
            </w:r>
            <w:r>
              <w:rPr>
                <w:rFonts w:hint="eastAsia"/>
                <w:lang w:val="en-US" w:eastAsia="zh-CN"/>
              </w:rPr>
              <w:t>LD202101781。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rPr>
                <w:rFonts w:hint="eastAsia"/>
                <w:lang w:eastAsia="zh-CN"/>
              </w:rPr>
            </w:pPr>
            <w:r>
              <w:rPr>
                <w:rFonts w:hint="eastAsia"/>
              </w:rPr>
              <w:t>已发生的更改包括：</w:t>
            </w:r>
            <w:r>
              <w:rPr>
                <w:rFonts w:hint="eastAsia"/>
                <w:lang w:eastAsia="zh-CN"/>
              </w:rPr>
              <w:t>无</w:t>
            </w:r>
          </w:p>
          <w:p>
            <w:pPr>
              <w:shd w:val="clear" w:color="auto" w:fill="EBF1DE" w:themeFill="accent3" w:themeFillTint="32"/>
            </w:pP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ascii="Times New Roman" w:hAnsi="Times New Roman" w:cs="Times New Roman"/>
              </w:rPr>
              <w:t>于2020年12月3日进行了危化品液氨泄漏应急处置演练</w:t>
            </w:r>
            <w:r>
              <w:rPr>
                <w:rFonts w:hint="eastAsia" w:ascii="Times New Roman" w:hAnsi="Times New Roman" w:cs="Times New Roman"/>
                <w:lang w:eastAsia="zh-CN"/>
              </w:rPr>
              <w:t>，</w:t>
            </w:r>
            <w:r>
              <w:rPr>
                <w:rFonts w:hint="eastAsia"/>
              </w:rPr>
              <w:t>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t>■</w:t>
            </w:r>
            <w:r>
              <w:rPr>
                <w:rFonts w:hint="eastAsia"/>
              </w:rPr>
              <w:t>定期（每年）：</w:t>
            </w:r>
            <w:r>
              <w:rPr>
                <w:rFonts w:hint="eastAsia"/>
                <w:lang w:val="en-US" w:eastAsia="zh-CN"/>
              </w:rPr>
              <w:t>2021</w:t>
            </w:r>
            <w:r>
              <w:rPr>
                <w:rFonts w:hint="eastAsia"/>
              </w:rPr>
              <w:t>年</w:t>
            </w:r>
            <w:r>
              <w:rPr>
                <w:rFonts w:hint="eastAsia"/>
                <w:lang w:val="en-US" w:eastAsia="zh-CN"/>
              </w:rPr>
              <w:t>5</w:t>
            </w:r>
            <w:r>
              <w:rPr>
                <w:rFonts w:hint="eastAsia"/>
              </w:rPr>
              <w:t>月</w:t>
            </w:r>
            <w:r>
              <w:rPr>
                <w:rFonts w:hint="eastAsia"/>
                <w:lang w:val="en-US" w:eastAsia="zh-CN"/>
              </w:rPr>
              <w:t>15</w:t>
            </w:r>
            <w:r>
              <w:rPr>
                <w:rFonts w:hint="eastAsia"/>
              </w:rPr>
              <w:t>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黑体" w:hAnsi="黑体" w:eastAsia="黑体" w:cs="黑体"/>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rPr>
                <w:rFonts w:hint="eastAsia" w:ascii="Times New Roman" w:hAnsi="Times New Roman" w:cs="Times New Roman"/>
              </w:rPr>
            </w:pPr>
            <w:r>
              <w:rPr>
                <w:rFonts w:hint="eastAsia" w:ascii="Times New Roman" w:hAnsi="Times New Roman" w:cs="Times New Roman"/>
              </w:rPr>
              <w:t>《环境监测报告》编号：</w:t>
            </w:r>
            <w:r>
              <w:rPr>
                <w:rFonts w:hint="eastAsia" w:ascii="Times New Roman" w:hAnsi="Times New Roman" w:cs="Times New Roman"/>
                <w:lang w:val="en-US" w:eastAsia="zh-CN"/>
              </w:rPr>
              <w:t>川全威（环）检（2021）140号</w:t>
            </w:r>
            <w:r>
              <w:rPr>
                <w:rFonts w:hint="eastAsia" w:ascii="Times New Roman" w:hAnsi="Times New Roman" w:cs="Times New Roman"/>
              </w:rPr>
              <w:t>）。</w:t>
            </w:r>
          </w:p>
          <w:p>
            <w:pPr>
              <w:shd w:val="clear" w:color="auto" w:fill="EBF1DE" w:themeFill="accent3" w:themeFillTint="32"/>
            </w:pPr>
            <w:r>
              <w:rPr>
                <w:rFonts w:hint="eastAsia"/>
              </w:rPr>
              <w:t>《建筑消防检测报告》编号：</w:t>
            </w:r>
            <w:r>
              <w:rPr>
                <w:rFonts w:hint="eastAsia"/>
                <w:lang w:val="en-US" w:eastAsia="zh-CN"/>
              </w:rPr>
              <w:t>XTJA-2021年-CD消检字第188号</w:t>
            </w:r>
            <w:r>
              <w:rPr>
                <w:rFonts w:hint="eastAsia"/>
              </w:rPr>
              <w:t>。</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5</w:t>
            </w:r>
            <w:r>
              <w:rPr>
                <w:rFonts w:hint="eastAsia"/>
              </w:rPr>
              <w:t>月</w:t>
            </w:r>
            <w:r>
              <w:rPr>
                <w:rFonts w:hint="eastAsia"/>
                <w:lang w:val="en-US" w:eastAsia="zh-CN"/>
              </w:rPr>
              <w:t>20</w:t>
            </w:r>
            <w:r>
              <w:rPr>
                <w:rFonts w:hint="eastAsia"/>
              </w:rPr>
              <w:t>日实施了环境管理体系内部审核，对环境管理体系的符合性和有效性进行了审核。内审发现的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6</w:t>
            </w:r>
            <w:r>
              <w:rPr>
                <w:rFonts w:hint="eastAsia"/>
              </w:rPr>
              <w:t>月</w:t>
            </w:r>
            <w:r>
              <w:rPr>
                <w:rFonts w:hint="eastAsia"/>
                <w:lang w:val="en-US" w:eastAsia="zh-CN"/>
              </w:rPr>
              <w:t>20</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自我检查的结果</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color w:val="000000" w:themeColor="text1"/>
                <w:lang w:eastAsia="ja-JP"/>
              </w:rPr>
            </w:pPr>
            <w:r>
              <w:rPr>
                <w:rFonts w:hint="eastAsia"/>
                <w:color w:val="000000" w:themeColor="text1"/>
                <w:lang w:val="en-GB"/>
              </w:rPr>
              <w:t>标准条款</w:t>
            </w:r>
          </w:p>
        </w:tc>
        <w:tc>
          <w:tcPr>
            <w:tcW w:w="779" w:type="dxa"/>
            <w:shd w:val="clear" w:color="auto" w:fill="EBF1DE" w:themeFill="accent3" w:themeFillTint="32"/>
            <w:vAlign w:val="center"/>
          </w:tcPr>
          <w:p>
            <w:pPr>
              <w:shd w:val="clear" w:color="auto" w:fill="EBF1DE" w:themeFill="accent3" w:themeFillTint="32"/>
              <w:rPr>
                <w:color w:val="000000" w:themeColor="text1"/>
                <w:lang w:eastAsia="ja-JP"/>
              </w:rPr>
            </w:pPr>
            <w:r>
              <w:rPr>
                <w:rFonts w:hint="eastAsia"/>
                <w:color w:val="000000" w:themeColor="text1"/>
              </w:rPr>
              <w:t>4.1</w:t>
            </w:r>
          </w:p>
        </w:tc>
        <w:tc>
          <w:tcPr>
            <w:tcW w:w="780" w:type="dxa"/>
            <w:shd w:val="clear" w:color="auto" w:fill="EBF1DE" w:themeFill="accent3" w:themeFillTint="32"/>
            <w:vAlign w:val="center"/>
          </w:tcPr>
          <w:p>
            <w:pPr>
              <w:shd w:val="clear" w:color="auto" w:fill="EBF1DE" w:themeFill="accent3" w:themeFillTint="32"/>
              <w:rPr>
                <w:color w:val="000000" w:themeColor="text1"/>
                <w:lang w:eastAsia="ja-JP"/>
              </w:rPr>
            </w:pPr>
            <w:r>
              <w:rPr>
                <w:rFonts w:hint="eastAsia"/>
                <w:color w:val="000000" w:themeColor="text1"/>
              </w:rPr>
              <w:t>4.2</w:t>
            </w:r>
          </w:p>
        </w:tc>
        <w:tc>
          <w:tcPr>
            <w:tcW w:w="779" w:type="dxa"/>
            <w:shd w:val="clear" w:color="auto" w:fill="EBF1DE" w:themeFill="accent3" w:themeFillTint="32"/>
            <w:vAlign w:val="center"/>
          </w:tcPr>
          <w:p>
            <w:pPr>
              <w:shd w:val="clear" w:color="auto" w:fill="EBF1DE" w:themeFill="accent3" w:themeFillTint="32"/>
              <w:rPr>
                <w:color w:val="000000" w:themeColor="text1"/>
                <w:lang w:eastAsia="ja-JP"/>
              </w:rPr>
            </w:pPr>
            <w:r>
              <w:rPr>
                <w:rFonts w:hint="eastAsia"/>
                <w:color w:val="000000" w:themeColor="text1"/>
              </w:rPr>
              <w:t>4.3</w:t>
            </w:r>
          </w:p>
        </w:tc>
        <w:tc>
          <w:tcPr>
            <w:tcW w:w="780" w:type="dxa"/>
            <w:shd w:val="clear" w:color="auto" w:fill="EBF1DE" w:themeFill="accent3" w:themeFillTint="32"/>
            <w:vAlign w:val="center"/>
          </w:tcPr>
          <w:p>
            <w:pPr>
              <w:shd w:val="clear" w:color="auto" w:fill="EBF1DE" w:themeFill="accent3" w:themeFillTint="32"/>
              <w:rPr>
                <w:color w:val="000000" w:themeColor="text1"/>
                <w:lang w:eastAsia="ja-JP"/>
              </w:rPr>
            </w:pPr>
            <w:r>
              <w:rPr>
                <w:rFonts w:hint="eastAsia"/>
                <w:color w:val="000000" w:themeColor="text1"/>
              </w:rPr>
              <w:t>4.4</w:t>
            </w:r>
          </w:p>
        </w:tc>
        <w:tc>
          <w:tcPr>
            <w:tcW w:w="780" w:type="dxa"/>
            <w:shd w:val="clear" w:color="auto" w:fill="EBF1DE" w:themeFill="accent3" w:themeFillTint="32"/>
            <w:vAlign w:val="center"/>
          </w:tcPr>
          <w:p>
            <w:pPr>
              <w:shd w:val="clear" w:color="auto" w:fill="EBF1DE" w:themeFill="accent3" w:themeFillTint="32"/>
              <w:rPr>
                <w:color w:val="000000" w:themeColor="text1"/>
                <w:lang w:eastAsia="ja-JP"/>
              </w:rPr>
            </w:pPr>
            <w:r>
              <w:rPr>
                <w:rFonts w:hint="eastAsia"/>
                <w:color w:val="000000" w:themeColor="text1"/>
              </w:rPr>
              <w:t>5.1</w:t>
            </w:r>
          </w:p>
        </w:tc>
        <w:tc>
          <w:tcPr>
            <w:tcW w:w="779" w:type="dxa"/>
            <w:shd w:val="clear" w:color="auto" w:fill="EBF1DE" w:themeFill="accent3" w:themeFillTint="32"/>
            <w:vAlign w:val="center"/>
          </w:tcPr>
          <w:p>
            <w:pPr>
              <w:shd w:val="clear" w:color="auto" w:fill="EBF1DE" w:themeFill="accent3" w:themeFillTint="32"/>
              <w:rPr>
                <w:color w:val="000000" w:themeColor="text1"/>
                <w:lang w:eastAsia="ja-JP"/>
              </w:rPr>
            </w:pPr>
            <w:r>
              <w:rPr>
                <w:rFonts w:hint="eastAsia"/>
                <w:color w:val="000000" w:themeColor="text1"/>
              </w:rPr>
              <w:t>5.2</w:t>
            </w:r>
          </w:p>
        </w:tc>
        <w:tc>
          <w:tcPr>
            <w:tcW w:w="780" w:type="dxa"/>
            <w:shd w:val="clear" w:color="auto" w:fill="EBF1DE" w:themeFill="accent3" w:themeFillTint="32"/>
            <w:vAlign w:val="center"/>
          </w:tcPr>
          <w:p>
            <w:pPr>
              <w:shd w:val="clear" w:color="auto" w:fill="EBF1DE" w:themeFill="accent3" w:themeFillTint="32"/>
              <w:rPr>
                <w:color w:val="000000" w:themeColor="text1"/>
                <w:lang w:eastAsia="ja-JP"/>
              </w:rPr>
            </w:pPr>
            <w:r>
              <w:rPr>
                <w:rFonts w:hint="eastAsia"/>
                <w:color w:val="000000" w:themeColor="text1"/>
              </w:rPr>
              <w:t>5.3</w:t>
            </w:r>
          </w:p>
        </w:tc>
        <w:tc>
          <w:tcPr>
            <w:tcW w:w="779" w:type="dxa"/>
            <w:shd w:val="clear" w:color="auto" w:fill="EBF1DE" w:themeFill="accent3" w:themeFillTint="32"/>
            <w:vAlign w:val="center"/>
          </w:tcPr>
          <w:p>
            <w:pPr>
              <w:shd w:val="clear" w:color="auto" w:fill="EBF1DE" w:themeFill="accent3" w:themeFillTint="32"/>
              <w:rPr>
                <w:color w:val="000000" w:themeColor="text1"/>
                <w:lang w:eastAsia="ja-JP"/>
              </w:rPr>
            </w:pPr>
            <w:r>
              <w:rPr>
                <w:rFonts w:hint="eastAsia"/>
                <w:color w:val="000000" w:themeColor="text1"/>
              </w:rPr>
              <w:t>6.1</w:t>
            </w:r>
          </w:p>
        </w:tc>
        <w:tc>
          <w:tcPr>
            <w:tcW w:w="780" w:type="dxa"/>
            <w:shd w:val="clear" w:color="auto" w:fill="EBF1DE" w:themeFill="accent3" w:themeFillTint="32"/>
            <w:vAlign w:val="center"/>
          </w:tcPr>
          <w:p>
            <w:pPr>
              <w:shd w:val="clear" w:color="auto" w:fill="EBF1DE" w:themeFill="accent3" w:themeFillTint="32"/>
              <w:rPr>
                <w:color w:val="000000" w:themeColor="text1"/>
                <w:lang w:eastAsia="ja-JP"/>
              </w:rPr>
            </w:pPr>
            <w:r>
              <w:rPr>
                <w:rFonts w:hint="eastAsia"/>
                <w:color w:val="000000" w:themeColor="text1"/>
              </w:rPr>
              <w:t>6.2</w:t>
            </w:r>
          </w:p>
        </w:tc>
        <w:tc>
          <w:tcPr>
            <w:tcW w:w="780" w:type="dxa"/>
            <w:shd w:val="clear" w:color="auto" w:fill="EBF1DE" w:themeFill="accent3" w:themeFillTint="32"/>
            <w:vAlign w:val="center"/>
          </w:tcPr>
          <w:p>
            <w:pPr>
              <w:shd w:val="clear" w:color="auto" w:fill="EBF1DE" w:themeFill="accent3" w:themeFillTint="32"/>
              <w:rPr>
                <w:color w:val="000000" w:themeColor="text1"/>
                <w:lang w:eastAsia="ja-JP"/>
              </w:rPr>
            </w:pPr>
            <w:r>
              <w:rPr>
                <w:rFonts w:hint="eastAsia"/>
                <w:color w:val="000000" w:themeColor="text1"/>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color w:val="000000" w:themeColor="text1"/>
                <w:lang w:eastAsia="ja-JP"/>
              </w:rPr>
            </w:pPr>
            <w:r>
              <w:rPr>
                <w:rFonts w:hint="eastAsia"/>
                <w:color w:val="000000" w:themeColor="text1"/>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color w:val="000000" w:themeColor="text1"/>
                <w:lang w:val="en-US" w:eastAsia="zh-CN"/>
              </w:rPr>
            </w:pPr>
            <w:r>
              <w:rPr>
                <w:rFonts w:hint="eastAsia"/>
                <w:color w:val="000000" w:themeColor="text1"/>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color w:val="000000" w:themeColor="text1"/>
                <w:lang w:val="en-US" w:eastAsia="zh-CN"/>
              </w:rPr>
            </w:pPr>
            <w:r>
              <w:rPr>
                <w:rFonts w:hint="eastAsia"/>
                <w:color w:val="000000" w:themeColor="text1"/>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color w:val="000000" w:themeColor="text1"/>
                <w:lang w:val="en-US" w:eastAsia="zh-CN"/>
              </w:rPr>
            </w:pPr>
            <w:r>
              <w:rPr>
                <w:rFonts w:hint="eastAsia"/>
                <w:color w:val="000000" w:themeColor="text1"/>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color w:val="000000" w:themeColor="text1"/>
                <w:lang w:val="en-US" w:eastAsia="zh-CN"/>
              </w:rPr>
            </w:pPr>
            <w:r>
              <w:rPr>
                <w:rFonts w:hint="eastAsia"/>
                <w:color w:val="000000" w:themeColor="text1"/>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color w:val="000000" w:themeColor="text1"/>
                <w:lang w:val="en-US" w:eastAsia="zh-CN"/>
              </w:rPr>
            </w:pPr>
            <w:r>
              <w:rPr>
                <w:rFonts w:hint="eastAsia"/>
                <w:color w:val="000000" w:themeColor="text1"/>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color w:val="000000" w:themeColor="text1"/>
                <w:lang w:val="en-US" w:eastAsia="zh-CN"/>
              </w:rPr>
            </w:pPr>
            <w:r>
              <w:rPr>
                <w:rFonts w:hint="eastAsia"/>
                <w:color w:val="000000" w:themeColor="text1"/>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color w:val="000000" w:themeColor="text1"/>
                <w:lang w:val="en-US" w:eastAsia="zh-CN"/>
              </w:rPr>
            </w:pPr>
            <w:r>
              <w:rPr>
                <w:rFonts w:hint="eastAsia"/>
                <w:color w:val="000000" w:themeColor="text1"/>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color w:val="000000" w:themeColor="text1"/>
                <w:lang w:val="en-US" w:eastAsia="zh-CN"/>
              </w:rPr>
            </w:pPr>
            <w:r>
              <w:rPr>
                <w:rFonts w:hint="eastAsia"/>
                <w:color w:val="000000" w:themeColor="text1"/>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color w:val="000000" w:themeColor="text1"/>
                <w:lang w:val="en-US" w:eastAsia="zh-CN"/>
              </w:rPr>
            </w:pPr>
            <w:r>
              <w:rPr>
                <w:rFonts w:hint="eastAsia"/>
                <w:color w:val="000000" w:themeColor="text1"/>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color w:val="000000" w:themeColor="text1"/>
                <w:lang w:val="en-US" w:eastAsia="zh-CN"/>
              </w:rPr>
            </w:pPr>
            <w:r>
              <w:rPr>
                <w:rFonts w:hint="eastAsia"/>
                <w:color w:val="000000" w:themeColor="text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color w:val="000000" w:themeColor="text1"/>
                <w:lang w:eastAsia="ja-JP"/>
              </w:rPr>
            </w:pPr>
            <w:r>
              <w:rPr>
                <w:rFonts w:hint="eastAsia"/>
                <w:color w:val="000000" w:themeColor="text1"/>
              </w:rPr>
              <w:t>不符合数量</w:t>
            </w:r>
          </w:p>
        </w:tc>
        <w:tc>
          <w:tcPr>
            <w:tcW w:w="779" w:type="dxa"/>
            <w:shd w:val="clear" w:color="auto" w:fill="EBF1DE" w:themeFill="accent3" w:themeFillTint="32"/>
            <w:vAlign w:val="center"/>
          </w:tcPr>
          <w:p>
            <w:pPr>
              <w:shd w:val="clear" w:color="auto" w:fill="EBF1DE" w:themeFill="accent3" w:themeFillTint="32"/>
              <w:rPr>
                <w:rFonts w:hint="eastAsia" w:eastAsia="宋体"/>
                <w:color w:val="000000" w:themeColor="text1"/>
                <w:lang w:val="en-US" w:eastAsia="zh-CN"/>
              </w:rPr>
            </w:pPr>
            <w:r>
              <w:rPr>
                <w:rFonts w:hint="eastAsia"/>
                <w:color w:val="000000" w:themeColor="text1"/>
                <w:lang w:val="en-US" w:eastAsia="zh-CN"/>
              </w:rPr>
              <w:t>0</w:t>
            </w:r>
          </w:p>
        </w:tc>
        <w:tc>
          <w:tcPr>
            <w:tcW w:w="780" w:type="dxa"/>
            <w:shd w:val="clear" w:color="auto" w:fill="EBF1DE" w:themeFill="accent3" w:themeFillTint="32"/>
          </w:tcPr>
          <w:p>
            <w:pPr>
              <w:shd w:val="clear" w:color="auto" w:fill="EBF1DE" w:themeFill="accent3" w:themeFillTint="32"/>
              <w:rPr>
                <w:rFonts w:hint="eastAsia" w:eastAsia="宋体"/>
                <w:color w:val="000000" w:themeColor="text1"/>
                <w:lang w:val="en-US" w:eastAsia="zh-CN"/>
              </w:rPr>
            </w:pPr>
            <w:r>
              <w:rPr>
                <w:rFonts w:hint="eastAsia"/>
                <w:color w:val="000000" w:themeColor="text1"/>
                <w:lang w:val="en-US" w:eastAsia="zh-CN"/>
              </w:rPr>
              <w:t>0</w:t>
            </w:r>
          </w:p>
        </w:tc>
        <w:tc>
          <w:tcPr>
            <w:tcW w:w="779" w:type="dxa"/>
            <w:shd w:val="clear" w:color="auto" w:fill="EBF1DE" w:themeFill="accent3" w:themeFillTint="32"/>
            <w:vAlign w:val="center"/>
          </w:tcPr>
          <w:p>
            <w:pPr>
              <w:shd w:val="clear" w:color="auto" w:fill="EBF1DE" w:themeFill="accent3" w:themeFillTint="32"/>
              <w:rPr>
                <w:rFonts w:hint="eastAsia" w:eastAsia="宋体"/>
                <w:color w:val="000000" w:themeColor="text1"/>
                <w:lang w:val="en-US" w:eastAsia="zh-CN"/>
              </w:rPr>
            </w:pPr>
            <w:r>
              <w:rPr>
                <w:rFonts w:hint="eastAsia"/>
                <w:color w:val="000000" w:themeColor="text1"/>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color w:val="000000" w:themeColor="text1"/>
                <w:lang w:val="en-US" w:eastAsia="zh-CN"/>
              </w:rPr>
            </w:pPr>
            <w:r>
              <w:rPr>
                <w:rFonts w:hint="eastAsia"/>
                <w:color w:val="000000" w:themeColor="text1"/>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color w:val="000000" w:themeColor="text1"/>
                <w:lang w:val="en-US" w:eastAsia="zh-CN"/>
              </w:rPr>
            </w:pPr>
            <w:r>
              <w:rPr>
                <w:rFonts w:hint="eastAsia"/>
                <w:color w:val="000000" w:themeColor="text1"/>
                <w:lang w:val="en-US" w:eastAsia="zh-CN"/>
              </w:rPr>
              <w:t>0</w:t>
            </w:r>
          </w:p>
        </w:tc>
        <w:tc>
          <w:tcPr>
            <w:tcW w:w="779" w:type="dxa"/>
            <w:shd w:val="clear" w:color="auto" w:fill="EBF1DE" w:themeFill="accent3" w:themeFillTint="32"/>
            <w:vAlign w:val="center"/>
          </w:tcPr>
          <w:p>
            <w:pPr>
              <w:shd w:val="clear" w:color="auto" w:fill="EBF1DE" w:themeFill="accent3" w:themeFillTint="32"/>
              <w:rPr>
                <w:rFonts w:hint="eastAsia" w:eastAsia="宋体"/>
                <w:color w:val="000000" w:themeColor="text1"/>
                <w:lang w:val="en-US" w:eastAsia="zh-CN"/>
              </w:rPr>
            </w:pPr>
            <w:r>
              <w:rPr>
                <w:rFonts w:hint="eastAsia"/>
                <w:color w:val="000000" w:themeColor="text1"/>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color w:val="000000" w:themeColor="text1"/>
                <w:lang w:val="en-US" w:eastAsia="zh-CN"/>
              </w:rPr>
            </w:pPr>
            <w:r>
              <w:rPr>
                <w:rFonts w:hint="eastAsia"/>
                <w:color w:val="000000" w:themeColor="text1"/>
                <w:lang w:val="en-US" w:eastAsia="zh-CN"/>
              </w:rPr>
              <w:t>0</w:t>
            </w:r>
          </w:p>
        </w:tc>
        <w:tc>
          <w:tcPr>
            <w:tcW w:w="779" w:type="dxa"/>
            <w:shd w:val="clear" w:color="auto" w:fill="EBF1DE" w:themeFill="accent3" w:themeFillTint="32"/>
            <w:vAlign w:val="center"/>
          </w:tcPr>
          <w:p>
            <w:pPr>
              <w:shd w:val="clear" w:color="auto" w:fill="EBF1DE" w:themeFill="accent3" w:themeFillTint="32"/>
              <w:rPr>
                <w:rFonts w:hint="eastAsia" w:eastAsia="宋体"/>
                <w:color w:val="000000" w:themeColor="text1"/>
                <w:lang w:val="en-US" w:eastAsia="zh-CN"/>
              </w:rPr>
            </w:pPr>
            <w:r>
              <w:rPr>
                <w:rFonts w:hint="eastAsia"/>
                <w:color w:val="000000" w:themeColor="text1"/>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color w:val="000000" w:themeColor="text1"/>
                <w:lang w:val="en-US" w:eastAsia="zh-CN"/>
              </w:rPr>
            </w:pPr>
            <w:r>
              <w:rPr>
                <w:rFonts w:hint="eastAsia"/>
                <w:color w:val="000000" w:themeColor="text1"/>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color w:val="000000" w:themeColor="text1"/>
                <w:lang w:val="en-US" w:eastAsia="zh-CN"/>
              </w:rPr>
            </w:pPr>
            <w:r>
              <w:rPr>
                <w:rFonts w:hint="eastAsia"/>
                <w:color w:val="000000" w:themeColor="text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color w:val="000000" w:themeColor="text1"/>
                <w:lang w:eastAsia="ja-JP"/>
              </w:rPr>
            </w:pPr>
            <w:r>
              <w:rPr>
                <w:rFonts w:hint="eastAsia"/>
                <w:color w:val="000000" w:themeColor="text1"/>
                <w:lang w:val="en-GB"/>
              </w:rPr>
              <w:t>标准条款</w:t>
            </w:r>
          </w:p>
        </w:tc>
        <w:tc>
          <w:tcPr>
            <w:tcW w:w="779" w:type="dxa"/>
            <w:shd w:val="clear" w:color="auto" w:fill="EBF1DE" w:themeFill="accent3" w:themeFillTint="32"/>
            <w:vAlign w:val="center"/>
          </w:tcPr>
          <w:p>
            <w:pPr>
              <w:shd w:val="clear" w:color="auto" w:fill="EBF1DE" w:themeFill="accent3" w:themeFillTint="32"/>
              <w:rPr>
                <w:color w:val="000000" w:themeColor="text1"/>
                <w:lang w:eastAsia="ja-JP"/>
              </w:rPr>
            </w:pPr>
            <w:r>
              <w:rPr>
                <w:rFonts w:hint="eastAsia"/>
                <w:color w:val="000000" w:themeColor="text1"/>
              </w:rPr>
              <w:t>7.2</w:t>
            </w:r>
          </w:p>
        </w:tc>
        <w:tc>
          <w:tcPr>
            <w:tcW w:w="780" w:type="dxa"/>
            <w:shd w:val="clear" w:color="auto" w:fill="EBF1DE" w:themeFill="accent3" w:themeFillTint="32"/>
            <w:vAlign w:val="center"/>
          </w:tcPr>
          <w:p>
            <w:pPr>
              <w:shd w:val="clear" w:color="auto" w:fill="EBF1DE" w:themeFill="accent3" w:themeFillTint="32"/>
              <w:rPr>
                <w:color w:val="000000" w:themeColor="text1"/>
                <w:lang w:eastAsia="ja-JP"/>
              </w:rPr>
            </w:pPr>
            <w:r>
              <w:rPr>
                <w:rFonts w:hint="eastAsia"/>
                <w:color w:val="000000" w:themeColor="text1"/>
              </w:rPr>
              <w:t>7.3</w:t>
            </w:r>
          </w:p>
        </w:tc>
        <w:tc>
          <w:tcPr>
            <w:tcW w:w="779" w:type="dxa"/>
            <w:shd w:val="clear" w:color="auto" w:fill="EBF1DE" w:themeFill="accent3" w:themeFillTint="32"/>
            <w:vAlign w:val="center"/>
          </w:tcPr>
          <w:p>
            <w:pPr>
              <w:shd w:val="clear" w:color="auto" w:fill="EBF1DE" w:themeFill="accent3" w:themeFillTint="32"/>
              <w:rPr>
                <w:color w:val="000000" w:themeColor="text1"/>
                <w:lang w:eastAsia="ja-JP"/>
              </w:rPr>
            </w:pPr>
            <w:r>
              <w:rPr>
                <w:rFonts w:hint="eastAsia"/>
                <w:color w:val="000000" w:themeColor="text1"/>
              </w:rPr>
              <w:t>7.4</w:t>
            </w:r>
          </w:p>
        </w:tc>
        <w:tc>
          <w:tcPr>
            <w:tcW w:w="780" w:type="dxa"/>
            <w:shd w:val="clear" w:color="auto" w:fill="EBF1DE" w:themeFill="accent3" w:themeFillTint="32"/>
            <w:vAlign w:val="center"/>
          </w:tcPr>
          <w:p>
            <w:pPr>
              <w:shd w:val="clear" w:color="auto" w:fill="EBF1DE" w:themeFill="accent3" w:themeFillTint="32"/>
              <w:rPr>
                <w:color w:val="000000" w:themeColor="text1"/>
                <w:lang w:eastAsia="ja-JP"/>
              </w:rPr>
            </w:pPr>
            <w:r>
              <w:rPr>
                <w:rFonts w:hint="eastAsia"/>
                <w:color w:val="000000" w:themeColor="text1"/>
              </w:rPr>
              <w:t>7.5</w:t>
            </w:r>
          </w:p>
        </w:tc>
        <w:tc>
          <w:tcPr>
            <w:tcW w:w="780" w:type="dxa"/>
            <w:shd w:val="clear" w:color="auto" w:fill="EBF1DE" w:themeFill="accent3" w:themeFillTint="32"/>
            <w:vAlign w:val="center"/>
          </w:tcPr>
          <w:p>
            <w:pPr>
              <w:shd w:val="clear" w:color="auto" w:fill="EBF1DE" w:themeFill="accent3" w:themeFillTint="32"/>
              <w:rPr>
                <w:color w:val="000000" w:themeColor="text1"/>
                <w:lang w:eastAsia="ja-JP"/>
              </w:rPr>
            </w:pPr>
            <w:r>
              <w:rPr>
                <w:rFonts w:hint="eastAsia"/>
                <w:color w:val="000000" w:themeColor="text1"/>
              </w:rPr>
              <w:t>8.1</w:t>
            </w:r>
          </w:p>
        </w:tc>
        <w:tc>
          <w:tcPr>
            <w:tcW w:w="779" w:type="dxa"/>
            <w:shd w:val="clear" w:color="auto" w:fill="EBF1DE" w:themeFill="accent3" w:themeFillTint="32"/>
            <w:vAlign w:val="center"/>
          </w:tcPr>
          <w:p>
            <w:pPr>
              <w:shd w:val="clear" w:color="auto" w:fill="EBF1DE" w:themeFill="accent3" w:themeFillTint="32"/>
              <w:rPr>
                <w:color w:val="000000" w:themeColor="text1"/>
                <w:lang w:eastAsia="ja-JP"/>
              </w:rPr>
            </w:pPr>
            <w:r>
              <w:rPr>
                <w:rFonts w:hint="eastAsia"/>
                <w:color w:val="000000" w:themeColor="text1"/>
              </w:rPr>
              <w:t>8.2</w:t>
            </w:r>
          </w:p>
        </w:tc>
        <w:tc>
          <w:tcPr>
            <w:tcW w:w="780" w:type="dxa"/>
            <w:shd w:val="clear" w:color="auto" w:fill="EBF1DE" w:themeFill="accent3" w:themeFillTint="32"/>
            <w:vAlign w:val="center"/>
          </w:tcPr>
          <w:p>
            <w:pPr>
              <w:shd w:val="clear" w:color="auto" w:fill="EBF1DE" w:themeFill="accent3" w:themeFillTint="32"/>
              <w:rPr>
                <w:color w:val="000000" w:themeColor="text1"/>
                <w:lang w:eastAsia="ja-JP"/>
              </w:rPr>
            </w:pPr>
            <w:r>
              <w:rPr>
                <w:rFonts w:hint="eastAsia"/>
                <w:color w:val="000000" w:themeColor="text1"/>
              </w:rPr>
              <w:t>9.1</w:t>
            </w:r>
          </w:p>
        </w:tc>
        <w:tc>
          <w:tcPr>
            <w:tcW w:w="779" w:type="dxa"/>
            <w:shd w:val="clear" w:color="auto" w:fill="EBF1DE" w:themeFill="accent3" w:themeFillTint="32"/>
            <w:vAlign w:val="center"/>
          </w:tcPr>
          <w:p>
            <w:pPr>
              <w:shd w:val="clear" w:color="auto" w:fill="EBF1DE" w:themeFill="accent3" w:themeFillTint="32"/>
              <w:rPr>
                <w:color w:val="000000" w:themeColor="text1"/>
                <w:lang w:eastAsia="ja-JP"/>
              </w:rPr>
            </w:pPr>
            <w:r>
              <w:rPr>
                <w:rFonts w:hint="eastAsia"/>
                <w:color w:val="000000" w:themeColor="text1"/>
              </w:rPr>
              <w:t>9.2</w:t>
            </w:r>
          </w:p>
        </w:tc>
        <w:tc>
          <w:tcPr>
            <w:tcW w:w="780" w:type="dxa"/>
            <w:shd w:val="clear" w:color="auto" w:fill="EBF1DE" w:themeFill="accent3" w:themeFillTint="32"/>
            <w:vAlign w:val="center"/>
          </w:tcPr>
          <w:p>
            <w:pPr>
              <w:shd w:val="clear" w:color="auto" w:fill="EBF1DE" w:themeFill="accent3" w:themeFillTint="32"/>
              <w:rPr>
                <w:color w:val="000000" w:themeColor="text1"/>
                <w:lang w:eastAsia="ja-JP"/>
              </w:rPr>
            </w:pPr>
            <w:r>
              <w:rPr>
                <w:rFonts w:hint="eastAsia"/>
                <w:color w:val="000000" w:themeColor="text1"/>
              </w:rPr>
              <w:t>9.3</w:t>
            </w:r>
          </w:p>
        </w:tc>
        <w:tc>
          <w:tcPr>
            <w:tcW w:w="780" w:type="dxa"/>
            <w:shd w:val="clear" w:color="auto" w:fill="EBF1DE" w:themeFill="accent3" w:themeFillTint="32"/>
            <w:vAlign w:val="center"/>
          </w:tcPr>
          <w:p>
            <w:pPr>
              <w:shd w:val="clear" w:color="auto" w:fill="EBF1DE" w:themeFill="accent3" w:themeFillTint="32"/>
              <w:rPr>
                <w:color w:val="000000" w:themeColor="text1"/>
                <w:lang w:eastAsia="ja-JP"/>
              </w:rPr>
            </w:pPr>
            <w:r>
              <w:rPr>
                <w:rFonts w:hint="eastAsia"/>
                <w:color w:val="000000" w:themeColor="text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color w:val="000000" w:themeColor="text1"/>
                <w:lang w:eastAsia="ja-JP"/>
              </w:rPr>
            </w:pPr>
            <w:r>
              <w:rPr>
                <w:rFonts w:hint="eastAsia"/>
                <w:color w:val="000000" w:themeColor="text1"/>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color w:val="000000" w:themeColor="text1"/>
                <w:lang w:val="en-US" w:eastAsia="zh-CN"/>
              </w:rPr>
            </w:pPr>
            <w:r>
              <w:rPr>
                <w:rFonts w:hint="eastAsia"/>
                <w:color w:val="000000" w:themeColor="text1"/>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color w:val="000000" w:themeColor="text1"/>
                <w:lang w:val="en-US" w:eastAsia="zh-CN"/>
              </w:rPr>
            </w:pPr>
            <w:r>
              <w:rPr>
                <w:rFonts w:hint="eastAsia"/>
                <w:color w:val="000000" w:themeColor="text1"/>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color w:val="000000" w:themeColor="text1"/>
                <w:lang w:val="en-US" w:eastAsia="zh-CN"/>
              </w:rPr>
            </w:pPr>
            <w:r>
              <w:rPr>
                <w:rFonts w:hint="eastAsia"/>
                <w:color w:val="000000" w:themeColor="text1"/>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color w:val="000000" w:themeColor="text1"/>
                <w:lang w:val="en-US" w:eastAsia="zh-CN"/>
              </w:rPr>
            </w:pPr>
            <w:r>
              <w:rPr>
                <w:rFonts w:hint="eastAsia"/>
                <w:color w:val="000000" w:themeColor="text1"/>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color w:val="000000" w:themeColor="text1"/>
                <w:lang w:val="en-US" w:eastAsia="zh-CN"/>
              </w:rPr>
            </w:pPr>
            <w:r>
              <w:rPr>
                <w:rFonts w:hint="eastAsia"/>
                <w:color w:val="000000" w:themeColor="text1"/>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color w:val="000000" w:themeColor="text1"/>
                <w:lang w:val="en-US" w:eastAsia="zh-CN"/>
              </w:rPr>
            </w:pPr>
            <w:r>
              <w:rPr>
                <w:rFonts w:hint="eastAsia"/>
                <w:color w:val="000000" w:themeColor="text1"/>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color w:val="000000" w:themeColor="text1"/>
                <w:lang w:val="en-US" w:eastAsia="zh-CN"/>
              </w:rPr>
            </w:pPr>
            <w:r>
              <w:rPr>
                <w:rFonts w:hint="eastAsia"/>
                <w:color w:val="000000" w:themeColor="text1"/>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color w:val="000000" w:themeColor="text1"/>
                <w:lang w:val="en-US" w:eastAsia="zh-CN"/>
              </w:rPr>
            </w:pPr>
            <w:r>
              <w:rPr>
                <w:rFonts w:hint="eastAsia"/>
                <w:color w:val="000000" w:themeColor="text1"/>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color w:val="000000" w:themeColor="text1"/>
                <w:lang w:val="en-US" w:eastAsia="zh-CN"/>
              </w:rPr>
            </w:pPr>
            <w:r>
              <w:rPr>
                <w:rFonts w:hint="eastAsia"/>
                <w:color w:val="000000" w:themeColor="text1"/>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color w:val="000000" w:themeColor="text1"/>
                <w:lang w:val="en-US" w:eastAsia="zh-CN"/>
              </w:rPr>
            </w:pPr>
            <w:r>
              <w:rPr>
                <w:rFonts w:hint="eastAsia"/>
                <w:color w:val="000000" w:themeColor="text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color w:val="000000" w:themeColor="text1"/>
                <w:lang w:eastAsia="ja-JP"/>
              </w:rPr>
            </w:pPr>
            <w:r>
              <w:rPr>
                <w:rFonts w:hint="eastAsia"/>
                <w:color w:val="000000" w:themeColor="text1"/>
              </w:rPr>
              <w:t>不符合数量</w:t>
            </w:r>
          </w:p>
        </w:tc>
        <w:tc>
          <w:tcPr>
            <w:tcW w:w="779" w:type="dxa"/>
            <w:shd w:val="clear" w:color="auto" w:fill="EBF1DE" w:themeFill="accent3" w:themeFillTint="32"/>
            <w:vAlign w:val="center"/>
          </w:tcPr>
          <w:p>
            <w:pPr>
              <w:shd w:val="clear" w:color="auto" w:fill="EBF1DE" w:themeFill="accent3" w:themeFillTint="32"/>
              <w:rPr>
                <w:rFonts w:hint="eastAsia" w:eastAsia="宋体"/>
                <w:color w:val="000000" w:themeColor="text1"/>
                <w:lang w:val="en-US" w:eastAsia="zh-CN"/>
              </w:rPr>
            </w:pPr>
            <w:r>
              <w:rPr>
                <w:rFonts w:hint="eastAsia"/>
                <w:color w:val="000000" w:themeColor="text1"/>
                <w:lang w:val="en-US" w:eastAsia="zh-CN"/>
              </w:rPr>
              <w:t>0</w:t>
            </w:r>
          </w:p>
        </w:tc>
        <w:tc>
          <w:tcPr>
            <w:tcW w:w="780" w:type="dxa"/>
            <w:shd w:val="clear" w:color="auto" w:fill="EBF1DE" w:themeFill="accent3" w:themeFillTint="32"/>
          </w:tcPr>
          <w:p>
            <w:pPr>
              <w:shd w:val="clear" w:color="auto" w:fill="EBF1DE" w:themeFill="accent3" w:themeFillTint="32"/>
              <w:rPr>
                <w:rFonts w:hint="eastAsia" w:eastAsia="宋体"/>
                <w:color w:val="000000" w:themeColor="text1"/>
                <w:lang w:val="en-US" w:eastAsia="zh-CN"/>
              </w:rPr>
            </w:pPr>
            <w:r>
              <w:rPr>
                <w:rFonts w:hint="eastAsia"/>
                <w:color w:val="000000" w:themeColor="text1"/>
                <w:lang w:val="en-US" w:eastAsia="zh-CN"/>
              </w:rPr>
              <w:t>0</w:t>
            </w:r>
          </w:p>
        </w:tc>
        <w:tc>
          <w:tcPr>
            <w:tcW w:w="779" w:type="dxa"/>
            <w:shd w:val="clear" w:color="auto" w:fill="EBF1DE" w:themeFill="accent3" w:themeFillTint="32"/>
            <w:vAlign w:val="center"/>
          </w:tcPr>
          <w:p>
            <w:pPr>
              <w:shd w:val="clear" w:color="auto" w:fill="EBF1DE" w:themeFill="accent3" w:themeFillTint="32"/>
              <w:rPr>
                <w:rFonts w:hint="eastAsia" w:eastAsia="宋体"/>
                <w:color w:val="000000" w:themeColor="text1"/>
                <w:lang w:val="en-US" w:eastAsia="zh-CN"/>
              </w:rPr>
            </w:pPr>
            <w:r>
              <w:rPr>
                <w:rFonts w:hint="eastAsia"/>
                <w:color w:val="000000" w:themeColor="text1"/>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color w:val="000000" w:themeColor="text1"/>
                <w:lang w:val="en-US" w:eastAsia="zh-CN"/>
              </w:rPr>
            </w:pPr>
            <w:r>
              <w:rPr>
                <w:rFonts w:hint="eastAsia"/>
                <w:color w:val="000000" w:themeColor="text1"/>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color w:val="000000" w:themeColor="text1"/>
                <w:lang w:val="en-US" w:eastAsia="zh-CN"/>
              </w:rPr>
            </w:pPr>
            <w:r>
              <w:rPr>
                <w:rFonts w:hint="eastAsia"/>
                <w:color w:val="000000" w:themeColor="text1"/>
                <w:lang w:val="en-US" w:eastAsia="zh-CN"/>
              </w:rPr>
              <w:t>0</w:t>
            </w:r>
          </w:p>
        </w:tc>
        <w:tc>
          <w:tcPr>
            <w:tcW w:w="779" w:type="dxa"/>
            <w:shd w:val="clear" w:color="auto" w:fill="EBF1DE" w:themeFill="accent3" w:themeFillTint="32"/>
            <w:vAlign w:val="center"/>
          </w:tcPr>
          <w:p>
            <w:pPr>
              <w:shd w:val="clear" w:color="auto" w:fill="EBF1DE" w:themeFill="accent3" w:themeFillTint="32"/>
              <w:rPr>
                <w:rFonts w:hint="eastAsia" w:eastAsia="宋体"/>
                <w:color w:val="000000" w:themeColor="text1"/>
                <w:lang w:val="en-US" w:eastAsia="zh-CN"/>
              </w:rPr>
            </w:pPr>
            <w:r>
              <w:rPr>
                <w:rFonts w:hint="eastAsia"/>
                <w:color w:val="000000" w:themeColor="text1"/>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color w:val="000000" w:themeColor="text1"/>
                <w:lang w:val="en-US" w:eastAsia="zh-CN"/>
              </w:rPr>
            </w:pPr>
            <w:r>
              <w:rPr>
                <w:rFonts w:hint="eastAsia"/>
                <w:color w:val="000000" w:themeColor="text1"/>
                <w:lang w:val="en-US" w:eastAsia="zh-CN"/>
              </w:rPr>
              <w:t>0</w:t>
            </w:r>
          </w:p>
        </w:tc>
        <w:tc>
          <w:tcPr>
            <w:tcW w:w="779" w:type="dxa"/>
            <w:shd w:val="clear" w:color="auto" w:fill="EBF1DE" w:themeFill="accent3" w:themeFillTint="32"/>
            <w:vAlign w:val="center"/>
          </w:tcPr>
          <w:p>
            <w:pPr>
              <w:shd w:val="clear" w:color="auto" w:fill="EBF1DE" w:themeFill="accent3" w:themeFillTint="32"/>
              <w:rPr>
                <w:rFonts w:hint="eastAsia" w:eastAsia="宋体"/>
                <w:color w:val="000000" w:themeColor="text1"/>
                <w:lang w:val="en-US" w:eastAsia="zh-CN"/>
              </w:rPr>
            </w:pPr>
            <w:r>
              <w:rPr>
                <w:rFonts w:hint="eastAsia"/>
                <w:color w:val="000000" w:themeColor="text1"/>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color w:val="000000" w:themeColor="text1"/>
                <w:lang w:val="en-US" w:eastAsia="zh-CN"/>
              </w:rPr>
            </w:pPr>
            <w:r>
              <w:rPr>
                <w:rFonts w:hint="eastAsia"/>
                <w:color w:val="000000" w:themeColor="text1"/>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color w:val="000000" w:themeColor="text1"/>
                <w:lang w:val="en-US" w:eastAsia="zh-CN"/>
              </w:rPr>
            </w:pPr>
            <w:r>
              <w:rPr>
                <w:rFonts w:hint="eastAsia"/>
                <w:color w:val="000000" w:themeColor="text1"/>
                <w:lang w:val="en-US" w:eastAsia="zh-CN"/>
              </w:rPr>
              <w:t>0</w:t>
            </w: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bookmarkStart w:id="34" w:name="_GoBack"/>
      <w:bookmarkEnd w:id="34"/>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□EMS体系建立以来</w:t>
            </w:r>
            <w:r>
              <w:rPr>
                <w:rFonts w:hint="eastAsia" w:ascii="黑体" w:hAnsi="黑体" w:eastAsia="黑体" w:cs="黑体"/>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t xml:space="preserve">□认知 </w:t>
                  </w:r>
                  <w:r>
                    <w:rPr>
                      <w:rFonts w:hint="eastAsia"/>
                      <w:lang w:eastAsia="zh-CN"/>
                    </w:rPr>
                    <w:t>■</w:t>
                  </w:r>
                  <w:r>
                    <w:rPr>
                      <w:rFonts w:hint="eastAsia"/>
                    </w:rPr>
                    <w:t xml:space="preserve">价值观  □文化  □知识 </w:t>
                  </w:r>
                  <w:r>
                    <w:rPr>
                      <w:rFonts w:hint="eastAsia"/>
                      <w:lang w:eastAsia="zh-CN"/>
                    </w:rPr>
                    <w:t>■</w:t>
                  </w:r>
                  <w:r>
                    <w:rPr>
                      <w:rFonts w:hint="eastAsia"/>
                    </w:rPr>
                    <w:t xml:space="preserve">绩效 □工艺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r>
                    <w:rPr>
                      <w:rFonts w:hint="eastAsia"/>
                      <w:lang w:eastAsia="zh-CN"/>
                    </w:rPr>
                    <w:t>■</w:t>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r>
                    <w:rPr>
                      <w:rFonts w:hint="eastAsia"/>
                      <w:lang w:eastAsia="zh-CN"/>
                    </w:rPr>
                    <w:t>■</w:t>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r>
                    <w:rPr>
                      <w:rFonts w:hint="eastAsia" w:ascii="Wingdings" w:hAnsi="Wingdings"/>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ascii="宋体" w:hAnsi="宋体" w:eastAsia="宋体" w:cs="宋体"/>
              </w:rPr>
              <w:t>■</w:t>
            </w:r>
            <w:r>
              <w:rPr>
                <w:rFonts w:hint="eastAsia"/>
              </w:rPr>
              <w:t xml:space="preserve">安全作业控制  </w:t>
            </w:r>
            <w:r>
              <w:rPr>
                <w:rFonts w:hint="eastAsia"/>
                <w:lang w:eastAsia="zh-CN"/>
              </w:rPr>
              <w:t>■</w:t>
            </w:r>
            <w:r>
              <w:rPr>
                <w:rFonts w:hint="eastAsia"/>
              </w:rPr>
              <w:t xml:space="preserve">职业危害管理  </w:t>
            </w:r>
            <w:r>
              <w:rPr>
                <w:rFonts w:hint="eastAsia"/>
                <w:lang w:eastAsia="zh-CN"/>
              </w:rPr>
              <w:t>■</w:t>
            </w:r>
            <w:r>
              <w:rPr>
                <w:rFonts w:hint="eastAsia"/>
              </w:rPr>
              <w:t xml:space="preserve">消防控制 </w:t>
            </w:r>
            <w:r>
              <w:rPr>
                <w:rFonts w:hint="eastAsia" w:ascii="宋体" w:hAnsi="宋体" w:eastAsia="宋体" w:cs="宋体"/>
              </w:rPr>
              <w:t>■</w:t>
            </w:r>
            <w:r>
              <w:rPr>
                <w:rFonts w:hint="eastAsia"/>
              </w:rPr>
              <w:t xml:space="preserve">危化品管理 </w:t>
            </w:r>
            <w:r>
              <w:rPr>
                <w:rFonts w:hint="eastAsia" w:ascii="宋体" w:hAnsi="宋体" w:eastAsia="宋体" w:cs="宋体"/>
                <w:lang w:eastAsia="zh-CN"/>
              </w:rPr>
              <w:t>■</w:t>
            </w:r>
            <w:r>
              <w:rPr>
                <w:rFonts w:hint="eastAsia"/>
                <w:lang w:eastAsia="zh-CN"/>
              </w:rPr>
              <w:t>特种设备管理</w:t>
            </w:r>
            <w:r>
              <w:rPr>
                <w:rFonts w:hint="eastAsia"/>
              </w:rPr>
              <w:t xml:space="preserve"> </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ascii="宋体" w:hAnsi="宋体" w:eastAsia="宋体" w:cs="宋体"/>
              </w:rPr>
              <w:t>■</w:t>
            </w:r>
            <w:r>
              <w:rPr>
                <w:rFonts w:hint="eastAsia"/>
              </w:rPr>
              <w:t>危险废物处置□消防检测□生产/服务过程□安全监测□产品运输□设备维修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spacing w:line="360" w:lineRule="auto"/>
              <w:jc w:val="both"/>
              <w:rPr>
                <w:u w:val="single"/>
              </w:rPr>
            </w:pPr>
            <w:r>
              <w:rPr>
                <w:rFonts w:hint="eastAsia"/>
              </w:rPr>
              <w:t>最高管理者制定了文件化的职业健康安全管理体系方针：</w:t>
            </w:r>
            <w:r>
              <w:rPr>
                <w:rFonts w:hint="eastAsia"/>
                <w:u w:val="single"/>
                <w:lang w:eastAsia="zh-CN"/>
              </w:rPr>
              <w:t>“</w:t>
            </w:r>
            <w:r>
              <w:rPr>
                <w:rFonts w:hint="eastAsia" w:ascii="宋体" w:hAnsi="宋体" w:cs="宋体"/>
                <w:u w:val="single"/>
                <w:lang w:eastAsia="zh-CN"/>
              </w:rPr>
              <w:t>以人为本   关爱生命  保护环境  珍惜资源  和谐发展”。</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lang w:val="en-US" w:eastAsia="zh-CN"/>
              </w:rPr>
            </w:pPr>
            <w:r>
              <w:rPr>
                <w:rFonts w:hint="eastAsia"/>
              </w:rPr>
              <w:t>职业健康的主管部门是——</w:t>
            </w:r>
            <w:r>
              <w:rPr>
                <w:rFonts w:hint="eastAsia"/>
                <w:lang w:val="en-US" w:eastAsia="zh-CN"/>
              </w:rPr>
              <w:t>行政部</w:t>
            </w:r>
          </w:p>
          <w:p>
            <w:r>
              <w:rPr>
                <w:rFonts w:hint="eastAsia"/>
              </w:rPr>
              <w:t>安全的主管部门是——</w:t>
            </w:r>
            <w:r>
              <w:rPr>
                <w:rFonts w:hint="eastAsia"/>
                <w:lang w:val="en-US" w:eastAsia="zh-CN"/>
              </w:rPr>
              <w:t>行政部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eastAsia" w:eastAsia="宋体"/>
                <w:lang w:eastAsia="zh-CN"/>
              </w:rPr>
            </w:pPr>
            <w:r>
              <w:rPr>
                <w:rFonts w:hint="eastAsia"/>
              </w:rPr>
              <w:t>员工代表是——</w:t>
            </w:r>
            <w:r>
              <w:rPr>
                <w:rFonts w:hint="eastAsia"/>
                <w:lang w:eastAsia="zh-CN"/>
              </w:rPr>
              <w:t>郝东霞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8"/>
              <w:gridCol w:w="4533"/>
              <w:gridCol w:w="1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8" w:type="dxa"/>
                </w:tcPr>
                <w:p>
                  <w:r>
                    <w:rPr>
                      <w:rFonts w:hint="eastAsia"/>
                    </w:rPr>
                    <w:t>主要的风险或机遇描述</w:t>
                  </w:r>
                </w:p>
              </w:tc>
              <w:tc>
                <w:tcPr>
                  <w:tcW w:w="4533" w:type="dxa"/>
                </w:tcPr>
                <w:p>
                  <w:r>
                    <w:rPr>
                      <w:rFonts w:hint="eastAsia"/>
                    </w:rPr>
                    <w:t>应对措施</w:t>
                  </w:r>
                </w:p>
              </w:tc>
              <w:tc>
                <w:tcPr>
                  <w:tcW w:w="1491"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8" w:type="dxa"/>
                  <w:vAlign w:val="center"/>
                </w:tcPr>
                <w:p>
                  <w:pPr>
                    <w:jc w:val="left"/>
                    <w:rPr>
                      <w:rFonts w:hint="eastAsia" w:ascii="Times New Roman" w:hAnsi="Times New Roman" w:eastAsia="宋体" w:cs="Times New Roman"/>
                      <w:color w:val="000000"/>
                      <w:kern w:val="2"/>
                      <w:sz w:val="21"/>
                      <w:szCs w:val="21"/>
                      <w:highlight w:val="none"/>
                      <w:lang w:val="en-US" w:eastAsia="zh-CN" w:bidi="ar-SA"/>
                    </w:rPr>
                  </w:pPr>
                  <w:r>
                    <w:rPr>
                      <w:rFonts w:hint="eastAsia" w:ascii="宋体" w:hAnsi="宋体"/>
                      <w:b w:val="0"/>
                      <w:bCs w:val="0"/>
                      <w:color w:val="000000"/>
                      <w:sz w:val="21"/>
                      <w:szCs w:val="21"/>
                    </w:rPr>
                    <w:t>火灾</w:t>
                  </w:r>
                  <w:r>
                    <w:rPr>
                      <w:rFonts w:hint="eastAsia" w:ascii="宋体" w:hAnsi="宋体"/>
                      <w:b w:val="0"/>
                      <w:bCs w:val="0"/>
                      <w:color w:val="000000"/>
                      <w:sz w:val="21"/>
                      <w:szCs w:val="21"/>
                      <w:lang w:val="en-US" w:eastAsia="zh-CN"/>
                    </w:rPr>
                    <w:t>爆炸</w:t>
                  </w:r>
                  <w:r>
                    <w:rPr>
                      <w:rFonts w:hint="eastAsia" w:ascii="宋体" w:hAnsi="宋体"/>
                      <w:b w:val="0"/>
                      <w:bCs w:val="0"/>
                      <w:color w:val="000000"/>
                      <w:sz w:val="21"/>
                      <w:szCs w:val="21"/>
                    </w:rPr>
                    <w:t>导致人身伤害</w:t>
                  </w:r>
                </w:p>
              </w:tc>
              <w:tc>
                <w:tcPr>
                  <w:tcW w:w="4533" w:type="dxa"/>
                  <w:vAlign w:val="top"/>
                </w:tcPr>
                <w:p>
                  <w:pPr>
                    <w:rPr>
                      <w:rFonts w:ascii="Times New Roman" w:hAnsi="Times New Roman" w:eastAsia="宋体" w:cs="Times New Roman"/>
                      <w:kern w:val="2"/>
                      <w:sz w:val="21"/>
                      <w:szCs w:val="24"/>
                      <w:highlight w:val="none"/>
                      <w:lang w:val="en-US" w:eastAsia="zh-CN" w:bidi="ar-SA"/>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491" w:type="dxa"/>
                  <w:vAlign w:val="top"/>
                </w:tcPr>
                <w:p>
                  <w:pP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8" w:type="dxa"/>
                  <w:vAlign w:val="center"/>
                </w:tcPr>
                <w:p>
                  <w:pPr>
                    <w:jc w:val="left"/>
                    <w:rPr>
                      <w:rFonts w:hint="default" w:ascii="Times New Roman" w:hAnsi="Times New Roman" w:eastAsia="宋体" w:cs="Times New Roman"/>
                      <w:color w:val="000000"/>
                      <w:kern w:val="2"/>
                      <w:sz w:val="21"/>
                      <w:szCs w:val="21"/>
                      <w:highlight w:val="none"/>
                      <w:lang w:val="en-US" w:eastAsia="zh-CN" w:bidi="ar-SA"/>
                    </w:rPr>
                  </w:pPr>
                  <w:r>
                    <w:rPr>
                      <w:rFonts w:hint="eastAsia" w:ascii="宋体" w:hAnsi="宋体"/>
                      <w:b w:val="0"/>
                      <w:bCs w:val="0"/>
                      <w:color w:val="000000"/>
                      <w:sz w:val="21"/>
                      <w:szCs w:val="21"/>
                    </w:rPr>
                    <w:t>触电</w:t>
                  </w:r>
                </w:p>
              </w:tc>
              <w:tc>
                <w:tcPr>
                  <w:tcW w:w="4533" w:type="dxa"/>
                  <w:vAlign w:val="top"/>
                </w:tcPr>
                <w:p>
                  <w:pPr>
                    <w:rPr>
                      <w:rFonts w:ascii="Times New Roman" w:hAnsi="Times New Roman" w:eastAsia="宋体" w:cs="Times New Roman"/>
                      <w:kern w:val="2"/>
                      <w:sz w:val="21"/>
                      <w:szCs w:val="24"/>
                      <w:highlight w:val="none"/>
                      <w:lang w:val="en-US" w:eastAsia="zh-CN" w:bidi="ar-SA"/>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491"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8" w:type="dxa"/>
                  <w:vAlign w:val="center"/>
                </w:tcPr>
                <w:p>
                  <w:pPr>
                    <w:jc w:val="left"/>
                    <w:rPr>
                      <w:rFonts w:hint="eastAsia" w:ascii="Times New Roman" w:hAnsi="Times New Roman" w:eastAsia="宋体" w:cs="Times New Roman"/>
                      <w:color w:val="000000"/>
                      <w:kern w:val="2"/>
                      <w:sz w:val="21"/>
                      <w:szCs w:val="21"/>
                      <w:highlight w:val="none"/>
                      <w:lang w:val="en-US" w:eastAsia="zh-CN" w:bidi="ar-SA"/>
                    </w:rPr>
                  </w:pPr>
                  <w:r>
                    <w:rPr>
                      <w:rFonts w:hint="eastAsia" w:ascii="宋体" w:hAnsi="宋体"/>
                      <w:b w:val="0"/>
                      <w:bCs w:val="0"/>
                      <w:color w:val="000000"/>
                      <w:sz w:val="21"/>
                      <w:szCs w:val="21"/>
                      <w:lang w:eastAsia="zh-CN"/>
                    </w:rPr>
                    <w:t>机械伤害</w:t>
                  </w:r>
                </w:p>
              </w:tc>
              <w:tc>
                <w:tcPr>
                  <w:tcW w:w="4533" w:type="dxa"/>
                  <w:vAlign w:val="top"/>
                </w:tcPr>
                <w:p>
                  <w:pPr>
                    <w:rPr>
                      <w:rFonts w:hint="eastAsia" w:cs="Times New Roman" w:asciiTheme="minorEastAsia" w:hAnsiTheme="minorEastAsia" w:eastAsiaTheme="minorEastAsia"/>
                      <w:b w:val="0"/>
                      <w:bCs w:val="0"/>
                      <w:kern w:val="2"/>
                      <w:sz w:val="21"/>
                      <w:szCs w:val="21"/>
                      <w:highlight w:val="none"/>
                      <w:lang w:val="en-US" w:eastAsia="zh-CN" w:bidi="ar-SA"/>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491"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8" w:type="dxa"/>
                  <w:vAlign w:val="center"/>
                </w:tcPr>
                <w:p>
                  <w:pPr>
                    <w:jc w:val="left"/>
                    <w:rPr>
                      <w:rFonts w:hint="default" w:ascii="Times New Roman" w:hAnsi="Times New Roman" w:eastAsia="宋体" w:cs="Times New Roman"/>
                      <w:color w:val="000000"/>
                      <w:kern w:val="2"/>
                      <w:sz w:val="21"/>
                      <w:szCs w:val="21"/>
                      <w:highlight w:val="none"/>
                      <w:lang w:val="en-US" w:eastAsia="zh-CN" w:bidi="ar-SA"/>
                    </w:rPr>
                  </w:pPr>
                  <w:r>
                    <w:rPr>
                      <w:rFonts w:hint="eastAsia" w:ascii="宋体" w:hAnsi="宋体" w:eastAsia="宋体"/>
                      <w:b w:val="0"/>
                      <w:bCs w:val="0"/>
                      <w:color w:val="000000"/>
                      <w:sz w:val="21"/>
                      <w:szCs w:val="21"/>
                      <w:lang w:val="en-US" w:eastAsia="zh-CN"/>
                    </w:rPr>
                    <w:t>职业病</w:t>
                  </w:r>
                </w:p>
              </w:tc>
              <w:tc>
                <w:tcPr>
                  <w:tcW w:w="4533" w:type="dxa"/>
                  <w:vAlign w:val="top"/>
                </w:tcPr>
                <w:p>
                  <w:pPr>
                    <w:rPr>
                      <w:rFonts w:hint="eastAsia" w:cs="Times New Roman" w:asciiTheme="minorEastAsia" w:hAnsiTheme="minorEastAsia" w:eastAsiaTheme="minorEastAsia"/>
                      <w:b w:val="0"/>
                      <w:bCs w:val="0"/>
                      <w:kern w:val="2"/>
                      <w:sz w:val="21"/>
                      <w:szCs w:val="21"/>
                      <w:highlight w:val="none"/>
                      <w:lang w:val="en-US" w:eastAsia="zh-CN" w:bidi="ar-SA"/>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491"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8" w:type="dxa"/>
                  <w:vAlign w:val="center"/>
                </w:tcPr>
                <w:p>
                  <w:pPr>
                    <w:jc w:val="left"/>
                    <w:rPr>
                      <w:rFonts w:hint="eastAsia" w:ascii="Times New Roman" w:hAnsi="Times New Roman" w:eastAsia="宋体" w:cs="Times New Roman"/>
                      <w:color w:val="000000"/>
                      <w:kern w:val="2"/>
                      <w:sz w:val="21"/>
                      <w:szCs w:val="21"/>
                      <w:highlight w:val="none"/>
                      <w:lang w:val="en-US" w:eastAsia="zh-CN" w:bidi="ar-SA"/>
                    </w:rPr>
                  </w:pPr>
                  <w:r>
                    <w:rPr>
                      <w:rFonts w:hint="eastAsia" w:ascii="宋体" w:hAnsi="宋体" w:eastAsia="宋体"/>
                      <w:b w:val="0"/>
                      <w:bCs w:val="0"/>
                      <w:color w:val="000000"/>
                      <w:sz w:val="21"/>
                      <w:szCs w:val="21"/>
                      <w:lang w:val="en-US" w:eastAsia="zh-CN"/>
                    </w:rPr>
                    <w:t>意外伤害</w:t>
                  </w:r>
                </w:p>
              </w:tc>
              <w:tc>
                <w:tcPr>
                  <w:tcW w:w="4533" w:type="dxa"/>
                  <w:vAlign w:val="top"/>
                </w:tcPr>
                <w:p>
                  <w:pPr>
                    <w:rPr>
                      <w:rFonts w:hint="eastAsia" w:cs="Times New Roman" w:asciiTheme="minorEastAsia" w:hAnsiTheme="minorEastAsia" w:eastAsiaTheme="minorEastAsia"/>
                      <w:b w:val="0"/>
                      <w:bCs w:val="0"/>
                      <w:kern w:val="2"/>
                      <w:sz w:val="21"/>
                      <w:szCs w:val="21"/>
                      <w:highlight w:val="none"/>
                      <w:lang w:val="en-US" w:eastAsia="zh-CN" w:bidi="ar-SA"/>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491"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8" w:type="dxa"/>
                </w:tcPr>
                <w:p/>
              </w:tc>
              <w:tc>
                <w:tcPr>
                  <w:tcW w:w="4533" w:type="dxa"/>
                </w:tcPr>
                <w:p/>
              </w:tc>
              <w:tc>
                <w:tcPr>
                  <w:tcW w:w="1491"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lang w:eastAsia="zh-CN"/>
              </w:rPr>
              <w:t>■</w:t>
            </w:r>
            <w:r>
              <w:rPr>
                <w:rFonts w:hint="eastAsia"/>
              </w:rPr>
              <w:t xml:space="preserve">机械伤害  </w:t>
            </w:r>
            <w:r>
              <w:rPr>
                <w:rFonts w:hint="eastAsia"/>
                <w:lang w:eastAsia="zh-CN"/>
              </w:rPr>
              <w:t>■</w:t>
            </w:r>
            <w:r>
              <w:rPr>
                <w:rFonts w:hint="eastAsia"/>
              </w:rPr>
              <w:t xml:space="preserve">触电 □化学伤害  </w:t>
            </w:r>
            <w:r>
              <w:rPr>
                <w:rFonts w:hint="eastAsia"/>
                <w:lang w:eastAsia="zh-CN"/>
              </w:rPr>
              <w:t>■</w:t>
            </w:r>
            <w:r>
              <w:rPr>
                <w:rFonts w:hint="eastAsia"/>
              </w:rPr>
              <w:t xml:space="preserve">噪声 </w:t>
            </w:r>
            <w:r>
              <w:rPr>
                <w:rFonts w:hint="eastAsia"/>
                <w:lang w:eastAsia="zh-CN"/>
              </w:rPr>
              <w:t>■</w:t>
            </w:r>
            <w:r>
              <w:rPr>
                <w:rFonts w:hint="eastAsia"/>
              </w:rPr>
              <w:t xml:space="preserve">粉尘  □危险作业 </w:t>
            </w:r>
            <w:r>
              <w:rPr>
                <w:rFonts w:hint="eastAsia"/>
                <w:lang w:eastAsia="zh-CN"/>
              </w:rPr>
              <w:t>■</w:t>
            </w:r>
            <w:r>
              <w:rPr>
                <w:rFonts w:hint="eastAsia"/>
              </w:rPr>
              <w:t xml:space="preserve">高低温  □危化品泄露 </w:t>
            </w:r>
            <w:r>
              <w:rPr>
                <w:rFonts w:hint="eastAsia" w:ascii="宋体" w:hAnsi="宋体" w:eastAsia="宋体" w:cs="宋体"/>
              </w:rPr>
              <w:t>■</w:t>
            </w:r>
            <w:r>
              <w:rPr>
                <w:rFonts w:hint="eastAsia"/>
              </w:rPr>
              <w:t xml:space="preserve">压力容器爆炸  </w:t>
            </w:r>
            <w:r>
              <w:rPr>
                <w:rFonts w:hint="eastAsia"/>
                <w:lang w:eastAsia="zh-CN"/>
              </w:rPr>
              <w:t>■</w:t>
            </w:r>
            <w:r>
              <w:rPr>
                <w:rFonts w:hint="eastAsia"/>
              </w:rPr>
              <w:t>火灾</w:t>
            </w:r>
            <w:r>
              <w:rPr>
                <w:rFonts w:hint="eastAsia"/>
                <w:highlight w:val="none"/>
              </w:rPr>
              <w:t xml:space="preserve">  </w:t>
            </w:r>
            <w:r>
              <w:rPr>
                <w:rFonts w:hint="eastAsia"/>
                <w:highlight w:val="none"/>
                <w:lang w:eastAsia="zh-CN"/>
              </w:rPr>
              <w:t>■</w:t>
            </w:r>
            <w:r>
              <w:rPr>
                <w:rFonts w:hint="eastAsia"/>
                <w:highlight w:val="none"/>
              </w:rPr>
              <w:t>其他</w:t>
            </w:r>
            <w:r>
              <w:rPr>
                <w:rFonts w:hint="eastAsia"/>
                <w:highlight w:val="none"/>
                <w:lang w:eastAsia="zh-CN"/>
              </w:rPr>
              <w:t>：</w:t>
            </w:r>
            <w:r>
              <w:rPr>
                <w:rFonts w:hint="eastAsia"/>
                <w:highlight w:val="none"/>
                <w:lang w:val="en-US" w:eastAsia="zh-CN"/>
              </w:rPr>
              <w:t>职业病、意外伤害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pPr>
              <w:rPr>
                <w:rFonts w:hint="eastAsia" w:ascii="Times New Roman" w:hAnsi="Times New Roman" w:cs="Times New Roman"/>
              </w:rPr>
            </w:pPr>
            <w:r>
              <w:rPr>
                <w:rFonts w:hint="eastAsia" w:ascii="Times New Roman" w:hAnsi="Times New Roman" w:cs="Times New Roman"/>
                <w:lang w:eastAsia="zh-CN"/>
              </w:rPr>
              <w:t>■</w:t>
            </w:r>
            <w:r>
              <w:rPr>
                <w:rFonts w:hint="eastAsia" w:ascii="Times New Roman" w:hAnsi="Times New Roman" w:cs="Times New Roman"/>
              </w:rPr>
              <w:t>职业病体检报告书日期：</w:t>
            </w:r>
            <w:r>
              <w:rPr>
                <w:rFonts w:hint="eastAsia" w:ascii="Times New Roman" w:hAnsi="Times New Roman" w:cs="Times New Roman"/>
                <w:lang w:val="en-US" w:eastAsia="zh-CN"/>
              </w:rPr>
              <w:t xml:space="preserve">ZHKY 职检【2021】第 4052 号，2021 年 10 月 15 日 </w:t>
            </w:r>
          </w:p>
          <w:p>
            <w:r>
              <w:rPr>
                <w:rFonts w:hint="eastAsia"/>
                <w:lang w:eastAsia="zh-CN"/>
              </w:rPr>
              <w:t>□</w:t>
            </w:r>
            <w:r>
              <w:rPr>
                <w:rFonts w:hint="eastAsia"/>
              </w:rPr>
              <w:t>消防验收/备案证明日期：</w:t>
            </w:r>
          </w:p>
          <w:p>
            <w:pPr>
              <w:rPr>
                <w:highlight w:val="cyan"/>
              </w:rPr>
            </w:pPr>
            <w:r>
              <w:rPr>
                <w:rFonts w:hint="eastAsia" w:ascii="宋体" w:hAnsi="宋体" w:eastAsia="宋体" w:cs="宋体"/>
                <w:color w:val="000000" w:themeColor="text1"/>
              </w:rPr>
              <w:t>■</w:t>
            </w:r>
            <w:r>
              <w:rPr>
                <w:rFonts w:hint="eastAsia"/>
              </w:rPr>
              <w:t>其他</w:t>
            </w:r>
            <w:r>
              <w:rPr>
                <w:rFonts w:hint="eastAsia"/>
                <w:color w:val="FF0000"/>
                <w:lang w:eastAsia="zh-CN"/>
              </w:rPr>
              <w:t>：</w:t>
            </w:r>
            <w:r>
              <w:rPr>
                <w:rFonts w:hint="eastAsia" w:ascii="Times New Roman" w:hAnsi="Times New Roman" w:cs="Times New Roman"/>
                <w:lang w:val="en-US" w:eastAsia="zh-CN"/>
              </w:rPr>
              <w:t>职业病危害因素检测报告：川泰（职）检[2020]236号，报告日期：2020年12月1日。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lang w:eastAsia="zh-CN"/>
              </w:rPr>
              <w:t>■</w:t>
            </w:r>
            <w:r>
              <w:rPr>
                <w:rFonts w:hint="eastAsia"/>
              </w:rPr>
              <w:t xml:space="preserve">安全装置  </w:t>
            </w:r>
            <w:r>
              <w:rPr>
                <w:rFonts w:hint="eastAsia"/>
                <w:lang w:eastAsia="zh-CN"/>
              </w:rPr>
              <w:t>■</w:t>
            </w:r>
            <w:r>
              <w:rPr>
                <w:rFonts w:hint="eastAsia"/>
              </w:rPr>
              <w:t xml:space="preserve">除尘设备 </w:t>
            </w:r>
            <w:r>
              <w:rPr>
                <w:rFonts w:hint="eastAsia"/>
                <w:lang w:eastAsia="zh-CN"/>
              </w:rPr>
              <w:t>■</w:t>
            </w:r>
            <w:r>
              <w:rPr>
                <w:rFonts w:hint="eastAsia"/>
              </w:rPr>
              <w:t xml:space="preserve">漏电保护  </w:t>
            </w:r>
            <w:r>
              <w:rPr>
                <w:rFonts w:hint="eastAsia"/>
                <w:lang w:eastAsia="zh-CN"/>
              </w:rPr>
              <w:t>■</w:t>
            </w:r>
            <w:r>
              <w:rPr>
                <w:rFonts w:hint="eastAsia"/>
              </w:rPr>
              <w:t xml:space="preserve">穿戴劳保用品 </w:t>
            </w:r>
            <w:r>
              <w:rPr>
                <w:rFonts w:hint="eastAsia" w:ascii="宋体" w:hAnsi="宋体" w:eastAsia="宋体" w:cs="宋体"/>
              </w:rPr>
              <w:t>■</w:t>
            </w:r>
            <w:r>
              <w:rPr>
                <w:rFonts w:hint="eastAsia"/>
              </w:rPr>
              <w:t>作业票管理  □挂牌上锁管理</w:t>
            </w:r>
          </w:p>
          <w:p>
            <w:pPr>
              <w:rPr>
                <w:highlight w:val="cyan"/>
              </w:rPr>
            </w:pPr>
            <w:r>
              <w:rPr>
                <w:rFonts w:hint="eastAsia" w:ascii="宋体" w:hAnsi="宋体" w:eastAsia="宋体" w:cs="宋体"/>
              </w:rPr>
              <w:t>■</w:t>
            </w:r>
            <w:r>
              <w:rPr>
                <w:rFonts w:hint="eastAsia"/>
              </w:rPr>
              <w:t xml:space="preserve">危化品控制 </w:t>
            </w:r>
            <w:r>
              <w:rPr>
                <w:rFonts w:hint="eastAsia" w:ascii="宋体" w:hAnsi="宋体" w:eastAsia="宋体" w:cs="宋体"/>
                <w:lang w:eastAsia="zh-CN"/>
              </w:rPr>
              <w:t>■</w:t>
            </w:r>
            <w:r>
              <w:rPr>
                <w:rFonts w:hint="eastAsia"/>
                <w:lang w:eastAsia="zh-CN"/>
              </w:rPr>
              <w:t>压力容器</w:t>
            </w:r>
            <w:r>
              <w:rPr>
                <w:rFonts w:hint="eastAsia"/>
              </w:rPr>
              <w:t xml:space="preserve">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vAlign w:val="center"/>
                </w:tcPr>
                <w:p>
                  <w:r>
                    <w:rPr>
                      <w:rFonts w:hint="eastAsia" w:ascii="Times New Roman" w:hAnsi="Times New Roman" w:eastAsia="宋体" w:cs="Times New Roman"/>
                      <w:highlight w:val="none"/>
                      <w:lang w:val="en-US" w:eastAsia="zh-CN"/>
                    </w:rPr>
                    <w:t>无火灾安全事故</w:t>
                  </w:r>
                </w:p>
              </w:tc>
              <w:tc>
                <w:tcPr>
                  <w:tcW w:w="3136" w:type="dxa"/>
                  <w:shd w:val="clear" w:color="auto" w:fill="auto"/>
                  <w:vAlign w:val="center"/>
                </w:tcPr>
                <w:p>
                  <w:pPr>
                    <w:rPr>
                      <w:lang w:val="en-GB"/>
                    </w:rPr>
                  </w:pPr>
                  <w:r>
                    <w:rPr>
                      <w:rFonts w:hint="eastAsia" w:asciiTheme="minorEastAsia" w:hAnsiTheme="minorEastAsia" w:eastAsiaTheme="minorEastAsia"/>
                      <w:b w:val="0"/>
                      <w:bCs w:val="0"/>
                      <w:sz w:val="21"/>
                      <w:szCs w:val="21"/>
                      <w:highlight w:val="none"/>
                      <w:lang w:val="en-US" w:eastAsia="zh-CN"/>
                    </w:rPr>
                    <w:t>通过管理方案和预案措施、应急演练进行管理</w:t>
                  </w:r>
                </w:p>
              </w:tc>
              <w:tc>
                <w:tcPr>
                  <w:tcW w:w="1350" w:type="dxa"/>
                  <w:shd w:val="clear" w:color="auto" w:fill="auto"/>
                  <w:vAlign w:val="center"/>
                </w:tcPr>
                <w:p>
                  <w:pPr>
                    <w:rPr>
                      <w:lang w:val="en-GB"/>
                    </w:rPr>
                  </w:pPr>
                  <w:r>
                    <w:rPr>
                      <w:rFonts w:hint="eastAsia"/>
                      <w:highlight w:val="none"/>
                      <w:lang w:val="en-US" w:eastAsia="zh-CN"/>
                    </w:rPr>
                    <w:t>行政部</w:t>
                  </w:r>
                </w:p>
              </w:tc>
              <w:tc>
                <w:tcPr>
                  <w:tcW w:w="1774" w:type="dxa"/>
                  <w:shd w:val="clear" w:color="auto" w:fill="auto"/>
                  <w:vAlign w:val="center"/>
                </w:tcPr>
                <w:p>
                  <w:pPr>
                    <w:jc w:val="center"/>
                    <w:rPr>
                      <w:rFonts w:hint="default" w:ascii="宋体" w:hAnsi="宋体"/>
                      <w:lang w:val="en-US"/>
                    </w:rPr>
                  </w:pPr>
                  <w:r>
                    <w:rPr>
                      <w:rFonts w:hint="eastAsia" w:ascii="宋体" w:hAnsi="宋体"/>
                      <w:highlight w:val="none"/>
                      <w:lang w:val="en-US" w:eastAsia="zh-CN"/>
                    </w:rPr>
                    <w:t>未发生火灾事故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vAlign w:val="center"/>
                </w:tcPr>
                <w:p>
                  <w:r>
                    <w:rPr>
                      <w:rFonts w:hint="eastAsia" w:ascii="Times New Roman" w:hAnsi="Times New Roman" w:eastAsia="宋体" w:cs="Times New Roman"/>
                      <w:highlight w:val="none"/>
                      <w:lang w:val="en-US" w:eastAsia="zh-CN"/>
                    </w:rPr>
                    <w:t>无触电事故</w:t>
                  </w:r>
                </w:p>
              </w:tc>
              <w:tc>
                <w:tcPr>
                  <w:tcW w:w="3136" w:type="dxa"/>
                  <w:shd w:val="clear" w:color="auto" w:fill="auto"/>
                  <w:vAlign w:val="center"/>
                </w:tcPr>
                <w:p>
                  <w:pPr>
                    <w:rPr>
                      <w:rFonts w:ascii="宋体" w:hAnsi="宋体"/>
                    </w:rPr>
                  </w:pPr>
                  <w:r>
                    <w:rPr>
                      <w:rFonts w:hint="eastAsia" w:ascii="Times New Roman" w:hAnsi="Times New Roman" w:cs="Times New Roman"/>
                      <w:highlight w:val="none"/>
                      <w:lang w:val="en-US" w:eastAsia="zh-CN"/>
                    </w:rPr>
                    <w:t>通过管理方案和预案措施进行管理</w:t>
                  </w:r>
                </w:p>
              </w:tc>
              <w:tc>
                <w:tcPr>
                  <w:tcW w:w="1350" w:type="dxa"/>
                  <w:shd w:val="clear" w:color="auto" w:fill="auto"/>
                  <w:vAlign w:val="center"/>
                </w:tcPr>
                <w:p>
                  <w:pPr>
                    <w:rPr>
                      <w:rFonts w:ascii="宋体" w:hAnsi="宋体"/>
                    </w:rPr>
                  </w:pPr>
                  <w:r>
                    <w:rPr>
                      <w:rFonts w:hint="eastAsia"/>
                      <w:highlight w:val="none"/>
                      <w:lang w:val="en-US" w:eastAsia="zh-CN"/>
                    </w:rPr>
                    <w:t>行政部</w:t>
                  </w:r>
                </w:p>
              </w:tc>
              <w:tc>
                <w:tcPr>
                  <w:tcW w:w="1774" w:type="dxa"/>
                  <w:shd w:val="clear" w:color="auto" w:fill="auto"/>
                  <w:vAlign w:val="center"/>
                </w:tcPr>
                <w:p>
                  <w:pPr>
                    <w:rPr>
                      <w:rFonts w:hint="default" w:ascii="宋体" w:hAnsi="宋体"/>
                      <w:lang w:val="en-US"/>
                    </w:rPr>
                  </w:pPr>
                  <w:r>
                    <w:rPr>
                      <w:rFonts w:hint="eastAsia" w:cs="Times New Roman"/>
                      <w:highlight w:val="none"/>
                      <w:lang w:val="en-US" w:eastAsia="zh-CN"/>
                    </w:rPr>
                    <w:t>未发生触电事故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vAlign w:val="center"/>
                </w:tcPr>
                <w:p>
                  <w:r>
                    <w:rPr>
                      <w:rFonts w:hint="eastAsia" w:ascii="Times New Roman" w:hAnsi="Times New Roman" w:eastAsia="宋体" w:cs="Times New Roman"/>
                      <w:highlight w:val="none"/>
                      <w:lang w:val="en-US" w:eastAsia="zh-CN"/>
                    </w:rPr>
                    <w:t>无职业病发生</w:t>
                  </w:r>
                </w:p>
              </w:tc>
              <w:tc>
                <w:tcPr>
                  <w:tcW w:w="3136" w:type="dxa"/>
                  <w:shd w:val="clear" w:color="auto" w:fill="auto"/>
                  <w:vAlign w:val="center"/>
                </w:tcPr>
                <w:p>
                  <w:pPr>
                    <w:rPr>
                      <w:rFonts w:ascii="宋体" w:hAnsi="宋体"/>
                    </w:rPr>
                  </w:pPr>
                  <w:r>
                    <w:rPr>
                      <w:rFonts w:hint="eastAsia" w:ascii="Times New Roman" w:hAnsi="Times New Roman" w:cs="Times New Roman"/>
                      <w:highlight w:val="none"/>
                      <w:lang w:val="en-US" w:eastAsia="zh-CN"/>
                    </w:rPr>
                    <w:t>通过管理方案和预案措施进行管理</w:t>
                  </w:r>
                </w:p>
              </w:tc>
              <w:tc>
                <w:tcPr>
                  <w:tcW w:w="1350" w:type="dxa"/>
                  <w:shd w:val="clear" w:color="auto" w:fill="auto"/>
                  <w:vAlign w:val="center"/>
                </w:tcPr>
                <w:p>
                  <w:pPr>
                    <w:rPr>
                      <w:rFonts w:ascii="宋体" w:hAnsi="宋体"/>
                    </w:rPr>
                  </w:pPr>
                  <w:r>
                    <w:rPr>
                      <w:rFonts w:hint="eastAsia"/>
                      <w:highlight w:val="none"/>
                      <w:lang w:val="en-US" w:eastAsia="zh-CN"/>
                    </w:rPr>
                    <w:t>行政部</w:t>
                  </w:r>
                </w:p>
              </w:tc>
              <w:tc>
                <w:tcPr>
                  <w:tcW w:w="1774" w:type="dxa"/>
                  <w:shd w:val="clear" w:color="auto" w:fill="auto"/>
                  <w:vAlign w:val="center"/>
                </w:tcPr>
                <w:p>
                  <w:pPr>
                    <w:jc w:val="left"/>
                    <w:rPr>
                      <w:rFonts w:hint="default" w:ascii="宋体" w:hAnsi="宋体"/>
                      <w:lang w:val="en-US"/>
                    </w:rPr>
                  </w:pPr>
                  <w:r>
                    <w:rPr>
                      <w:rFonts w:hint="eastAsia" w:cs="Times New Roman"/>
                      <w:highlight w:val="none"/>
                      <w:lang w:val="en-US" w:eastAsia="zh-CN"/>
                    </w:rPr>
                    <w:t>未有职业病例发生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vAlign w:val="center"/>
                </w:tcPr>
                <w:p>
                  <w:r>
                    <w:rPr>
                      <w:rFonts w:hint="eastAsia" w:ascii="Times New Roman" w:hAnsi="Times New Roman" w:eastAsia="宋体" w:cs="Times New Roman"/>
                      <w:highlight w:val="none"/>
                      <w:lang w:val="en-US" w:eastAsia="zh-CN"/>
                    </w:rPr>
                    <w:t>无重大人员伤亡事故发生；轻伤事故的发生每年小于3次</w:t>
                  </w:r>
                </w:p>
              </w:tc>
              <w:tc>
                <w:tcPr>
                  <w:tcW w:w="3136" w:type="dxa"/>
                  <w:shd w:val="clear" w:color="auto" w:fill="auto"/>
                  <w:vAlign w:val="center"/>
                </w:tcPr>
                <w:p>
                  <w:pPr>
                    <w:rPr>
                      <w:rFonts w:ascii="宋体" w:hAnsi="宋体"/>
                    </w:rPr>
                  </w:pPr>
                  <w:r>
                    <w:rPr>
                      <w:rFonts w:hint="eastAsia" w:ascii="Times New Roman" w:hAnsi="Times New Roman" w:cs="Times New Roman"/>
                      <w:highlight w:val="none"/>
                      <w:lang w:val="en-US" w:eastAsia="zh-CN"/>
                    </w:rPr>
                    <w:t>通过管理方案和预案措施进行管理</w:t>
                  </w:r>
                </w:p>
              </w:tc>
              <w:tc>
                <w:tcPr>
                  <w:tcW w:w="1350" w:type="dxa"/>
                  <w:shd w:val="clear" w:color="auto" w:fill="auto"/>
                  <w:vAlign w:val="center"/>
                </w:tcPr>
                <w:p>
                  <w:pPr>
                    <w:rPr>
                      <w:rFonts w:ascii="宋体" w:hAnsi="宋体"/>
                    </w:rPr>
                  </w:pPr>
                  <w:r>
                    <w:rPr>
                      <w:rFonts w:hint="eastAsia"/>
                      <w:highlight w:val="none"/>
                      <w:lang w:val="en-US" w:eastAsia="zh-CN"/>
                    </w:rPr>
                    <w:t>行政部</w:t>
                  </w:r>
                </w:p>
              </w:tc>
              <w:tc>
                <w:tcPr>
                  <w:tcW w:w="1774" w:type="dxa"/>
                  <w:shd w:val="clear" w:color="auto" w:fill="auto"/>
                  <w:vAlign w:val="center"/>
                </w:tcPr>
                <w:p>
                  <w:pPr>
                    <w:jc w:val="center"/>
                    <w:rPr>
                      <w:rFonts w:hint="default" w:ascii="宋体" w:hAnsi="宋体"/>
                      <w:lang w:val="en-US"/>
                    </w:rPr>
                  </w:pPr>
                  <w:r>
                    <w:rPr>
                      <w:rFonts w:hint="eastAsia" w:cs="Times New Roman"/>
                      <w:highlight w:val="none"/>
                      <w:lang w:val="en-US" w:eastAsia="zh-CN"/>
                    </w:rPr>
                    <w:t>未发生</w:t>
                  </w:r>
                  <w:r>
                    <w:rPr>
                      <w:rFonts w:hint="eastAsia" w:ascii="Times New Roman" w:hAnsi="Times New Roman" w:eastAsia="宋体" w:cs="Times New Roman"/>
                      <w:highlight w:val="none"/>
                      <w:lang w:val="en-US" w:eastAsia="zh-CN"/>
                    </w:rPr>
                    <w:t>无重大人员伤亡事故</w:t>
                  </w:r>
                  <w:r>
                    <w:rPr>
                      <w:rFonts w:hint="eastAsia" w:ascii="Times New Roman" w:hAnsi="Times New Roman" w:cs="Times New Roman"/>
                      <w:highlight w:val="none"/>
                      <w:lang w:val="en-US" w:eastAsia="zh-CN"/>
                    </w:rPr>
                    <w:t>，</w:t>
                  </w:r>
                  <w:r>
                    <w:rPr>
                      <w:rFonts w:hint="eastAsia" w:ascii="Times New Roman" w:hAnsi="Times New Roman" w:eastAsia="宋体" w:cs="Times New Roman"/>
                      <w:highlight w:val="none"/>
                      <w:lang w:val="en-US" w:eastAsia="zh-CN"/>
                    </w:rPr>
                    <w:t>轻伤事故的发生</w:t>
                  </w:r>
                  <w:r>
                    <w:rPr>
                      <w:rFonts w:hint="eastAsia" w:ascii="Times New Roman" w:hAnsi="Times New Roman" w:cs="Times New Roman"/>
                      <w:highlight w:val="none"/>
                      <w:lang w:val="en-US" w:eastAsia="zh-CN"/>
                    </w:rPr>
                    <w:t>次数为0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vAlign w:val="center"/>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highlight w:val="none"/>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highlight w:val="none"/>
                <w:lang w:eastAsia="zh-CN"/>
              </w:rPr>
              <w:t>■</w:t>
            </w:r>
            <w:r>
              <w:rPr>
                <w:rFonts w:hint="eastAsia"/>
                <w:highlight w:val="none"/>
              </w:rPr>
              <w:t xml:space="preserve">人力资源 </w:t>
            </w:r>
            <w:r>
              <w:rPr>
                <w:rFonts w:hint="eastAsia" w:ascii="Wingdings" w:hAnsi="Wingdings"/>
                <w:highlight w:val="none"/>
                <w:lang w:eastAsia="zh-CN"/>
              </w:rPr>
              <w:t>□</w:t>
            </w:r>
            <w:r>
              <w:rPr>
                <w:rFonts w:hint="eastAsia"/>
                <w:highlight w:val="none"/>
              </w:rPr>
              <w:t xml:space="preserve">自然资源 </w:t>
            </w:r>
            <w:r>
              <w:rPr>
                <w:rFonts w:hint="eastAsia" w:ascii="Wingdings" w:hAnsi="Wingdings"/>
                <w:highlight w:val="none"/>
                <w:lang w:eastAsia="zh-CN"/>
              </w:rPr>
              <w:t>■</w:t>
            </w:r>
            <w:r>
              <w:rPr>
                <w:rFonts w:hint="eastAsia"/>
                <w:highlight w:val="none"/>
              </w:rPr>
              <w:t xml:space="preserve">基础设施  </w:t>
            </w:r>
            <w:r>
              <w:rPr>
                <w:rFonts w:hint="eastAsia" w:ascii="Wingdings" w:hAnsi="Wingdings"/>
                <w:highlight w:val="none"/>
                <w:lang w:eastAsia="zh-CN"/>
              </w:rPr>
              <w:t>□</w:t>
            </w:r>
            <w:r>
              <w:rPr>
                <w:rFonts w:hint="eastAsia"/>
                <w:highlight w:val="none"/>
              </w:rPr>
              <w:t xml:space="preserve">技术  </w:t>
            </w:r>
            <w:r>
              <w:rPr>
                <w:rFonts w:hint="eastAsia" w:ascii="Wingdings" w:hAnsi="Wingdings"/>
                <w:highlight w:val="none"/>
                <w:lang w:eastAsia="zh-CN"/>
              </w:rPr>
              <w:t>■</w:t>
            </w:r>
            <w:r>
              <w:rPr>
                <w:rFonts w:hint="eastAsia"/>
                <w:highlight w:val="none"/>
              </w:rPr>
              <w:t>财务资源</w:t>
            </w:r>
            <w:r>
              <w:rPr>
                <w:rFonts w:hint="eastAsia"/>
              </w:rPr>
              <w:t>。</w:t>
            </w:r>
          </w:p>
          <w:p>
            <w:r>
              <w:rPr>
                <w:rFonts w:hint="eastAsia" w:ascii="Wingdings" w:hAnsi="Wingdings"/>
                <w:highlight w:val="none"/>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ascii="Wingdings" w:hAnsi="Wingdings"/>
                <w:highlight w:val="none"/>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pPr>
              <w:rPr>
                <w:rFonts w:hint="eastAsia" w:ascii="Times New Roman" w:hAnsi="Times New Roman" w:cs="Times New Roman"/>
              </w:rPr>
            </w:pPr>
            <w:r>
              <w:rPr>
                <w:rFonts w:hint="eastAsia" w:ascii="Times New Roman" w:hAnsi="Times New Roman" w:cs="Times New Roman"/>
              </w:rPr>
              <w:t>办公场所面积</w:t>
            </w:r>
            <w:r>
              <w:rPr>
                <w:rFonts w:hint="eastAsia" w:ascii="Times New Roman" w:hAnsi="Times New Roman" w:cs="Times New Roman"/>
                <w:lang w:val="en-US" w:eastAsia="zh-CN"/>
              </w:rPr>
              <w:t>3</w:t>
            </w:r>
            <w:r>
              <w:rPr>
                <w:rFonts w:hint="eastAsia" w:ascii="Times New Roman" w:hAnsi="Times New Roman" w:cs="Times New Roman"/>
              </w:rPr>
              <w:t>000平方左右</w:t>
            </w:r>
            <w:r>
              <w:rPr>
                <w:rFonts w:hint="eastAsia" w:ascii="Times New Roman" w:hAnsi="Times New Roman" w:cs="Times New Roman"/>
                <w:lang w:eastAsia="zh-CN"/>
              </w:rPr>
              <w:t>、生产</w:t>
            </w:r>
            <w:r>
              <w:rPr>
                <w:rFonts w:hint="eastAsia" w:ascii="Times New Roman" w:hAnsi="Times New Roman" w:cs="Times New Roman"/>
              </w:rPr>
              <w:t>场所面积</w:t>
            </w:r>
            <w:r>
              <w:rPr>
                <w:rFonts w:hint="eastAsia" w:ascii="Times New Roman" w:hAnsi="Times New Roman" w:cs="Times New Roman"/>
                <w:lang w:val="en-US" w:eastAsia="zh-CN"/>
              </w:rPr>
              <w:t>54000</w:t>
            </w:r>
            <w:r>
              <w:rPr>
                <w:rFonts w:hint="eastAsia" w:ascii="Times New Roman" w:hAnsi="Times New Roman" w:cs="Times New Roman"/>
              </w:rPr>
              <w:t>平方左右；生产车间</w:t>
            </w:r>
            <w:r>
              <w:rPr>
                <w:rFonts w:hint="eastAsia" w:ascii="Times New Roman" w:hAnsi="Times New Roman" w:cs="Times New Roman"/>
                <w:lang w:val="en-US" w:eastAsia="zh-CN"/>
              </w:rPr>
              <w:t>2</w:t>
            </w:r>
            <w:r>
              <w:rPr>
                <w:rFonts w:hint="eastAsia" w:ascii="Times New Roman" w:hAnsi="Times New Roman" w:cs="Times New Roman"/>
              </w:rPr>
              <w:t>个；库房</w:t>
            </w:r>
            <w:r>
              <w:rPr>
                <w:rFonts w:hint="eastAsia" w:ascii="Times New Roman" w:hAnsi="Times New Roman" w:cs="Times New Roman"/>
                <w:lang w:val="en-US" w:eastAsia="zh-CN"/>
              </w:rPr>
              <w:t>2</w:t>
            </w:r>
            <w:r>
              <w:rPr>
                <w:rFonts w:hint="eastAsia" w:ascii="Times New Roman" w:hAnsi="Times New Roman" w:cs="Times New Roman"/>
              </w:rPr>
              <w:t>个；</w:t>
            </w:r>
            <w:r>
              <w:rPr>
                <w:rFonts w:hint="eastAsia" w:ascii="Times New Roman" w:hAnsi="Times New Roman" w:cs="Times New Roman"/>
                <w:lang w:val="en-US" w:eastAsia="zh-CN"/>
              </w:rPr>
              <w:t>检验</w:t>
            </w:r>
            <w:r>
              <w:rPr>
                <w:rFonts w:hint="eastAsia" w:ascii="Times New Roman" w:hAnsi="Times New Roman" w:cs="Times New Roman"/>
              </w:rPr>
              <w:t>室</w:t>
            </w:r>
            <w:r>
              <w:rPr>
                <w:rFonts w:hint="eastAsia" w:ascii="Times New Roman" w:hAnsi="Times New Roman" w:cs="Times New Roman"/>
                <w:lang w:val="en-US" w:eastAsia="zh-CN"/>
              </w:rPr>
              <w:t>1</w:t>
            </w:r>
            <w:r>
              <w:rPr>
                <w:rFonts w:hint="eastAsia" w:ascii="Times New Roman" w:hAnsi="Times New Roman" w:cs="Times New Roman"/>
              </w:rPr>
              <w:t>个；</w:t>
            </w:r>
          </w:p>
          <w:p>
            <w:pPr>
              <w:rPr>
                <w:rFonts w:hint="eastAsia" w:ascii="Times New Roman" w:hAnsi="Times New Roman" w:cs="Times New Roman"/>
              </w:rPr>
            </w:pPr>
            <w:r>
              <w:rPr>
                <w:rFonts w:hint="eastAsia" w:ascii="Times New Roman" w:hAnsi="Times New Roman" w:cs="Times New Roman"/>
              </w:rPr>
              <w:t>主要生产设备有：（糖化系统、发酵系统、过滤系统、灌装系统、包装系统等生产设备。办公用电脑、打印机等办公设备）</w:t>
            </w:r>
          </w:p>
          <w:p>
            <w:r>
              <w:rPr>
                <w:rFonts w:hint="eastAsia"/>
              </w:rPr>
              <w:t>主要安全装置有：</w:t>
            </w:r>
          </w:p>
          <w:p>
            <w:r>
              <w:rPr>
                <w:rFonts w:hint="eastAsia" w:ascii="Wingdings" w:hAnsi="Wingdings"/>
                <w:lang w:eastAsia="zh-CN"/>
              </w:rPr>
              <w:t>■</w:t>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t>■</w:t>
            </w:r>
            <w:r>
              <w:rPr>
                <w:rFonts w:hint="eastAsia"/>
              </w:rPr>
              <w:t>漏电开关</w:t>
            </w:r>
            <w:r>
              <w:rPr>
                <w:rFonts w:hint="eastAsia" w:ascii="Wingdings" w:hAnsi="Wingdings"/>
                <w:lang w:eastAsia="zh-CN"/>
              </w:rPr>
              <w:t>□</w:t>
            </w:r>
            <w:r>
              <w:rPr>
                <w:rFonts w:hint="eastAsia"/>
              </w:rPr>
              <w:t>报警系统</w:t>
            </w:r>
            <w:r>
              <w:rPr>
                <w:rFonts w:hint="eastAsia" w:ascii="Wingdings" w:hAnsi="Wingdings"/>
                <w:lang w:eastAsia="zh-CN"/>
              </w:rPr>
              <w:t>□</w:t>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ascii="Wingdings" w:hAnsi="Wingdings"/>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eastAsia="宋体"/>
                <w:lang w:eastAsia="zh-CN"/>
              </w:rPr>
              <w:t>■</w:t>
            </w:r>
            <w:r>
              <w:rPr>
                <w:rFonts w:hint="eastAsia" w:eastAsia="宋体"/>
              </w:rPr>
              <w:t xml:space="preserve">招聘 </w:t>
            </w:r>
            <w:r>
              <w:rPr>
                <w:rFonts w:hint="eastAsia" w:eastAsia="宋体"/>
                <w:lang w:eastAsia="zh-CN"/>
              </w:rPr>
              <w:t>□</w:t>
            </w:r>
            <w:r>
              <w:rPr>
                <w:rFonts w:hint="eastAsia" w:eastAsia="宋体"/>
              </w:rPr>
              <w:t xml:space="preserve">换岗 </w:t>
            </w:r>
            <w:r>
              <w:rPr>
                <w:rFonts w:hint="eastAsia" w:eastAsia="宋体"/>
                <w:lang w:eastAsia="zh-CN"/>
              </w:rPr>
              <w:t>■</w:t>
            </w:r>
            <w:r>
              <w:rPr>
                <w:rFonts w:hint="eastAsia" w:eastAsia="宋体"/>
              </w:rPr>
              <w:t xml:space="preserve">培训  </w:t>
            </w:r>
            <w:r>
              <w:rPr>
                <w:rFonts w:hint="eastAsia" w:eastAsia="宋体"/>
                <w:lang w:eastAsia="zh-CN"/>
              </w:rPr>
              <w:t>■</w:t>
            </w:r>
            <w:r>
              <w:rPr>
                <w:rFonts w:hint="eastAsia" w:eastAsia="宋体"/>
              </w:rPr>
              <w:t xml:space="preserve">考核   </w:t>
            </w:r>
            <w:r>
              <w:rPr>
                <w:rFonts w:hint="eastAsia" w:eastAsia="宋体"/>
                <w:lang w:eastAsia="zh-CN"/>
              </w:rPr>
              <w:t>□</w:t>
            </w:r>
            <w:r>
              <w:rPr>
                <w:rFonts w:hint="eastAsia" w:eastAsia="宋体"/>
              </w:rPr>
              <w:t xml:space="preserve">辅导  </w:t>
            </w:r>
            <w:r>
              <w:rPr>
                <w:rFonts w:hint="eastAsia" w:eastAsia="宋体"/>
                <w:lang w:eastAsia="zh-CN"/>
              </w:rPr>
              <w:t>□</w:t>
            </w:r>
            <w:r>
              <w:rPr>
                <w:rFonts w:hint="eastAsia" w:eastAsia="宋体"/>
              </w:rPr>
              <w:t>其他</w:t>
            </w:r>
          </w:p>
          <w:p/>
          <w:p>
            <w:r>
              <w:rPr>
                <w:rFonts w:hint="eastAsia"/>
              </w:rPr>
              <w:t>对国家规定持证上岗的人员资质进行了有效的管理。</w:t>
            </w:r>
          </w:p>
          <w:p>
            <w:r>
              <w:rPr>
                <w:rFonts w:hint="eastAsia"/>
              </w:rPr>
              <w:t>特种作业人员：</w:t>
            </w:r>
            <w:r>
              <w:rPr>
                <w:rFonts w:hint="eastAsia" w:eastAsia="宋体"/>
                <w:lang w:eastAsia="zh-CN"/>
              </w:rPr>
              <w:t>■</w:t>
            </w:r>
            <w:r>
              <w:rPr>
                <w:rFonts w:hint="eastAsia"/>
              </w:rPr>
              <w:t>电工</w:t>
            </w:r>
            <w:r>
              <w:rPr>
                <w:rFonts w:hint="eastAsia" w:eastAsia="宋体"/>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eastAsia="宋体"/>
                <w:lang w:eastAsia="zh-CN"/>
              </w:rPr>
              <w:t>■</w:t>
            </w:r>
            <w:r>
              <w:rPr>
                <w:rFonts w:hint="eastAsia"/>
              </w:rPr>
              <w:t>叉车工</w:t>
            </w:r>
            <w:r>
              <w:rPr>
                <w:rFonts w:hint="eastAsia" w:ascii="Wingdings" w:hAnsi="Wingdings"/>
                <w:lang w:eastAsia="zh-CN"/>
              </w:rPr>
              <w:t>□</w:t>
            </w:r>
            <w:r>
              <w:rPr>
                <w:rFonts w:hint="eastAsia"/>
              </w:rPr>
              <w:t>行车工</w:t>
            </w:r>
            <w:r>
              <w:rPr>
                <w:rFonts w:hint="eastAsia" w:eastAsia="宋体"/>
                <w:lang w:eastAsia="zh-CN"/>
              </w:rPr>
              <w:t>■</w:t>
            </w:r>
            <w:r>
              <w:rPr>
                <w:rFonts w:hint="eastAsia"/>
              </w:rPr>
              <w:t>锅炉工</w:t>
            </w:r>
            <w:r>
              <w:rPr>
                <w:rFonts w:hint="eastAsia" w:eastAsia="宋体"/>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p>
            <w:r>
              <w:rPr>
                <w:rFonts w:hint="eastAsia"/>
              </w:rPr>
              <w:t>实施了员工三级安全教育：</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离职</w:t>
            </w:r>
          </w:p>
          <w:p>
            <w:r>
              <w:rPr>
                <w:rFonts w:hint="eastAsia"/>
              </w:rPr>
              <w:t>实施了员工职业危害告知：</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eastAsia="宋体"/>
                <w:lang w:eastAsia="zh-CN"/>
              </w:rPr>
              <w:t>■</w:t>
            </w:r>
            <w:r>
              <w:rPr>
                <w:rFonts w:hint="eastAsia" w:eastAsia="宋体"/>
              </w:rPr>
              <w:t xml:space="preserve">文件发放 </w:t>
            </w:r>
            <w:r>
              <w:rPr>
                <w:rFonts w:hint="eastAsia" w:eastAsia="宋体"/>
                <w:lang w:eastAsia="zh-CN"/>
              </w:rPr>
              <w:t>■</w:t>
            </w:r>
            <w:r>
              <w:rPr>
                <w:rFonts w:hint="eastAsia" w:eastAsia="宋体"/>
              </w:rPr>
              <w:t xml:space="preserve">会议 </w:t>
            </w:r>
            <w:r>
              <w:rPr>
                <w:rFonts w:hint="eastAsia" w:eastAsia="宋体"/>
                <w:lang w:eastAsia="zh-CN"/>
              </w:rPr>
              <w:t>■</w:t>
            </w:r>
            <w:r>
              <w:rPr>
                <w:rFonts w:hint="eastAsia" w:eastAsia="宋体"/>
              </w:rPr>
              <w:t xml:space="preserve">标语  </w:t>
            </w:r>
            <w:r>
              <w:rPr>
                <w:rFonts w:hint="eastAsia" w:eastAsia="宋体"/>
                <w:lang w:eastAsia="zh-CN"/>
              </w:rPr>
              <w:t>■</w:t>
            </w:r>
            <w:r>
              <w:rPr>
                <w:rFonts w:hint="eastAsia" w:eastAsia="宋体"/>
              </w:rPr>
              <w:t xml:space="preserve">展板   </w:t>
            </w:r>
            <w:r>
              <w:rPr>
                <w:rFonts w:hint="eastAsia" w:eastAsia="宋体"/>
                <w:lang w:eastAsia="zh-CN"/>
              </w:rPr>
              <w:t>□</w:t>
            </w:r>
            <w:r>
              <w:rPr>
                <w:rFonts w:hint="eastAsia" w:eastAsia="宋体"/>
              </w:rPr>
              <w:t>其他</w:t>
            </w:r>
          </w:p>
          <w:p>
            <w:r>
              <w:rPr>
                <w:rFonts w:hint="eastAsia"/>
              </w:rPr>
              <w:t>外部沟通方式：</w:t>
            </w:r>
            <w:r>
              <w:rPr>
                <w:rFonts w:hint="eastAsia" w:ascii="Wingdings" w:hAnsi="Wingdings"/>
                <w:lang w:eastAsia="zh-CN"/>
              </w:rPr>
              <w:t>■</w:t>
            </w:r>
            <w:r>
              <w:rPr>
                <w:rFonts w:hint="eastAsia"/>
              </w:rPr>
              <w:t xml:space="preserve">宣传材料 </w:t>
            </w:r>
            <w:r>
              <w:rPr>
                <w:rFonts w:hint="eastAsia"/>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r>
              <w:rPr>
                <w:rFonts w:hint="eastAsia" w:ascii="Wingdings" w:hAnsi="Wingdings"/>
                <w:lang w:eastAsia="zh-CN"/>
              </w:rPr>
              <w:t>■</w:t>
            </w:r>
            <w:r>
              <w:rPr>
                <w:rFonts w:hint="eastAsia"/>
              </w:rPr>
              <w:t>法律法规获取充分，□法律法规获取有遗漏，缺少：</w:t>
            </w:r>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pPr>
              <w:rPr>
                <w:rFonts w:hint="eastAsia"/>
              </w:rPr>
            </w:pP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宋体" w:hAnsi="宋体" w:eastAsia="宋体" w:cs="宋体"/>
                <w:lang w:eastAsia="zh-CN"/>
              </w:rPr>
              <w:t>■</w:t>
            </w:r>
            <w:r>
              <w:rPr>
                <w:rFonts w:hint="eastAsia"/>
              </w:rPr>
              <w:t xml:space="preserve">MSDS   </w:t>
            </w:r>
            <w:r>
              <w:rPr>
                <w:rFonts w:hint="eastAsia" w:ascii="Wingdings" w:hAnsi="Wingdings"/>
                <w:lang w:eastAsia="zh-CN"/>
              </w:rPr>
              <w:t>■</w:t>
            </w:r>
            <w:r>
              <w:rPr>
                <w:rFonts w:hint="eastAsia"/>
              </w:rPr>
              <w:t xml:space="preserve">安全操作规程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p>
            <w:pPr>
              <w:pStyle w:val="2"/>
            </w:pPr>
          </w:p>
          <w:p>
            <w:r>
              <w:rPr>
                <w:rFonts w:hint="eastAsia"/>
              </w:rPr>
              <w:t>组织建立、实施和保持过程，运用了层次控制，消除危险源和降低职业健康安全风险：</w:t>
            </w:r>
          </w:p>
          <w:p>
            <w:r>
              <w:rPr>
                <w:rFonts w:hint="eastAsia" w:ascii="Wingdings" w:hAnsi="Wingdings"/>
                <w:lang w:eastAsia="zh-CN"/>
              </w:rPr>
              <w:t>■</w:t>
            </w:r>
            <w:r>
              <w:rPr>
                <w:rFonts w:hint="eastAsia"/>
              </w:rPr>
              <w:t>消除危险源；</w:t>
            </w:r>
          </w:p>
          <w:p>
            <w:r>
              <w:rPr>
                <w:rFonts w:hint="eastAsia" w:ascii="Wingdings" w:hAnsi="Wingdings"/>
                <w:lang w:eastAsia="zh-CN"/>
              </w:rPr>
              <w:t>□</w:t>
            </w:r>
            <w:r>
              <w:rPr>
                <w:rFonts w:hint="eastAsia"/>
              </w:rPr>
              <w:t>用低危害材料、工艺、运行或设备替代；</w:t>
            </w:r>
          </w:p>
          <w:p>
            <w:r>
              <w:rPr>
                <w:rFonts w:hint="eastAsia" w:ascii="Wingdings" w:hAnsi="Wingdings"/>
                <w:lang w:eastAsia="zh-CN"/>
              </w:rPr>
              <w:t>□</w:t>
            </w:r>
            <w:r>
              <w:rPr>
                <w:rFonts w:hint="eastAsia"/>
              </w:rPr>
              <w:t>使用工程控制措施和（或）重新组织工作；</w:t>
            </w:r>
          </w:p>
          <w:p>
            <w:r>
              <w:rPr>
                <w:rFonts w:hint="eastAsia" w:ascii="Wingdings" w:hAnsi="Wingdings"/>
                <w:lang w:eastAsia="zh-CN"/>
              </w:rPr>
              <w:t>■</w:t>
            </w:r>
            <w:r>
              <w:rPr>
                <w:rFonts w:hint="eastAsia"/>
              </w:rPr>
              <w:t>使用管理措施，包括培训；</w:t>
            </w:r>
          </w:p>
          <w:p>
            <w:r>
              <w:rPr>
                <w:rFonts w:hint="eastAsia" w:ascii="Wingdings" w:hAnsi="Wingdings"/>
                <w:lang w:eastAsia="zh-CN"/>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pPr>
                  <w:r>
                    <w:rPr>
                      <w:rFonts w:hint="eastAsia"/>
                    </w:rPr>
                    <w:t>机械伤害</w:t>
                  </w:r>
                </w:p>
              </w:tc>
              <w:tc>
                <w:tcPr>
                  <w:tcW w:w="4725" w:type="dxa"/>
                  <w:vAlign w:val="top"/>
                </w:tcPr>
                <w:p>
                  <w:pPr>
                    <w:jc w:val="left"/>
                  </w:pPr>
                  <w:r>
                    <w:rPr>
                      <w:rFonts w:hint="eastAsia"/>
                      <w:lang w:eastAsia="zh-CN"/>
                    </w:rPr>
                    <w:t>■</w:t>
                  </w:r>
                  <w:r>
                    <w:rPr>
                      <w:rFonts w:hint="eastAsia"/>
                    </w:rPr>
                    <w:t>安全装置 □挂牌上锁管理</w:t>
                  </w:r>
                </w:p>
              </w:tc>
              <w:tc>
                <w:tcPr>
                  <w:tcW w:w="2205" w:type="dxa"/>
                  <w:vAlign w:val="top"/>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pPr>
                  <w:r>
                    <w:rPr>
                      <w:rFonts w:hint="eastAsia"/>
                    </w:rPr>
                    <w:t>触电</w:t>
                  </w:r>
                </w:p>
              </w:tc>
              <w:tc>
                <w:tcPr>
                  <w:tcW w:w="4725" w:type="dxa"/>
                  <w:vAlign w:val="top"/>
                </w:tcPr>
                <w:p>
                  <w:pPr>
                    <w:jc w:val="left"/>
                  </w:pPr>
                  <w:r>
                    <w:rPr>
                      <w:rFonts w:hint="eastAsia"/>
                      <w:lang w:eastAsia="zh-CN"/>
                    </w:rPr>
                    <w:t>■</w:t>
                  </w:r>
                  <w:r>
                    <w:rPr>
                      <w:rFonts w:hint="eastAsia"/>
                    </w:rPr>
                    <w:t>漏电保护 □绝缘用具检测</w:t>
                  </w:r>
                </w:p>
              </w:tc>
              <w:tc>
                <w:tcPr>
                  <w:tcW w:w="2205" w:type="dxa"/>
                  <w:vAlign w:val="top"/>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pPr>
                  <w:r>
                    <w:rPr>
                      <w:rFonts w:hint="eastAsia"/>
                    </w:rPr>
                    <w:t>粉尘</w:t>
                  </w:r>
                </w:p>
              </w:tc>
              <w:tc>
                <w:tcPr>
                  <w:tcW w:w="4725" w:type="dxa"/>
                  <w:vAlign w:val="top"/>
                </w:tcPr>
                <w:p>
                  <w:pPr>
                    <w:jc w:val="left"/>
                  </w:pPr>
                  <w:r>
                    <w:rPr>
                      <w:rFonts w:hint="eastAsia"/>
                      <w:lang w:eastAsia="zh-CN"/>
                    </w:rPr>
                    <w:t>■</w:t>
                  </w:r>
                  <w:r>
                    <w:rPr>
                      <w:rFonts w:hint="eastAsia"/>
                    </w:rPr>
                    <w:t xml:space="preserve">除尘装置  </w:t>
                  </w:r>
                  <w:r>
                    <w:rPr>
                      <w:rFonts w:hint="eastAsia" w:ascii="Wingdings" w:hAnsi="Wingdings"/>
                      <w:lang w:eastAsia="zh-CN"/>
                    </w:rPr>
                    <w:t>■</w:t>
                  </w:r>
                  <w:r>
                    <w:rPr>
                      <w:rFonts w:hint="eastAsia"/>
                    </w:rPr>
                    <w:t>穿戴劳保用品（防尘面罩）</w:t>
                  </w:r>
                </w:p>
              </w:tc>
              <w:tc>
                <w:tcPr>
                  <w:tcW w:w="2205" w:type="dxa"/>
                  <w:vAlign w:val="top"/>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pPr>
                  <w:r>
                    <w:rPr>
                      <w:rFonts w:hint="eastAsia"/>
                    </w:rPr>
                    <w:t>化学伤害</w:t>
                  </w:r>
                </w:p>
              </w:tc>
              <w:tc>
                <w:tcPr>
                  <w:tcW w:w="4725" w:type="dxa"/>
                  <w:vAlign w:val="top"/>
                </w:tcPr>
                <w:p>
                  <w:pPr>
                    <w:jc w:val="left"/>
                  </w:pPr>
                  <w:r>
                    <w:rPr>
                      <w:rFonts w:hint="eastAsia"/>
                    </w:rPr>
                    <w:t xml:space="preserve">□设置围堰  □排风系统 </w:t>
                  </w:r>
                  <w:r>
                    <w:rPr>
                      <w:rFonts w:hint="eastAsia" w:ascii="宋体" w:hAnsi="宋体" w:eastAsia="宋体" w:cs="宋体"/>
                    </w:rPr>
                    <w:t>■</w:t>
                  </w:r>
                  <w:r>
                    <w:rPr>
                      <w:rFonts w:hint="eastAsia"/>
                    </w:rPr>
                    <w:t>穿戴劳保用品</w:t>
                  </w:r>
                </w:p>
              </w:tc>
              <w:tc>
                <w:tcPr>
                  <w:tcW w:w="2205" w:type="dxa"/>
                  <w:vAlign w:val="top"/>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pPr>
                  <w:r>
                    <w:rPr>
                      <w:rFonts w:hint="eastAsia"/>
                    </w:rPr>
                    <w:t>噪声</w:t>
                  </w:r>
                </w:p>
              </w:tc>
              <w:tc>
                <w:tcPr>
                  <w:tcW w:w="4725" w:type="dxa"/>
                  <w:vAlign w:val="top"/>
                </w:tcPr>
                <w:p>
                  <w:pPr>
                    <w:jc w:val="left"/>
                  </w:pPr>
                  <w:r>
                    <w:rPr>
                      <w:rFonts w:hint="eastAsia"/>
                    </w:rPr>
                    <w:t xml:space="preserve">□空间隔离  </w:t>
                  </w:r>
                  <w:r>
                    <w:rPr>
                      <w:rFonts w:hint="eastAsia"/>
                      <w:lang w:eastAsia="zh-CN"/>
                    </w:rPr>
                    <w:t>■</w:t>
                  </w:r>
                  <w:r>
                    <w:rPr>
                      <w:rFonts w:hint="eastAsia"/>
                    </w:rPr>
                    <w:t>穿戴劳保用品</w:t>
                  </w:r>
                </w:p>
              </w:tc>
              <w:tc>
                <w:tcPr>
                  <w:tcW w:w="2205" w:type="dxa"/>
                  <w:vAlign w:val="top"/>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pPr>
                  <w:r>
                    <w:rPr>
                      <w:rFonts w:hint="eastAsia"/>
                    </w:rPr>
                    <w:t>压力容器爆炸</w:t>
                  </w:r>
                </w:p>
              </w:tc>
              <w:tc>
                <w:tcPr>
                  <w:tcW w:w="4725" w:type="dxa"/>
                  <w:vAlign w:val="top"/>
                </w:tcPr>
                <w:p>
                  <w:pPr>
                    <w:jc w:val="left"/>
                  </w:pPr>
                  <w:r>
                    <w:rPr>
                      <w:rFonts w:hint="eastAsia" w:ascii="宋体" w:hAnsi="宋体" w:eastAsia="宋体" w:cs="宋体"/>
                    </w:rPr>
                    <w:t>■</w:t>
                  </w:r>
                  <w:r>
                    <w:rPr>
                      <w:rFonts w:hint="eastAsia"/>
                    </w:rPr>
                    <w:t xml:space="preserve">定期检测  □压力巡视 </w:t>
                  </w:r>
                </w:p>
              </w:tc>
              <w:tc>
                <w:tcPr>
                  <w:tcW w:w="2205" w:type="dxa"/>
                  <w:vAlign w:val="top"/>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pPr>
                  <w:r>
                    <w:rPr>
                      <w:rFonts w:hint="eastAsia"/>
                    </w:rPr>
                    <w:t>高低温</w:t>
                  </w:r>
                </w:p>
              </w:tc>
              <w:tc>
                <w:tcPr>
                  <w:tcW w:w="4725" w:type="dxa"/>
                  <w:vAlign w:val="top"/>
                </w:tcPr>
                <w:p>
                  <w:pPr>
                    <w:jc w:val="left"/>
                  </w:pPr>
                  <w:r>
                    <w:rPr>
                      <w:rFonts w:hint="eastAsia"/>
                    </w:rPr>
                    <w:t xml:space="preserve">□减少作业时间  □空间隔离  </w:t>
                  </w:r>
                  <w:r>
                    <w:rPr>
                      <w:rFonts w:hint="eastAsia"/>
                      <w:lang w:eastAsia="zh-CN"/>
                    </w:rPr>
                    <w:t>■</w:t>
                  </w:r>
                  <w:r>
                    <w:rPr>
                      <w:rFonts w:hint="eastAsia"/>
                    </w:rPr>
                    <w:t>防暑降温用品</w:t>
                  </w:r>
                </w:p>
              </w:tc>
              <w:tc>
                <w:tcPr>
                  <w:tcW w:w="2205" w:type="dxa"/>
                  <w:vAlign w:val="top"/>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pPr>
                  <w:r>
                    <w:rPr>
                      <w:rFonts w:hint="eastAsia"/>
                    </w:rPr>
                    <w:t>火灾</w:t>
                  </w:r>
                </w:p>
              </w:tc>
              <w:tc>
                <w:tcPr>
                  <w:tcW w:w="4725" w:type="dxa"/>
                  <w:vAlign w:val="top"/>
                </w:tcPr>
                <w:p>
                  <w:pPr>
                    <w:jc w:val="left"/>
                  </w:pPr>
                  <w:r>
                    <w:rPr>
                      <w:rFonts w:hint="eastAsia"/>
                      <w:lang w:val="en-US" w:eastAsia="zh-CN"/>
                    </w:rPr>
                    <w:t>制定管理方案，应急预案并演练</w:t>
                  </w:r>
                </w:p>
              </w:tc>
              <w:tc>
                <w:tcPr>
                  <w:tcW w:w="2205" w:type="dxa"/>
                  <w:vAlign w:val="top"/>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宋体" w:hAnsi="宋体" w:eastAsia="宋体" w:cs="宋体"/>
                <w:lang w:eastAsia="zh-CN"/>
              </w:rPr>
              <w:t>■</w:t>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宋体" w:hAnsi="宋体" w:eastAsia="宋体" w:cs="宋体"/>
                <w:lang w:eastAsia="zh-CN"/>
              </w:rPr>
              <w:t>■</w:t>
            </w:r>
            <w:r>
              <w:rPr>
                <w:rFonts w:hint="eastAsia"/>
              </w:rPr>
              <w:t>进行了定期检验</w:t>
            </w:r>
            <w:r>
              <w:rPr>
                <w:rFonts w:hint="eastAsia" w:ascii="Wingdings" w:hAnsi="Wingdings"/>
                <w:lang w:eastAsia="zh-CN"/>
              </w:rPr>
              <w:t>□</w:t>
            </w:r>
            <w:r>
              <w:rPr>
                <w:rFonts w:hint="eastAsia"/>
              </w:rPr>
              <w:t>未进行定期检验的有：</w:t>
            </w:r>
          </w:p>
          <w:p>
            <w:r>
              <w:rPr>
                <w:rFonts w:hint="eastAsia" w:ascii="Times New Roman" w:hAnsi="Times New Roman" w:cs="Times New Roman"/>
              </w:rPr>
              <w:t>特种设备检测报告，如：</w:t>
            </w:r>
            <w:r>
              <w:rPr>
                <w:rFonts w:hint="eastAsia"/>
              </w:rPr>
              <w:t>锅炉外</w:t>
            </w:r>
            <w:r>
              <w:rPr>
                <w:rFonts w:hint="eastAsia"/>
                <w:lang w:val="en-US" w:eastAsia="zh-CN"/>
              </w:rPr>
              <w:t>部</w:t>
            </w:r>
            <w:r>
              <w:rPr>
                <w:rFonts w:hint="eastAsia"/>
              </w:rPr>
              <w:t>检验</w:t>
            </w:r>
            <w:r>
              <w:rPr>
                <w:rFonts w:hint="eastAsia"/>
                <w:lang w:val="en-US" w:eastAsia="zh-CN"/>
              </w:rPr>
              <w:t>结论</w:t>
            </w:r>
            <w:r>
              <w:rPr>
                <w:rFonts w:hint="eastAsia"/>
              </w:rPr>
              <w:t>报告，报告编号;</w:t>
            </w:r>
            <w:r>
              <w:rPr>
                <w:rFonts w:hint="eastAsia"/>
                <w:lang w:val="en-US" w:eastAsia="zh-CN"/>
              </w:rPr>
              <w:t>LD202101785</w:t>
            </w:r>
            <w:r>
              <w:rPr>
                <w:rFonts w:hint="eastAsia"/>
              </w:rPr>
              <w:t>,</w:t>
            </w:r>
            <w:r>
              <w:rPr>
                <w:rFonts w:hint="eastAsia"/>
                <w:lang w:val="en-US" w:eastAsia="zh-CN"/>
              </w:rPr>
              <w:t>登记编号</w:t>
            </w:r>
            <w:r>
              <w:rPr>
                <w:rFonts w:hint="eastAsia"/>
              </w:rPr>
              <w:t>：锅川</w:t>
            </w:r>
            <w:r>
              <w:rPr>
                <w:rFonts w:hint="eastAsia"/>
                <w:lang w:val="en-US" w:eastAsia="zh-CN"/>
              </w:rPr>
              <w:t>AF0076；</w:t>
            </w:r>
            <w:r>
              <w:rPr>
                <w:rFonts w:hint="eastAsia"/>
              </w:rPr>
              <w:t>锅炉内</w:t>
            </w:r>
            <w:r>
              <w:rPr>
                <w:rFonts w:hint="eastAsia"/>
                <w:lang w:val="en-US" w:eastAsia="zh-CN"/>
              </w:rPr>
              <w:t>部</w:t>
            </w:r>
            <w:r>
              <w:rPr>
                <w:rFonts w:hint="eastAsia"/>
              </w:rPr>
              <w:t>检验</w:t>
            </w:r>
            <w:r>
              <w:rPr>
                <w:rFonts w:hint="eastAsia"/>
                <w:lang w:val="en-US" w:eastAsia="zh-CN"/>
              </w:rPr>
              <w:t>结论</w:t>
            </w:r>
            <w:r>
              <w:rPr>
                <w:rFonts w:hint="eastAsia"/>
              </w:rPr>
              <w:t>报告，报告编号;</w:t>
            </w:r>
            <w:r>
              <w:rPr>
                <w:rFonts w:hint="eastAsia"/>
                <w:lang w:val="en-US" w:eastAsia="zh-CN"/>
              </w:rPr>
              <w:t>LD202101781。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宋体" w:hAnsi="宋体" w:eastAsia="宋体" w:cs="宋体"/>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宋体" w:hAnsi="宋体" w:eastAsia="宋体" w:cs="宋体"/>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宋体" w:hAnsi="宋体" w:eastAsia="宋体" w:cs="宋体"/>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宋体" w:hAnsi="宋体" w:eastAsia="宋体" w:cs="宋体"/>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
            <w:pPr>
              <w:rPr>
                <w:rFonts w:hint="eastAsia" w:ascii="Times New Roman" w:hAnsi="Times New Roman" w:cs="Times New Roman"/>
              </w:rPr>
            </w:pPr>
            <w:r>
              <w:rPr>
                <w:rFonts w:hint="eastAsia" w:ascii="Times New Roman" w:hAnsi="Times New Roman" w:cs="Times New Roman"/>
              </w:rPr>
              <w:t>于2020年12月3日进行了危化品液氨泄漏应急处置演练；并总结了预案的可行性和有效性。</w:t>
            </w:r>
          </w:p>
          <w:p>
            <w:pPr>
              <w:rPr>
                <w:rFonts w:hint="eastAsia" w:ascii="Times New Roman" w:hAnsi="Times New Roman" w:cs="Times New Roman"/>
              </w:rPr>
            </w:pPr>
            <w:r>
              <w:rPr>
                <w:rFonts w:hint="eastAsia" w:ascii="Times New Roman" w:hAnsi="Times New Roman" w:cs="Times New Roman"/>
              </w:rPr>
              <w:t>定期评审并修订过程和策划的响应措施，特别是发生紧急情况后或进行试验后；</w:t>
            </w:r>
          </w:p>
          <w:p>
            <w:pPr>
              <w:rPr>
                <w:rFonts w:hint="eastAsia" w:ascii="Times New Roman" w:hAnsi="Times New Roman" w:cs="Times New Roman"/>
              </w:rPr>
            </w:pPr>
            <w:r>
              <w:rPr>
                <w:rFonts w:hint="eastAsia" w:ascii="Times New Roman" w:hAnsi="Times New Roman" w:cs="Times New Roman"/>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lang w:eastAsia="zh-CN"/>
              </w:rPr>
              <w:t>■</w:t>
            </w:r>
            <w:r>
              <w:rPr>
                <w:rFonts w:hint="eastAsia"/>
              </w:rPr>
              <w:t>定期（每年）：</w:t>
            </w:r>
            <w:r>
              <w:rPr>
                <w:rFonts w:hint="eastAsia"/>
                <w:lang w:val="en-US" w:eastAsia="zh-CN"/>
              </w:rPr>
              <w:t>2021</w:t>
            </w:r>
            <w:r>
              <w:rPr>
                <w:rFonts w:hint="eastAsia"/>
              </w:rPr>
              <w:t>年</w:t>
            </w:r>
            <w:r>
              <w:rPr>
                <w:rFonts w:hint="eastAsia"/>
                <w:lang w:val="en-US" w:eastAsia="zh-CN"/>
              </w:rPr>
              <w:t>5</w:t>
            </w:r>
            <w:r>
              <w:rPr>
                <w:rFonts w:hint="eastAsia"/>
              </w:rPr>
              <w:t>月</w:t>
            </w:r>
            <w:r>
              <w:rPr>
                <w:rFonts w:hint="eastAsia"/>
                <w:lang w:val="en-US" w:eastAsia="zh-CN"/>
              </w:rPr>
              <w:t>15</w:t>
            </w:r>
            <w:r>
              <w:rPr>
                <w:rFonts w:hint="eastAsia"/>
              </w:rPr>
              <w:t>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rPr>
                <w:rFonts w:hint="eastAsia" w:ascii="Times New Roman" w:hAnsi="Times New Roman" w:cs="Times New Roman"/>
              </w:rPr>
            </w:pPr>
            <w:r>
              <w:rPr>
                <w:rFonts w:hint="eastAsia" w:ascii="Times New Roman" w:hAnsi="Times New Roman" w:cs="Times New Roman"/>
              </w:rPr>
              <w:t>职业病体检：</w:t>
            </w:r>
            <w:r>
              <w:rPr>
                <w:rFonts w:hint="eastAsia" w:ascii="Times New Roman" w:hAnsi="Times New Roman" w:cs="Times New Roman"/>
                <w:lang w:eastAsia="zh-CN"/>
              </w:rPr>
              <w:t>□</w:t>
            </w:r>
            <w:r>
              <w:rPr>
                <w:rFonts w:hint="eastAsia" w:ascii="Times New Roman" w:hAnsi="Times New Roman" w:cs="Times New Roman"/>
              </w:rPr>
              <w:t>入职</w:t>
            </w:r>
            <w:r>
              <w:rPr>
                <w:rFonts w:hint="eastAsia" w:ascii="Times New Roman" w:hAnsi="Times New Roman" w:cs="Times New Roman"/>
                <w:lang w:eastAsia="zh-CN"/>
              </w:rPr>
              <w:t>□</w:t>
            </w:r>
            <w:r>
              <w:rPr>
                <w:rFonts w:hint="eastAsia" w:ascii="Times New Roman" w:hAnsi="Times New Roman" w:cs="Times New Roman"/>
              </w:rPr>
              <w:t>离职</w:t>
            </w:r>
            <w:r>
              <w:rPr>
                <w:rFonts w:hint="eastAsia" w:ascii="Times New Roman" w:hAnsi="Times New Roman" w:cs="Times New Roman"/>
                <w:lang w:eastAsia="zh-CN"/>
              </w:rPr>
              <w:t>■</w:t>
            </w:r>
            <w:r>
              <w:rPr>
                <w:rFonts w:hint="eastAsia" w:ascii="Times New Roman" w:hAnsi="Times New Roman" w:cs="Times New Roman"/>
              </w:rPr>
              <w:t>在职（定期）</w:t>
            </w:r>
          </w:p>
          <w:p>
            <w:pPr>
              <w:rPr>
                <w:rFonts w:hint="eastAsia" w:ascii="Times New Roman" w:hAnsi="Times New Roman" w:cs="Times New Roman"/>
              </w:rPr>
            </w:pPr>
            <w:r>
              <w:rPr>
                <w:rFonts w:hint="eastAsia" w:ascii="Times New Roman" w:hAnsi="Times New Roman" w:cs="Times New Roman"/>
              </w:rPr>
              <w:t>《职业病体检》编号：</w:t>
            </w:r>
            <w:r>
              <w:rPr>
                <w:rFonts w:hint="eastAsia" w:ascii="Times New Roman" w:hAnsi="Times New Roman" w:cs="Times New Roman"/>
                <w:lang w:val="en-US" w:eastAsia="zh-CN"/>
              </w:rPr>
              <w:t xml:space="preserve">ZHKY 职检【2021】第 4052 号 </w:t>
            </w:r>
            <w:r>
              <w:rPr>
                <w:rFonts w:hint="eastAsia" w:ascii="Times New Roman" w:hAnsi="Times New Roman" w:cs="Times New Roman"/>
              </w:rPr>
              <w:t>。</w:t>
            </w:r>
          </w:p>
          <w:p>
            <w:r>
              <w:rPr>
                <w:rFonts w:hint="eastAsia"/>
              </w:rPr>
              <w:t>《建筑消防检测报告》编号：</w:t>
            </w:r>
            <w:r>
              <w:rPr>
                <w:rFonts w:hint="eastAsia"/>
                <w:lang w:val="en-US" w:eastAsia="zh-CN"/>
              </w:rPr>
              <w:t>XTJA-2021年-CD消检字第188号</w:t>
            </w:r>
            <w:r>
              <w:rPr>
                <w:rFonts w:hint="eastAsia"/>
              </w:rPr>
              <w:t>。</w:t>
            </w:r>
          </w:p>
          <w:p>
            <w:r>
              <w:rPr>
                <w:rFonts w:hint="eastAsia"/>
              </w:rPr>
              <w:t>《防雷检测报告》编号：</w:t>
            </w:r>
            <w:r>
              <w:rPr>
                <w:rFonts w:hint="eastAsia"/>
                <w:lang w:eastAsia="zh-CN"/>
              </w:rPr>
              <w:t>（</w:t>
            </w:r>
            <w:r>
              <w:rPr>
                <w:rFonts w:hint="eastAsia"/>
                <w:lang w:val="en-US" w:eastAsia="zh-CN"/>
              </w:rPr>
              <w:t>2021）0254号，检测时间：2021年5月10日</w:t>
            </w:r>
            <w:r>
              <w:rPr>
                <w:rFonts w:hint="eastAsia"/>
              </w:rPr>
              <w:t>。</w:t>
            </w:r>
          </w:p>
          <w:p>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5</w:t>
            </w:r>
            <w:r>
              <w:rPr>
                <w:rFonts w:hint="eastAsia"/>
              </w:rPr>
              <w:t>月</w:t>
            </w:r>
            <w:r>
              <w:rPr>
                <w:rFonts w:hint="eastAsia"/>
                <w:lang w:val="en-US" w:eastAsia="zh-CN"/>
              </w:rPr>
              <w:t>20</w:t>
            </w:r>
            <w:r>
              <w:rPr>
                <w:rFonts w:hint="eastAsia"/>
              </w:rPr>
              <w:t>日实施了职业健康安全管理体系内部审核，对职业健康安全管理体系的符合性和有效性进行了审核。内审发现的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2021</w:t>
            </w:r>
            <w:r>
              <w:rPr>
                <w:rFonts w:hint="eastAsia"/>
              </w:rPr>
              <w:t>年</w:t>
            </w:r>
            <w:r>
              <w:rPr>
                <w:rFonts w:hint="eastAsia"/>
                <w:lang w:val="en-US" w:eastAsia="zh-CN"/>
              </w:rPr>
              <w:t>6</w:t>
            </w:r>
            <w:r>
              <w:rPr>
                <w:rFonts w:hint="eastAsia"/>
              </w:rPr>
              <w:t>月</w:t>
            </w:r>
            <w:r>
              <w:rPr>
                <w:rFonts w:hint="eastAsia"/>
                <w:lang w:val="en-US" w:eastAsia="zh-CN"/>
              </w:rPr>
              <w:t>20</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自我检查的不符合</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3"/>
      </w:pPr>
    </w:p>
    <w:tbl>
      <w:tblPr>
        <w:tblStyle w:val="9"/>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color w:val="000000" w:themeColor="text1"/>
                <w:lang w:eastAsia="ja-JP"/>
              </w:rPr>
            </w:pPr>
            <w:r>
              <w:rPr>
                <w:rFonts w:hint="eastAsia"/>
                <w:color w:val="000000" w:themeColor="text1"/>
              </w:rPr>
              <w:t>4.1</w:t>
            </w:r>
          </w:p>
        </w:tc>
        <w:tc>
          <w:tcPr>
            <w:tcW w:w="768" w:type="dxa"/>
            <w:shd w:val="clear" w:color="auto" w:fill="F2DCDC" w:themeFill="accent2" w:themeFillTint="32"/>
            <w:vAlign w:val="center"/>
          </w:tcPr>
          <w:p>
            <w:pPr>
              <w:rPr>
                <w:color w:val="000000" w:themeColor="text1"/>
                <w:lang w:eastAsia="ja-JP"/>
              </w:rPr>
            </w:pPr>
            <w:r>
              <w:rPr>
                <w:rFonts w:hint="eastAsia"/>
                <w:color w:val="000000" w:themeColor="text1"/>
              </w:rPr>
              <w:t>4.2</w:t>
            </w:r>
          </w:p>
        </w:tc>
        <w:tc>
          <w:tcPr>
            <w:tcW w:w="768" w:type="dxa"/>
            <w:shd w:val="clear" w:color="auto" w:fill="F2DCDC" w:themeFill="accent2" w:themeFillTint="32"/>
            <w:vAlign w:val="center"/>
          </w:tcPr>
          <w:p>
            <w:pPr>
              <w:rPr>
                <w:color w:val="000000" w:themeColor="text1"/>
                <w:lang w:eastAsia="ja-JP"/>
              </w:rPr>
            </w:pPr>
            <w:r>
              <w:rPr>
                <w:rFonts w:hint="eastAsia"/>
                <w:color w:val="000000" w:themeColor="text1"/>
              </w:rPr>
              <w:t>4.3</w:t>
            </w:r>
          </w:p>
        </w:tc>
        <w:tc>
          <w:tcPr>
            <w:tcW w:w="769" w:type="dxa"/>
            <w:shd w:val="clear" w:color="auto" w:fill="F2DCDC" w:themeFill="accent2" w:themeFillTint="32"/>
            <w:vAlign w:val="center"/>
          </w:tcPr>
          <w:p>
            <w:pPr>
              <w:rPr>
                <w:color w:val="000000" w:themeColor="text1"/>
                <w:lang w:eastAsia="ja-JP"/>
              </w:rPr>
            </w:pPr>
            <w:r>
              <w:rPr>
                <w:rFonts w:hint="eastAsia"/>
                <w:color w:val="000000" w:themeColor="text1"/>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color w:val="000000" w:themeColor="text1"/>
                <w:lang w:val="en-US" w:eastAsia="zh-CN"/>
              </w:rPr>
            </w:pPr>
            <w:r>
              <w:rPr>
                <w:rFonts w:hint="eastAsia"/>
                <w:color w:val="000000" w:themeColor="text1"/>
                <w:lang w:val="en-US" w:eastAsia="zh-CN"/>
              </w:rPr>
              <w:t>1</w:t>
            </w:r>
          </w:p>
        </w:tc>
        <w:tc>
          <w:tcPr>
            <w:tcW w:w="768" w:type="dxa"/>
            <w:shd w:val="clear" w:color="auto" w:fill="F2DCDC" w:themeFill="accent2" w:themeFillTint="32"/>
            <w:vAlign w:val="center"/>
          </w:tcPr>
          <w:p>
            <w:pPr>
              <w:rPr>
                <w:rFonts w:hint="eastAsia" w:eastAsia="宋体"/>
                <w:color w:val="000000" w:themeColor="text1"/>
                <w:lang w:val="en-US" w:eastAsia="zh-CN"/>
              </w:rPr>
            </w:pPr>
            <w:r>
              <w:rPr>
                <w:rFonts w:hint="eastAsia"/>
                <w:color w:val="000000" w:themeColor="text1"/>
                <w:lang w:val="en-US" w:eastAsia="zh-CN"/>
              </w:rPr>
              <w:t>1</w:t>
            </w:r>
          </w:p>
        </w:tc>
        <w:tc>
          <w:tcPr>
            <w:tcW w:w="768" w:type="dxa"/>
            <w:shd w:val="clear" w:color="auto" w:fill="F2DCDC" w:themeFill="accent2" w:themeFillTint="32"/>
            <w:vAlign w:val="center"/>
          </w:tcPr>
          <w:p>
            <w:pPr>
              <w:rPr>
                <w:rFonts w:hint="eastAsia" w:eastAsia="宋体"/>
                <w:color w:val="000000" w:themeColor="text1"/>
                <w:lang w:val="en-US" w:eastAsia="zh-CN"/>
              </w:rPr>
            </w:pPr>
            <w:r>
              <w:rPr>
                <w:rFonts w:hint="eastAsia"/>
                <w:color w:val="000000" w:themeColor="text1"/>
                <w:lang w:val="en-US" w:eastAsia="zh-CN"/>
              </w:rPr>
              <w:t>1</w:t>
            </w:r>
          </w:p>
        </w:tc>
        <w:tc>
          <w:tcPr>
            <w:tcW w:w="769" w:type="dxa"/>
            <w:shd w:val="clear" w:color="auto" w:fill="F2DCDC" w:themeFill="accent2" w:themeFillTint="32"/>
            <w:vAlign w:val="center"/>
          </w:tcPr>
          <w:p>
            <w:pPr>
              <w:rPr>
                <w:rFonts w:hint="eastAsia" w:eastAsia="宋体"/>
                <w:color w:val="000000" w:themeColor="text1"/>
                <w:lang w:val="en-US" w:eastAsia="zh-CN"/>
              </w:rPr>
            </w:pPr>
            <w:r>
              <w:rPr>
                <w:rFonts w:hint="eastAsia"/>
                <w:color w:val="000000" w:themeColor="text1"/>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rFonts w:hint="eastAsia" w:eastAsia="宋体"/>
                <w:color w:val="000000" w:themeColor="text1"/>
                <w:lang w:val="en-US" w:eastAsia="zh-CN"/>
              </w:rPr>
            </w:pPr>
            <w:r>
              <w:rPr>
                <w:rFonts w:hint="eastAsia"/>
                <w:color w:val="000000" w:themeColor="text1"/>
                <w:lang w:val="en-US" w:eastAsia="zh-CN"/>
              </w:rPr>
              <w:t>0</w:t>
            </w:r>
          </w:p>
        </w:tc>
        <w:tc>
          <w:tcPr>
            <w:tcW w:w="768" w:type="dxa"/>
            <w:shd w:val="clear" w:color="auto" w:fill="F2DCDC" w:themeFill="accent2" w:themeFillTint="32"/>
            <w:vAlign w:val="center"/>
          </w:tcPr>
          <w:p>
            <w:pPr>
              <w:rPr>
                <w:rFonts w:hint="eastAsia" w:eastAsia="宋体"/>
                <w:color w:val="000000" w:themeColor="text1"/>
                <w:lang w:val="en-US" w:eastAsia="zh-CN"/>
              </w:rPr>
            </w:pPr>
            <w:r>
              <w:rPr>
                <w:rFonts w:hint="eastAsia"/>
                <w:color w:val="000000" w:themeColor="text1"/>
                <w:lang w:val="en-US" w:eastAsia="zh-CN"/>
              </w:rPr>
              <w:t>0</w:t>
            </w:r>
          </w:p>
        </w:tc>
        <w:tc>
          <w:tcPr>
            <w:tcW w:w="768" w:type="dxa"/>
            <w:shd w:val="clear" w:color="auto" w:fill="F2DCDC" w:themeFill="accent2" w:themeFillTint="32"/>
            <w:vAlign w:val="center"/>
          </w:tcPr>
          <w:p>
            <w:pPr>
              <w:rPr>
                <w:rFonts w:hint="eastAsia" w:eastAsia="宋体"/>
                <w:color w:val="000000" w:themeColor="text1"/>
                <w:lang w:val="en-US" w:eastAsia="zh-CN"/>
              </w:rPr>
            </w:pPr>
            <w:r>
              <w:rPr>
                <w:rFonts w:hint="eastAsia"/>
                <w:color w:val="000000" w:themeColor="text1"/>
                <w:lang w:val="en-US" w:eastAsia="zh-CN"/>
              </w:rPr>
              <w:t>0</w:t>
            </w:r>
          </w:p>
        </w:tc>
        <w:tc>
          <w:tcPr>
            <w:tcW w:w="769" w:type="dxa"/>
            <w:shd w:val="clear" w:color="auto" w:fill="F2DCDC" w:themeFill="accent2" w:themeFillTint="32"/>
            <w:vAlign w:val="center"/>
          </w:tcPr>
          <w:p>
            <w:pPr>
              <w:rPr>
                <w:rFonts w:hint="eastAsia" w:eastAsia="宋体"/>
                <w:color w:val="000000" w:themeColor="text1"/>
                <w:lang w:val="en-US" w:eastAsia="zh-CN"/>
              </w:rPr>
            </w:pPr>
            <w:r>
              <w:rPr>
                <w:rFonts w:hint="eastAsia"/>
                <w:color w:val="000000" w:themeColor="text1"/>
                <w:lang w:val="en-US" w:eastAsia="zh-CN"/>
              </w:rPr>
              <w:t>0</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color w:val="000000" w:themeColor="text1"/>
                <w:lang w:eastAsia="ja-JP"/>
              </w:rPr>
            </w:pPr>
            <w:r>
              <w:rPr>
                <w:rFonts w:hint="eastAsia"/>
                <w:color w:val="000000" w:themeColor="text1"/>
              </w:rPr>
              <w:t>7.1</w:t>
            </w:r>
          </w:p>
        </w:tc>
        <w:tc>
          <w:tcPr>
            <w:tcW w:w="768" w:type="dxa"/>
            <w:shd w:val="clear" w:color="auto" w:fill="F2DCDC" w:themeFill="accent2" w:themeFillTint="32"/>
            <w:vAlign w:val="center"/>
          </w:tcPr>
          <w:p>
            <w:pPr>
              <w:rPr>
                <w:color w:val="000000" w:themeColor="text1"/>
                <w:lang w:eastAsia="ja-JP"/>
              </w:rPr>
            </w:pPr>
            <w:r>
              <w:rPr>
                <w:rFonts w:hint="eastAsia"/>
                <w:color w:val="000000" w:themeColor="text1"/>
              </w:rPr>
              <w:t>7.2</w:t>
            </w:r>
          </w:p>
        </w:tc>
        <w:tc>
          <w:tcPr>
            <w:tcW w:w="768" w:type="dxa"/>
            <w:shd w:val="clear" w:color="auto" w:fill="F2DCDC" w:themeFill="accent2" w:themeFillTint="32"/>
            <w:vAlign w:val="center"/>
          </w:tcPr>
          <w:p>
            <w:pPr>
              <w:rPr>
                <w:color w:val="000000" w:themeColor="text1"/>
                <w:lang w:eastAsia="ja-JP"/>
              </w:rPr>
            </w:pPr>
            <w:r>
              <w:rPr>
                <w:rFonts w:hint="eastAsia"/>
                <w:color w:val="000000" w:themeColor="text1"/>
              </w:rPr>
              <w:t>7.3</w:t>
            </w:r>
          </w:p>
        </w:tc>
        <w:tc>
          <w:tcPr>
            <w:tcW w:w="769" w:type="dxa"/>
            <w:shd w:val="clear" w:color="auto" w:fill="F2DCDC" w:themeFill="accent2" w:themeFillTint="32"/>
            <w:vAlign w:val="center"/>
          </w:tcPr>
          <w:p>
            <w:pPr>
              <w:rPr>
                <w:color w:val="000000" w:themeColor="text1"/>
                <w:lang w:eastAsia="ja-JP"/>
              </w:rPr>
            </w:pPr>
            <w:r>
              <w:rPr>
                <w:rFonts w:hint="eastAsia"/>
                <w:color w:val="000000" w:themeColor="text1"/>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color w:val="000000" w:themeColor="text1"/>
                <w:lang w:val="en-US" w:eastAsia="zh-CN"/>
              </w:rPr>
            </w:pPr>
            <w:r>
              <w:rPr>
                <w:rFonts w:hint="eastAsia"/>
                <w:color w:val="000000" w:themeColor="text1"/>
                <w:lang w:val="en-US" w:eastAsia="zh-CN"/>
              </w:rPr>
              <w:t>1</w:t>
            </w:r>
          </w:p>
        </w:tc>
        <w:tc>
          <w:tcPr>
            <w:tcW w:w="768" w:type="dxa"/>
            <w:shd w:val="clear" w:color="auto" w:fill="F2DCDC" w:themeFill="accent2" w:themeFillTint="32"/>
            <w:vAlign w:val="center"/>
          </w:tcPr>
          <w:p>
            <w:pPr>
              <w:rPr>
                <w:rFonts w:hint="eastAsia" w:eastAsia="宋体"/>
                <w:color w:val="000000" w:themeColor="text1"/>
                <w:lang w:val="en-US" w:eastAsia="zh-CN"/>
              </w:rPr>
            </w:pPr>
            <w:r>
              <w:rPr>
                <w:rFonts w:hint="eastAsia"/>
                <w:color w:val="000000" w:themeColor="text1"/>
                <w:lang w:val="en-US" w:eastAsia="zh-CN"/>
              </w:rPr>
              <w:t>1</w:t>
            </w:r>
          </w:p>
        </w:tc>
        <w:tc>
          <w:tcPr>
            <w:tcW w:w="768" w:type="dxa"/>
            <w:shd w:val="clear" w:color="auto" w:fill="F2DCDC" w:themeFill="accent2" w:themeFillTint="32"/>
            <w:vAlign w:val="center"/>
          </w:tcPr>
          <w:p>
            <w:pPr>
              <w:rPr>
                <w:rFonts w:hint="eastAsia" w:eastAsia="宋体"/>
                <w:color w:val="000000" w:themeColor="text1"/>
                <w:lang w:val="en-US" w:eastAsia="zh-CN"/>
              </w:rPr>
            </w:pPr>
            <w:r>
              <w:rPr>
                <w:rFonts w:hint="eastAsia"/>
                <w:color w:val="000000" w:themeColor="text1"/>
                <w:lang w:val="en-US" w:eastAsia="zh-CN"/>
              </w:rPr>
              <w:t>1</w:t>
            </w:r>
          </w:p>
        </w:tc>
        <w:tc>
          <w:tcPr>
            <w:tcW w:w="769" w:type="dxa"/>
            <w:shd w:val="clear" w:color="auto" w:fill="F2DCDC" w:themeFill="accent2" w:themeFillTint="32"/>
            <w:vAlign w:val="center"/>
          </w:tcPr>
          <w:p>
            <w:pPr>
              <w:rPr>
                <w:rFonts w:hint="eastAsia" w:eastAsia="宋体"/>
                <w:color w:val="000000" w:themeColor="text1"/>
                <w:lang w:val="en-US" w:eastAsia="zh-CN"/>
              </w:rPr>
            </w:pPr>
            <w:r>
              <w:rPr>
                <w:rFonts w:hint="eastAsia"/>
                <w:color w:val="000000" w:themeColor="text1"/>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rFonts w:hint="eastAsia" w:eastAsia="宋体"/>
                <w:color w:val="000000" w:themeColor="text1"/>
                <w:lang w:val="en-US" w:eastAsia="zh-CN"/>
              </w:rPr>
            </w:pPr>
            <w:r>
              <w:rPr>
                <w:rFonts w:hint="eastAsia"/>
                <w:color w:val="000000" w:themeColor="text1"/>
                <w:lang w:val="en-US" w:eastAsia="zh-CN"/>
              </w:rPr>
              <w:t>0</w:t>
            </w:r>
          </w:p>
        </w:tc>
        <w:tc>
          <w:tcPr>
            <w:tcW w:w="768" w:type="dxa"/>
            <w:shd w:val="clear" w:color="auto" w:fill="F2DCDC" w:themeFill="accent2" w:themeFillTint="32"/>
            <w:vAlign w:val="center"/>
          </w:tcPr>
          <w:p>
            <w:pPr>
              <w:rPr>
                <w:rFonts w:hint="eastAsia" w:eastAsia="宋体"/>
                <w:color w:val="000000" w:themeColor="text1"/>
                <w:lang w:val="en-US" w:eastAsia="zh-CN"/>
              </w:rPr>
            </w:pPr>
            <w:r>
              <w:rPr>
                <w:rFonts w:hint="eastAsia"/>
                <w:color w:val="000000" w:themeColor="text1"/>
                <w:lang w:val="en-US" w:eastAsia="zh-CN"/>
              </w:rPr>
              <w:t>0</w:t>
            </w:r>
          </w:p>
        </w:tc>
        <w:tc>
          <w:tcPr>
            <w:tcW w:w="768" w:type="dxa"/>
            <w:shd w:val="clear" w:color="auto" w:fill="F2DCDC" w:themeFill="accent2" w:themeFillTint="32"/>
            <w:vAlign w:val="center"/>
          </w:tcPr>
          <w:p>
            <w:pPr>
              <w:rPr>
                <w:rFonts w:hint="eastAsia" w:eastAsia="宋体"/>
                <w:color w:val="000000" w:themeColor="text1"/>
                <w:lang w:val="en-US" w:eastAsia="zh-CN"/>
              </w:rPr>
            </w:pPr>
            <w:r>
              <w:rPr>
                <w:rFonts w:hint="eastAsia"/>
                <w:color w:val="000000" w:themeColor="text1"/>
                <w:lang w:val="en-US" w:eastAsia="zh-CN"/>
              </w:rPr>
              <w:t>0</w:t>
            </w:r>
          </w:p>
        </w:tc>
        <w:tc>
          <w:tcPr>
            <w:tcW w:w="769" w:type="dxa"/>
            <w:shd w:val="clear" w:color="auto" w:fill="F2DCDC" w:themeFill="accent2" w:themeFillTint="32"/>
            <w:vAlign w:val="center"/>
          </w:tcPr>
          <w:p>
            <w:pPr>
              <w:rPr>
                <w:rFonts w:hint="eastAsia" w:eastAsia="宋体"/>
                <w:color w:val="000000" w:themeColor="text1"/>
                <w:lang w:val="en-US" w:eastAsia="zh-CN"/>
              </w:rPr>
            </w:pPr>
            <w:r>
              <w:rPr>
                <w:rFonts w:hint="eastAsia"/>
                <w:color w:val="000000" w:themeColor="text1"/>
                <w:lang w:val="en-US" w:eastAsia="zh-CN"/>
              </w:rPr>
              <w:t>0</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9" w:type="dxa"/>
            <w:tcBorders>
              <w:bottom w:val="single" w:color="auto" w:sz="4" w:space="0"/>
            </w:tcBorders>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8" w:type="dxa"/>
            <w:tcBorders>
              <w:bottom w:val="single" w:color="auto" w:sz="4" w:space="0"/>
            </w:tcBorders>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8" w:type="dxa"/>
            <w:tcBorders>
              <w:bottom w:val="single" w:color="auto" w:sz="4" w:space="0"/>
            </w:tcBorders>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9" w:type="dxa"/>
            <w:tcBorders>
              <w:bottom w:val="single" w:color="auto" w:sz="4" w:space="0"/>
            </w:tcBorders>
            <w:shd w:val="clear" w:color="auto" w:fill="F2DCDC" w:themeFill="accent2" w:themeFillTint="32"/>
            <w:vAlign w:val="center"/>
          </w:tcPr>
          <w:p>
            <w:pPr>
              <w:rPr>
                <w:rFonts w:hint="eastAsia" w:eastAsia="宋体"/>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color w:val="000000" w:themeColor="text1"/>
                <w:lang w:eastAsia="ja-JP"/>
              </w:rPr>
            </w:pPr>
            <w:r>
              <w:rPr>
                <w:rFonts w:hint="eastAsia"/>
                <w:color w:val="000000" w:themeColor="text1"/>
              </w:rPr>
              <w:t>10.1</w:t>
            </w:r>
          </w:p>
        </w:tc>
        <w:tc>
          <w:tcPr>
            <w:tcW w:w="768" w:type="dxa"/>
            <w:shd w:val="clear" w:color="auto" w:fill="F2DCDC" w:themeFill="accent2" w:themeFillTint="32"/>
            <w:vAlign w:val="center"/>
          </w:tcPr>
          <w:p>
            <w:pPr>
              <w:rPr>
                <w:color w:val="000000" w:themeColor="text1"/>
                <w:lang w:eastAsia="ja-JP"/>
              </w:rPr>
            </w:pPr>
            <w:r>
              <w:rPr>
                <w:rFonts w:hint="eastAsia"/>
                <w:color w:val="000000" w:themeColor="text1"/>
              </w:rPr>
              <w:t>10.2</w:t>
            </w:r>
          </w:p>
        </w:tc>
        <w:tc>
          <w:tcPr>
            <w:tcW w:w="768" w:type="dxa"/>
            <w:shd w:val="clear" w:color="auto" w:fill="F2DCDC" w:themeFill="accent2" w:themeFillTint="32"/>
            <w:vAlign w:val="center"/>
          </w:tcPr>
          <w:p>
            <w:pPr>
              <w:rPr>
                <w:color w:val="000000" w:themeColor="text1"/>
                <w:lang w:eastAsia="ja-JP"/>
              </w:rPr>
            </w:pPr>
            <w:r>
              <w:rPr>
                <w:rFonts w:hint="eastAsia"/>
                <w:color w:val="000000" w:themeColor="text1"/>
              </w:rPr>
              <w:t>10.3</w:t>
            </w:r>
          </w:p>
        </w:tc>
        <w:tc>
          <w:tcPr>
            <w:tcW w:w="769" w:type="dxa"/>
            <w:shd w:val="clear" w:color="auto" w:fill="F2DCDC" w:themeFill="accent2" w:themeFillTint="32"/>
            <w:vAlign w:val="center"/>
          </w:tcPr>
          <w:p>
            <w:pPr>
              <w:rPr>
                <w:color w:val="000000" w:themeColor="text1"/>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color w:val="000000" w:themeColor="text1"/>
                <w:lang w:val="en-US" w:eastAsia="zh-CN"/>
              </w:rPr>
            </w:pPr>
            <w:r>
              <w:rPr>
                <w:rFonts w:hint="eastAsia"/>
                <w:color w:val="000000" w:themeColor="text1"/>
                <w:lang w:val="en-US" w:eastAsia="zh-CN"/>
              </w:rPr>
              <w:t>1</w:t>
            </w:r>
          </w:p>
        </w:tc>
        <w:tc>
          <w:tcPr>
            <w:tcW w:w="768" w:type="dxa"/>
            <w:shd w:val="clear" w:color="auto" w:fill="F2DCDC" w:themeFill="accent2" w:themeFillTint="32"/>
            <w:vAlign w:val="center"/>
          </w:tcPr>
          <w:p>
            <w:pPr>
              <w:rPr>
                <w:rFonts w:hint="default" w:eastAsia="宋体"/>
                <w:color w:val="000000" w:themeColor="text1"/>
                <w:lang w:val="en-US" w:eastAsia="zh-CN"/>
              </w:rPr>
            </w:pPr>
            <w:r>
              <w:rPr>
                <w:rFonts w:hint="eastAsia"/>
                <w:color w:val="000000" w:themeColor="text1"/>
                <w:lang w:val="en-US" w:eastAsia="zh-CN"/>
              </w:rPr>
              <w:t>1</w:t>
            </w:r>
          </w:p>
        </w:tc>
        <w:tc>
          <w:tcPr>
            <w:tcW w:w="768" w:type="dxa"/>
            <w:shd w:val="clear" w:color="auto" w:fill="F2DCDC" w:themeFill="accent2" w:themeFillTint="32"/>
            <w:vAlign w:val="center"/>
          </w:tcPr>
          <w:p>
            <w:pPr>
              <w:rPr>
                <w:rFonts w:hint="eastAsia" w:eastAsia="宋体"/>
                <w:color w:val="000000" w:themeColor="text1"/>
                <w:lang w:val="en-US" w:eastAsia="zh-CN"/>
              </w:rPr>
            </w:pPr>
            <w:r>
              <w:rPr>
                <w:rFonts w:hint="eastAsia"/>
                <w:color w:val="000000" w:themeColor="text1"/>
                <w:lang w:val="en-US" w:eastAsia="zh-CN"/>
              </w:rPr>
              <w:t>1</w:t>
            </w:r>
          </w:p>
        </w:tc>
        <w:tc>
          <w:tcPr>
            <w:tcW w:w="769" w:type="dxa"/>
            <w:shd w:val="clear" w:color="auto" w:fill="F2DCDC" w:themeFill="accent2" w:themeFillTint="32"/>
            <w:vAlign w:val="center"/>
          </w:tcPr>
          <w:p>
            <w:pPr>
              <w:rPr>
                <w:color w:val="000000" w:themeColor="text1"/>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rFonts w:hint="eastAsia" w:eastAsia="宋体"/>
                <w:color w:val="000000" w:themeColor="text1"/>
                <w:lang w:val="en-US" w:eastAsia="zh-CN"/>
              </w:rPr>
            </w:pPr>
            <w:r>
              <w:rPr>
                <w:rFonts w:hint="eastAsia"/>
                <w:color w:val="000000" w:themeColor="text1"/>
                <w:lang w:val="en-US" w:eastAsia="zh-CN"/>
              </w:rPr>
              <w:t>0</w:t>
            </w:r>
          </w:p>
        </w:tc>
        <w:tc>
          <w:tcPr>
            <w:tcW w:w="768" w:type="dxa"/>
            <w:shd w:val="clear" w:color="auto" w:fill="F2DCDC" w:themeFill="accent2" w:themeFillTint="32"/>
            <w:vAlign w:val="center"/>
          </w:tcPr>
          <w:p>
            <w:pPr>
              <w:rPr>
                <w:rFonts w:hint="eastAsia" w:eastAsia="宋体"/>
                <w:color w:val="000000" w:themeColor="text1"/>
                <w:lang w:val="en-US" w:eastAsia="zh-CN"/>
              </w:rPr>
            </w:pPr>
            <w:r>
              <w:rPr>
                <w:rFonts w:hint="eastAsia"/>
                <w:color w:val="000000" w:themeColor="text1"/>
                <w:lang w:val="en-US" w:eastAsia="zh-CN"/>
              </w:rPr>
              <w:t>0</w:t>
            </w:r>
          </w:p>
        </w:tc>
        <w:tc>
          <w:tcPr>
            <w:tcW w:w="768" w:type="dxa"/>
            <w:shd w:val="clear" w:color="auto" w:fill="F2DCDC" w:themeFill="accent2" w:themeFillTint="32"/>
            <w:vAlign w:val="center"/>
          </w:tcPr>
          <w:p>
            <w:pPr>
              <w:rPr>
                <w:rFonts w:hint="eastAsia" w:eastAsia="宋体"/>
                <w:color w:val="000000" w:themeColor="text1"/>
                <w:lang w:val="en-US" w:eastAsia="zh-CN"/>
              </w:rPr>
            </w:pPr>
            <w:r>
              <w:rPr>
                <w:rFonts w:hint="eastAsia"/>
                <w:color w:val="000000" w:themeColor="text1"/>
                <w:lang w:val="en-US" w:eastAsia="zh-CN"/>
              </w:rPr>
              <w:t>0</w:t>
            </w:r>
          </w:p>
        </w:tc>
        <w:tc>
          <w:tcPr>
            <w:tcW w:w="769" w:type="dxa"/>
            <w:shd w:val="clear" w:color="auto" w:fill="F2DCDC" w:themeFill="accent2" w:themeFillTint="32"/>
            <w:vAlign w:val="center"/>
          </w:tcPr>
          <w:p>
            <w:pPr>
              <w:rPr>
                <w:color w:val="000000" w:themeColor="text1"/>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6"/>
      <w:pBdr>
        <w:bottom w:val="single" w:color="auto" w:sz="4" w:space="1"/>
      </w:pBdr>
      <w:spacing w:line="320" w:lineRule="exact"/>
      <w:ind w:firstLine="756" w:firstLineChars="400"/>
      <w:jc w:val="left"/>
      <w:rPr>
        <w:rStyle w:val="19"/>
        <w:rFonts w:hint="default"/>
      </w:rPr>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1C94259"/>
    <w:rsid w:val="024D7B97"/>
    <w:rsid w:val="02CD483D"/>
    <w:rsid w:val="0371437F"/>
    <w:rsid w:val="03CD5E73"/>
    <w:rsid w:val="0484066D"/>
    <w:rsid w:val="053C44B1"/>
    <w:rsid w:val="05744A86"/>
    <w:rsid w:val="05AE1DC1"/>
    <w:rsid w:val="07472A2D"/>
    <w:rsid w:val="07D00D69"/>
    <w:rsid w:val="08600433"/>
    <w:rsid w:val="08C866E4"/>
    <w:rsid w:val="09715A4F"/>
    <w:rsid w:val="09EB7414"/>
    <w:rsid w:val="0AFB6CAC"/>
    <w:rsid w:val="0C2830B5"/>
    <w:rsid w:val="0C2A2147"/>
    <w:rsid w:val="0C3D05FD"/>
    <w:rsid w:val="0C4B3B3F"/>
    <w:rsid w:val="0D003AF8"/>
    <w:rsid w:val="0DA35651"/>
    <w:rsid w:val="0DCA7106"/>
    <w:rsid w:val="0E1E2577"/>
    <w:rsid w:val="0EB7700E"/>
    <w:rsid w:val="0F8533D9"/>
    <w:rsid w:val="0F8D3055"/>
    <w:rsid w:val="100E6906"/>
    <w:rsid w:val="109735E7"/>
    <w:rsid w:val="10BA2FA9"/>
    <w:rsid w:val="1165509F"/>
    <w:rsid w:val="11CC148B"/>
    <w:rsid w:val="13606C4E"/>
    <w:rsid w:val="13710C69"/>
    <w:rsid w:val="13716B09"/>
    <w:rsid w:val="145D7788"/>
    <w:rsid w:val="14AF1596"/>
    <w:rsid w:val="14D02924"/>
    <w:rsid w:val="161F5166"/>
    <w:rsid w:val="16D63D5F"/>
    <w:rsid w:val="17C93219"/>
    <w:rsid w:val="182358F8"/>
    <w:rsid w:val="18906836"/>
    <w:rsid w:val="1A5C3628"/>
    <w:rsid w:val="1AAE6CD5"/>
    <w:rsid w:val="1B257F87"/>
    <w:rsid w:val="1C5D5674"/>
    <w:rsid w:val="1D2E45BF"/>
    <w:rsid w:val="1E2B045E"/>
    <w:rsid w:val="1EEE2E23"/>
    <w:rsid w:val="1F5025DF"/>
    <w:rsid w:val="1FFA7332"/>
    <w:rsid w:val="208B442E"/>
    <w:rsid w:val="209E2553"/>
    <w:rsid w:val="21D555A4"/>
    <w:rsid w:val="227814D2"/>
    <w:rsid w:val="22C10698"/>
    <w:rsid w:val="23860436"/>
    <w:rsid w:val="2471633B"/>
    <w:rsid w:val="25F719E7"/>
    <w:rsid w:val="265C750B"/>
    <w:rsid w:val="268F14E8"/>
    <w:rsid w:val="269E49F3"/>
    <w:rsid w:val="27592C47"/>
    <w:rsid w:val="27CE1046"/>
    <w:rsid w:val="27EC39B4"/>
    <w:rsid w:val="288969CA"/>
    <w:rsid w:val="2BAC0BDE"/>
    <w:rsid w:val="2EEB784C"/>
    <w:rsid w:val="2F3822D7"/>
    <w:rsid w:val="31D62927"/>
    <w:rsid w:val="321A734F"/>
    <w:rsid w:val="330A7DB6"/>
    <w:rsid w:val="34487428"/>
    <w:rsid w:val="3467681E"/>
    <w:rsid w:val="34C57AC9"/>
    <w:rsid w:val="34ED1966"/>
    <w:rsid w:val="353E01FC"/>
    <w:rsid w:val="38CD2D79"/>
    <w:rsid w:val="38F9781D"/>
    <w:rsid w:val="39820703"/>
    <w:rsid w:val="39B0729B"/>
    <w:rsid w:val="3B6B0ABD"/>
    <w:rsid w:val="3BDB3B03"/>
    <w:rsid w:val="3C0F5B46"/>
    <w:rsid w:val="3DAA473B"/>
    <w:rsid w:val="3E78353A"/>
    <w:rsid w:val="3F6F71B2"/>
    <w:rsid w:val="4000494A"/>
    <w:rsid w:val="400757DF"/>
    <w:rsid w:val="40356E3C"/>
    <w:rsid w:val="405B7CD9"/>
    <w:rsid w:val="41967418"/>
    <w:rsid w:val="41BA4844"/>
    <w:rsid w:val="420C3CDA"/>
    <w:rsid w:val="42452F23"/>
    <w:rsid w:val="42BC2CE5"/>
    <w:rsid w:val="43547105"/>
    <w:rsid w:val="43582930"/>
    <w:rsid w:val="4410145D"/>
    <w:rsid w:val="44461DF3"/>
    <w:rsid w:val="44ED4561"/>
    <w:rsid w:val="45377AF5"/>
    <w:rsid w:val="45C62D4D"/>
    <w:rsid w:val="464F4014"/>
    <w:rsid w:val="46713BDF"/>
    <w:rsid w:val="47790BEB"/>
    <w:rsid w:val="4939596B"/>
    <w:rsid w:val="49DE47C4"/>
    <w:rsid w:val="4A11786F"/>
    <w:rsid w:val="4A6C459F"/>
    <w:rsid w:val="4B19221C"/>
    <w:rsid w:val="4BCB5372"/>
    <w:rsid w:val="4EF07D07"/>
    <w:rsid w:val="4F28081A"/>
    <w:rsid w:val="503B6DDB"/>
    <w:rsid w:val="50BB0DBA"/>
    <w:rsid w:val="516A5351"/>
    <w:rsid w:val="516B6654"/>
    <w:rsid w:val="51DE5ACC"/>
    <w:rsid w:val="53564D53"/>
    <w:rsid w:val="54141E6F"/>
    <w:rsid w:val="544C3FC7"/>
    <w:rsid w:val="54CB2A18"/>
    <w:rsid w:val="556D23A0"/>
    <w:rsid w:val="564B5AC9"/>
    <w:rsid w:val="565F3A6D"/>
    <w:rsid w:val="56BA2DA9"/>
    <w:rsid w:val="57B479F6"/>
    <w:rsid w:val="57DF7B9B"/>
    <w:rsid w:val="5A005B23"/>
    <w:rsid w:val="5AC17EAA"/>
    <w:rsid w:val="5BDD5E76"/>
    <w:rsid w:val="5C566F44"/>
    <w:rsid w:val="5CC3525F"/>
    <w:rsid w:val="5DE20C09"/>
    <w:rsid w:val="5E165ED1"/>
    <w:rsid w:val="5E8D7D68"/>
    <w:rsid w:val="5F2C4B29"/>
    <w:rsid w:val="61AB1B5E"/>
    <w:rsid w:val="6361535F"/>
    <w:rsid w:val="63E74D32"/>
    <w:rsid w:val="63E838C9"/>
    <w:rsid w:val="641F6724"/>
    <w:rsid w:val="64394A28"/>
    <w:rsid w:val="65B3197E"/>
    <w:rsid w:val="66016FFB"/>
    <w:rsid w:val="66960581"/>
    <w:rsid w:val="66A304FF"/>
    <w:rsid w:val="66EF6CD3"/>
    <w:rsid w:val="672F7082"/>
    <w:rsid w:val="675E3340"/>
    <w:rsid w:val="67AE6C08"/>
    <w:rsid w:val="68342574"/>
    <w:rsid w:val="687B5851"/>
    <w:rsid w:val="68CF312F"/>
    <w:rsid w:val="69D36D49"/>
    <w:rsid w:val="69D44CE3"/>
    <w:rsid w:val="6A564C5A"/>
    <w:rsid w:val="6B334906"/>
    <w:rsid w:val="6BF36BB4"/>
    <w:rsid w:val="6C143A4C"/>
    <w:rsid w:val="6C214D4C"/>
    <w:rsid w:val="6C447343"/>
    <w:rsid w:val="6C6B07D7"/>
    <w:rsid w:val="6C970149"/>
    <w:rsid w:val="6CD1196E"/>
    <w:rsid w:val="6F3F4769"/>
    <w:rsid w:val="6FC324BB"/>
    <w:rsid w:val="6FCB122A"/>
    <w:rsid w:val="714A5934"/>
    <w:rsid w:val="716D6E3A"/>
    <w:rsid w:val="71B823D4"/>
    <w:rsid w:val="71DD6262"/>
    <w:rsid w:val="732C6797"/>
    <w:rsid w:val="73FE6CF4"/>
    <w:rsid w:val="742161D9"/>
    <w:rsid w:val="7428558F"/>
    <w:rsid w:val="753F1DD0"/>
    <w:rsid w:val="759A3A8B"/>
    <w:rsid w:val="75B6445C"/>
    <w:rsid w:val="75D129FF"/>
    <w:rsid w:val="762E077C"/>
    <w:rsid w:val="765B5E02"/>
    <w:rsid w:val="76AC61C4"/>
    <w:rsid w:val="76BB3607"/>
    <w:rsid w:val="778D1D2C"/>
    <w:rsid w:val="78142589"/>
    <w:rsid w:val="790F615F"/>
    <w:rsid w:val="799E59E1"/>
    <w:rsid w:val="79E64AA7"/>
    <w:rsid w:val="7ACA1A3F"/>
    <w:rsid w:val="7B226C0F"/>
    <w:rsid w:val="7C4B5F1D"/>
    <w:rsid w:val="7CB51EBC"/>
    <w:rsid w:val="7D025851"/>
    <w:rsid w:val="7DC110C1"/>
    <w:rsid w:val="7DE77DEA"/>
    <w:rsid w:val="7DF2204F"/>
    <w:rsid w:val="7E9B54E4"/>
    <w:rsid w:val="7F4721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Indent"/>
    <w:basedOn w:val="1"/>
    <w:qFormat/>
    <w:uiPriority w:val="0"/>
    <w:pPr>
      <w:spacing w:line="560" w:lineRule="exact"/>
      <w:ind w:firstLine="560" w:firstLineChars="200"/>
    </w:pPr>
    <w:rPr>
      <w:sz w:val="28"/>
    </w:r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customStyle="1" w:styleId="13">
    <w:name w:val="表格文字"/>
    <w:basedOn w:val="1"/>
    <w:qFormat/>
    <w:uiPriority w:val="0"/>
    <w:pPr>
      <w:spacing w:before="25" w:after="25"/>
    </w:pPr>
    <w:rPr>
      <w:bCs/>
      <w:spacing w:val="10"/>
    </w:rPr>
  </w:style>
  <w:style w:type="paragraph" w:styleId="14">
    <w:name w:val="List Paragraph"/>
    <w:basedOn w:val="1"/>
    <w:qFormat/>
    <w:uiPriority w:val="34"/>
    <w:pPr>
      <w:ind w:firstLine="420" w:firstLineChars="200"/>
    </w:pPr>
  </w:style>
  <w:style w:type="character" w:customStyle="1" w:styleId="15">
    <w:name w:val="页眉 Char1"/>
    <w:basedOn w:val="11"/>
    <w:link w:val="6"/>
    <w:qFormat/>
    <w:uiPriority w:val="99"/>
    <w:rPr>
      <w:rFonts w:ascii="Times New Roman" w:hAnsi="Times New Roman" w:eastAsia="宋体" w:cs="Times New Roman"/>
      <w:sz w:val="18"/>
      <w:szCs w:val="18"/>
    </w:rPr>
  </w:style>
  <w:style w:type="character" w:customStyle="1" w:styleId="16">
    <w:name w:val="页脚 Char"/>
    <w:basedOn w:val="11"/>
    <w:link w:val="5"/>
    <w:qFormat/>
    <w:uiPriority w:val="99"/>
    <w:rPr>
      <w:rFonts w:ascii="Times New Roman" w:hAnsi="Times New Roman" w:eastAsia="宋体" w:cs="Times New Roman"/>
      <w:sz w:val="18"/>
      <w:szCs w:val="18"/>
    </w:rPr>
  </w:style>
  <w:style w:type="character" w:customStyle="1" w:styleId="17">
    <w:name w:val="批注框文本 Char"/>
    <w:basedOn w:val="11"/>
    <w:link w:val="4"/>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3164</Words>
  <Characters>18036</Characters>
  <Lines>150</Lines>
  <Paragraphs>42</Paragraphs>
  <TotalTime>6</TotalTime>
  <ScaleCrop>false</ScaleCrop>
  <LinksUpToDate>false</LinksUpToDate>
  <CharactersWithSpaces>21158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2021-11-02T07:35:16Z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2052-11.1.0.11045</vt:lpwstr>
  </property>
</Properties>
</file>