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唐山市怡文环境</w:t>
            </w:r>
            <w:r>
              <w:rPr>
                <w:rFonts w:hint="eastAsia"/>
                <w:b/>
                <w:sz w:val="20"/>
                <w:lang w:val="en-US" w:eastAsia="zh-CN"/>
              </w:rPr>
              <w:t>检测</w:t>
            </w:r>
            <w:r>
              <w:rPr>
                <w:b/>
                <w:sz w:val="20"/>
              </w:rPr>
              <w:t>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检测：签订合同—现场确认—检测—数据整理—编制报告—报告校核批准—打印存档—报告发送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现场确认、方案编制，特殊过程：试验方法确认、检测设备校准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火灾事故的发生，固废排放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火灾、触电、X射线伤害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水质 水温的测定温度计或颠倒温度计测定法GB/T 13195-1991、空气质量 二氧化硫的测定 甲醛吸收副玫瑰苯胺分光光度法HJ 482-2009、固定污染源废气氯化氢的测定 硝酸银容量法HJ 548-2016、土壤 水溶性和酸溶性硫酸盐的测定重量法HJ 635-2012等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</w:t>
            </w:r>
            <w:bookmarkStart w:id="9" w:name="_GoBack"/>
            <w:bookmarkEnd w:id="9"/>
            <w:r>
              <w:rPr>
                <w:rFonts w:hint="eastAsia"/>
                <w:b/>
                <w:sz w:val="20"/>
              </w:rPr>
              <w:t>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107315</wp:posOffset>
                  </wp:positionV>
                  <wp:extent cx="1026160" cy="49403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56515</wp:posOffset>
                  </wp:positionV>
                  <wp:extent cx="1026160" cy="49403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D14C07"/>
    <w:rsid w:val="186A5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2021-11-19T02:08:33Z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