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Style w:val="TableNormal"/>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60"/>
        <w:gridCol w:w="960"/>
        <w:gridCol w:w="10004"/>
        <w:gridCol w:w="1585"/>
      </w:tblGrid>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北京华鑫瑞达商贸有限公司</w:t>
            </w:r>
            <w:bookmarkEnd w:id="0"/>
            <w:r>
              <w:rPr>
                <w:rFonts w:hint="eastAsia"/>
                <w:color w:val="000000"/>
                <w:sz w:val="24"/>
                <w:szCs w:val="24"/>
              </w:rPr>
              <w:t xml:space="preserve">                 陪同人员：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判定</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审核时间：</w:t>
            </w:r>
            <w:bookmarkStart w:id="2" w:name="审核日期"/>
            <w:r>
              <w:rPr>
                <w:color w:val="000000"/>
              </w:rPr>
              <w:t>2021年11月01日 下午至2021年11月01日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bookmarkStart w:id="3" w:name="_GoBack"/>
            <w:bookmarkEnd w:id="3"/>
            <w:r>
              <w:rPr>
                <w:rFonts w:hint="eastAsia"/>
                <w:color w:val="000000"/>
                <w:szCs w:val="21"/>
                <w:lang w:eastAsia="zh-CN"/>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ascii="Wingdings" w:hAnsi="Wingdings" w:hint="eastAsia"/>
                <w:color w:val="000000"/>
              </w:rPr>
              <w:t>¨</w:t>
            </w:r>
            <w:r>
              <w:rPr>
                <w:rFonts w:hint="eastAsia"/>
                <w:color w:val="000000"/>
              </w:rPr>
              <w:t xml:space="preserve">与组织总部在同一管理体系下运行     </w:t>
            </w:r>
          </w:p>
          <w:p>
            <w:pPr>
              <w:rPr>
                <w:color w:val="000000"/>
              </w:rPr>
            </w:pPr>
            <w:r>
              <w:rPr>
                <w:rFonts w:ascii="Wingdings" w:hAnsi="Wingdings" w:hint="eastAsia"/>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确定生产/服务流程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mso-height-relative:page;mso-width-relative:page;position:absolute;width:50.6pt;z-index:251668480" coordsize="21600,21600" filled="t" fillcolor="white" stroked="t">
                  <v:stroke joinstyle="miter"/>
                  <v:textbox>
                    <w:txbxContent>
                      <w:p/>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mso-height-relative:page;mso-width-relative:page;position:absolute;width:30pt;z-index:251669504" coordsize="21600,21600" filled="f" stroked="t">
                  <v:stroke joinstyle="round" endarrow="block"/>
                </v:shape>
              </w:pict>
            </w:r>
            <w:r>
              <w:rPr>
                <w:color w:val="000000"/>
              </w:rPr>
              <w:pict>
                <v:shape id="文本框 104" o:spid="_x0000_s1027" type="#_x0000_t202" style="height:18.4pt;margin-left:85.65pt;margin-top:14.5pt;mso-height-relative:page;mso-width-relative:page;position:absolute;width:50.6pt;z-index:251666432" coordsize="21600,21600" filled="t" fillcolor="white" stroked="t">
                  <v:stroke joinstyle="miter"/>
                  <v:textbox>
                    <w:txbxContent>
                      <w:p/>
                    </w:txbxContent>
                  </v:textbox>
                </v:shape>
              </w:pict>
            </w:r>
            <w:r>
              <w:rPr>
                <w:color w:val="000000"/>
              </w:rPr>
              <w:pict>
                <v:shape id="自选图形 105" o:spid="_x0000_s1028" type="#_x0000_t32" style="height:0;margin-left:137.5pt;margin-top:23.05pt;mso-height-relative:page;mso-width-relative:page;position:absolute;width:30pt;z-index:251667456" coordsize="21600,21600" filled="f" stroked="t">
                  <v:stroke joinstyle="round" endarrow="block"/>
                </v:shape>
              </w:pict>
            </w:r>
            <w:r>
              <w:rPr>
                <w:color w:val="000000"/>
              </w:rPr>
              <w:pict>
                <v:shape id="文本框 106" o:spid="_x0000_s1029" type="#_x0000_t202" style="height:18.4pt;margin-left:418.6pt;margin-top:15.8pt;mso-height-relative:page;mso-width-relative:page;position:absolute;width:50.6pt;z-index:251662336" coordsize="21600,21600" filled="t" fillcolor="white" stroked="t">
                  <v:stroke joinstyle="miter"/>
                  <v:textbox>
                    <w:txbxContent>
                      <w:p/>
                    </w:txbxContent>
                  </v:textbox>
                </v:shape>
              </w:pict>
            </w:r>
            <w:r>
              <w:rPr>
                <w:color w:val="000000"/>
              </w:rPr>
              <w:pict>
                <v:shape id="自选图形 107" o:spid="_x0000_s1030" type="#_x0000_t32" style="height:0;margin-left:470.45pt;margin-top:24.35pt;mso-height-relative:page;mso-width-relative:page;position:absolute;width:30pt;z-index:251663360" coordsize="21600,21600" filled="f" stroked="t">
                  <v:stroke joinstyle="round" endarrow="block"/>
                </v:shape>
              </w:pict>
            </w:r>
            <w:r>
              <w:rPr>
                <w:color w:val="000000"/>
              </w:rPr>
              <w:pict>
                <v:shape id="文本框 108" o:spid="_x0000_s1031" type="#_x0000_t202" style="height:18.4pt;margin-left:335pt;margin-top:15.3pt;mso-height-relative:page;mso-width-relative:page;position:absolute;width:50.6pt;z-index:251660288" coordsize="21600,21600" filled="t" fillcolor="white" stroked="t">
                  <v:stroke joinstyle="miter"/>
                  <v:textbox>
                    <w:txbxContent>
                      <w:p/>
                    </w:txbxContent>
                  </v:textbox>
                </v:shape>
              </w:pict>
            </w:r>
            <w:r>
              <w:rPr>
                <w:color w:val="000000"/>
              </w:rPr>
              <w:pict>
                <v:shape id="自选图形 109" o:spid="_x0000_s1032" type="#_x0000_t32" style="height:0;margin-left:386.85pt;margin-top:23.85pt;mso-height-relative:page;mso-width-relative:page;position:absolute;width:30pt;z-index:251661312" coordsize="21600,21600" filled="f" stroked="t">
                  <v:stroke joinstyle="round" endarrow="block"/>
                </v:shape>
              </w:pict>
            </w:r>
            <w:r>
              <w:rPr>
                <w:color w:val="000000"/>
                <w:szCs w:val="18"/>
              </w:rPr>
              <w:pict>
                <v:shape id="自选图形 110" o:spid="_x0000_s1033" type="#_x0000_t32" style="height:0;margin-left:302.5pt;margin-top:23.95pt;mso-height-relative:page;mso-width-relative:page;position:absolute;width:30pt;z-index:251659264" coordsize="21600,21600" filled="f" stroked="t">
                  <v:stroke joinstyle="round" endarrow="block"/>
                </v:shape>
              </w:pict>
            </w:r>
            <w:r>
              <w:rPr>
                <w:color w:val="000000"/>
                <w:szCs w:val="18"/>
              </w:rPr>
              <w:pict>
                <v:shape id="文本框 111" o:spid="_x0000_s1034" type="#_x0000_t202" style="height:18.4pt;margin-left:250.65pt;margin-top:15.4pt;mso-height-relative:page;mso-width-relative:page;position:absolute;width:50.6pt;z-index:251658240" coordsize="21600,21600" filled="t" fillcolor="white" stroked="t">
                  <v:stroke joinstyle="miter"/>
                  <v:textbox>
                    <w:txbxContent>
                      <w:p/>
                    </w:txbxContent>
                  </v:textbox>
                </v:shape>
              </w:pict>
            </w:r>
            <w:r>
              <w:rPr>
                <w:rFonts w:hint="eastAsia"/>
                <w:color w:val="000000"/>
              </w:rPr>
              <w:t>生产/服务流程图：</w:t>
            </w:r>
          </w:p>
          <w:p>
            <w:pPr>
              <w:rPr>
                <w:color w:val="000000"/>
                <w:szCs w:val="18"/>
              </w:rPr>
            </w:pPr>
            <w:r>
              <w:rPr>
                <w:color w:val="000000"/>
              </w:rPr>
              <w:pict>
                <v:shape id="文本框 112" o:spid="_x0000_s1035" type="#_x0000_t202" style="height:18.4pt;margin-left:5.9pt;margin-top:0.1pt;mso-height-relative:page;mso-width-relative:page;position:absolute;width:50.6pt;z-index:251664384" coordsize="21600,21600" filled="t" fillcolor="white" stroked="t">
                  <v:stroke joinstyle="miter"/>
                  <v:textbox>
                    <w:txbxContent>
                      <w:p/>
                    </w:txbxContent>
                  </v:textbox>
                </v:shape>
              </w:pict>
            </w:r>
            <w:r>
              <w:rPr>
                <w:color w:val="000000"/>
              </w:rPr>
              <w:pict>
                <v:shape id="自选图形 113" o:spid="_x0000_s1036" type="#_x0000_t32" style="height:0;margin-left:57.75pt;margin-top:8.65pt;mso-height-relative:page;mso-width-relative:page;position:absolute;width:30pt;z-index:251665408" coordsize="21600,21600" filled="f" stroked="t">
                  <v:stroke joinstyle="round" endarrow="block"/>
                </v:shape>
              </w:pict>
            </w:r>
          </w:p>
          <w:p>
            <w:pPr>
              <w:rPr>
                <w:color w:val="000000"/>
                <w:szCs w:val="18"/>
              </w:rPr>
            </w:pPr>
          </w:p>
          <w:p>
            <w:pPr>
              <w:rPr>
                <w:color w:val="000000"/>
                <w:szCs w:val="18"/>
              </w:rPr>
            </w:pPr>
            <w:r>
              <w:rPr>
                <w:color w:val="000000"/>
              </w:rPr>
              <w:pict>
                <v:shape id="自选图形 114" o:spid="_x0000_s1037" type="#_x0000_t32" style="height:0;margin-left:55.6pt;margin-top:12pt;mso-height-relative:page;mso-width-relative:page;position:absolute;width:30pt;z-index:251677696" coordsize="21600,21600" filled="f" stroked="t">
                  <v:stroke joinstyle="round" endarrow="block"/>
                </v:shape>
              </w:pict>
            </w:r>
            <w:r>
              <w:rPr>
                <w:color w:val="000000"/>
              </w:rPr>
              <w:pict>
                <v:shape id="文本框 115" o:spid="_x0000_s1038" type="#_x0000_t202" style="height:18.4pt;margin-left:3.75pt;margin-top:3.45pt;mso-height-relative:page;mso-width-relative:page;position:absolute;width:50.6pt;z-index:251676672" coordsize="21600,21600" filled="t" fillcolor="white" stroked="t">
                  <v:stroke joinstyle="miter"/>
                  <v:textbox>
                    <w:txbxContent>
                      <w:p/>
                    </w:txbxContent>
                  </v:textbox>
                </v:shape>
              </w:pict>
            </w:r>
            <w:r>
              <w:rPr>
                <w:color w:val="000000"/>
              </w:rPr>
              <w:pict>
                <v:shape id="自选图形 116" o:spid="_x0000_s1039" type="#_x0000_t32" style="height:0;margin-left:304.15pt;margin-top:12.5pt;mso-height-relative:page;mso-width-relative:page;position:absolute;width:30pt;z-index:251675648" coordsize="21600,21600" filled="f" stroked="t">
                  <v:stroke joinstyle="round" endarrow="block"/>
                </v:shape>
              </w:pict>
            </w:r>
            <w:r>
              <w:rPr>
                <w:color w:val="000000"/>
              </w:rPr>
              <w:pict>
                <v:shape id="文本框 117" o:spid="_x0000_s1040" type="#_x0000_t202" style="height:18.4pt;margin-left:252.3pt;margin-top:3.95pt;mso-height-relative:page;mso-width-relative:page;position:absolute;width:50.6pt;z-index:251674624" coordsize="21600,21600" filled="t" fillcolor="white" stroked="t">
                  <v:stroke joinstyle="miter"/>
                  <v:textbox>
                    <w:txbxContent>
                      <w:p/>
                    </w:txbxContent>
                  </v:textbox>
                </v:shape>
              </w:pict>
            </w:r>
            <w:r>
              <w:rPr>
                <w:color w:val="000000"/>
              </w:rPr>
              <w:pict>
                <v:shape id="自选图形 118" o:spid="_x0000_s1041" type="#_x0000_t32" style="height:0;margin-left:220.55pt;margin-top:12pt;mso-height-relative:page;mso-width-relative:page;position:absolute;width:30pt;z-index:251673600" coordsize="21600,21600" filled="f" stroked="t">
                  <v:stroke joinstyle="round" endarrow="block"/>
                </v:shape>
              </w:pict>
            </w:r>
            <w:r>
              <w:rPr>
                <w:color w:val="000000"/>
              </w:rPr>
              <w:pict>
                <v:shape id="文本框 119" o:spid="_x0000_s1042" type="#_x0000_t202" style="height:18.4pt;margin-left:168.7pt;margin-top:3.45pt;mso-height-relative:page;mso-width-relative:page;position:absolute;width:50.6pt;z-index:251672576" coordsize="21600,21600" filled="t" fillcolor="white" stroked="t">
                  <v:stroke joinstyle="miter"/>
                  <v:textbox>
                    <w:txbxContent>
                      <w:p/>
                    </w:txbxContent>
                  </v:textbox>
                </v:shape>
              </w:pict>
            </w:r>
            <w:r>
              <w:rPr>
                <w:color w:val="000000"/>
              </w:rPr>
              <w:pict>
                <v:shape id="自选图形 120" o:spid="_x0000_s1043" type="#_x0000_t32" style="height:0;margin-left:136.2pt;margin-top:12.1pt;mso-height-relative:page;mso-width-relative:page;position:absolute;width:30pt;z-index:251671552" coordsize="21600,21600" filled="f" stroked="t">
                  <v:stroke joinstyle="round" endarrow="block"/>
                </v:shape>
              </w:pict>
            </w:r>
            <w:r>
              <w:rPr>
                <w:color w:val="000000"/>
              </w:rPr>
              <w:pict>
                <v:shape id="文本框 121" o:spid="_x0000_s1044" type="#_x0000_t202" style="height:18.4pt;margin-left:84.35pt;margin-top:3.55pt;mso-height-relative:page;mso-width-relative:page;position:absolute;width:50.6pt;z-index:251670528" coordsize="21600,21600" filled="t" fillcolor="white" stroked="t">
                  <v:stroke joinstyle="miter"/>
                  <v:textbox>
                    <w:txbxContent>
                      <w:p/>
                    </w:txbxContent>
                  </v:textbox>
                </v:shape>
              </w:pic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w:t>
            </w:r>
          </w:p>
          <w:p>
            <w:pPr>
              <w:rPr>
                <w:color w:val="000000"/>
              </w:rPr>
            </w:pPr>
            <w:r>
              <w:rPr>
                <w:rFonts w:hint="eastAsia"/>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rFonts w:ascii="宋体" w:hAnsi="宋体"/>
                <w:color w:val="000000"/>
                <w:szCs w:val="21"/>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rFonts w:hint="eastAsia"/>
                <w:color w:val="000000"/>
                <w:szCs w:val="18"/>
                <w:u w:val="single"/>
              </w:rPr>
              <w:t xml:space="preserve"> </w:t>
            </w:r>
            <w:r>
              <w:rPr>
                <w:color w:val="000000"/>
                <w:szCs w:val="18"/>
                <w:u w:val="single"/>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443"/>
              <w:gridCol w:w="1387"/>
              <w:gridCol w:w="3499"/>
              <w:gridCol w:w="244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rPr>
              <w:t>份、</w:t>
            </w:r>
            <w:r>
              <w:rPr>
                <w:rFonts w:hint="eastAsia"/>
                <w:color w:val="000000"/>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szCs w:val="21"/>
              </w:rPr>
            </w:pPr>
            <w:r>
              <w:rPr>
                <w:rFonts w:hint="eastAsia"/>
                <w:color w:val="000000"/>
                <w:szCs w:val="21"/>
              </w:rPr>
              <w:t xml:space="preserve">□客户要求、□国际标准、□国家标准、□行业标准、□地方标准、□企业标准、□企业技术规范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t>¨</w:t>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t>¨</w:t>
            </w:r>
            <w:r>
              <w:rPr>
                <w:rFonts w:hint="eastAsia"/>
                <w:color w:val="000000"/>
                <w:szCs w:val="18"/>
              </w:rPr>
              <w:t>环境影响报告表</w:t>
            </w:r>
            <w:r>
              <w:rPr>
                <w:rFonts w:hint="eastAsia"/>
                <w:color w:val="000000"/>
              </w:rPr>
              <w:t xml:space="preserve">   </w:t>
            </w:r>
            <w:r>
              <w:rPr>
                <w:rFonts w:ascii="Wingdings" w:hAnsi="Wingdings"/>
                <w:color w:val="000000"/>
              </w:rPr>
              <w:t>¨</w:t>
            </w:r>
            <w:r>
              <w:rPr>
                <w:rFonts w:hint="eastAsia"/>
                <w:color w:val="000000"/>
                <w:szCs w:val="18"/>
              </w:rPr>
              <w:t>环境影响报告书</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u w:val="single"/>
              </w:rPr>
              <w:t xml:space="preserve">                        </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t>¨</w:t>
            </w:r>
            <w:r>
              <w:rPr>
                <w:rFonts w:hint="eastAsia"/>
                <w:color w:val="000000"/>
              </w:rPr>
              <w:t xml:space="preserve">水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hint="eastAsia"/>
                <w:color w:val="000000"/>
              </w:rPr>
              <w:t xml:space="preserve">   </w:t>
            </w:r>
            <w:r>
              <w:rPr>
                <w:rFonts w:ascii="Wingdings" w:hAnsi="Wingdings"/>
                <w:color w:val="000000"/>
              </w:rPr>
              <w:t>¨</w:t>
            </w:r>
            <w:r>
              <w:rPr>
                <w:rFonts w:hint="eastAsia"/>
                <w:color w:val="000000"/>
                <w:szCs w:val="18"/>
              </w:rPr>
              <w:t>安全现状评估报告</w:t>
            </w:r>
            <w:r>
              <w:rPr>
                <w:rFonts w:hint="eastAsia"/>
                <w:color w:val="000000"/>
              </w:rPr>
              <w:t xml:space="preserve">   </w:t>
            </w:r>
            <w:r>
              <w:rPr>
                <w:rFonts w:ascii="Wingdings" w:hAnsi="Wingdings"/>
                <w:color w:val="000000"/>
              </w:rPr>
              <w:t>¨</w:t>
            </w:r>
            <w:r>
              <w:rPr>
                <w:rFonts w:hint="eastAsia"/>
                <w:color w:val="000000"/>
                <w:szCs w:val="18"/>
              </w:rPr>
              <w:t>职业健康预评估报告</w:t>
            </w:r>
            <w:r>
              <w:rPr>
                <w:rFonts w:hint="eastAsia"/>
                <w:color w:val="000000"/>
              </w:rPr>
              <w:t xml:space="preserve">   </w:t>
            </w:r>
            <w:r>
              <w:rPr>
                <w:rFonts w:ascii="Wingdings" w:hAnsi="Wingdings"/>
                <w:color w:val="000000"/>
              </w:rPr>
              <w:t>¨</w:t>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压力容器（气瓶）</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PMingLiU" w:hAnsi="PMingLiU" w:cs="PMingLiU" w:hint="eastAsia"/>
                <w:color w:val="000000"/>
                <w:kern w:val="0"/>
                <w:sz w:val="24"/>
              </w:rPr>
              <w:t xml:space="preserve">  </w:t>
            </w:r>
            <w:r>
              <w:rPr>
                <w:rFonts w:ascii="Wingdings" w:hAnsi="Wingdings"/>
                <w:color w:val="000000"/>
              </w:rPr>
              <w:t>¨</w:t>
            </w:r>
            <w:r>
              <w:rPr>
                <w:rFonts w:ascii="PMingLiU" w:eastAsia="PMingLiU" w:hAnsi="PMingLiU" w:cs="PMingLiU" w:hint="eastAsia"/>
                <w:color w:val="000000"/>
                <w:kern w:val="0"/>
                <w:sz w:val="24"/>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□触电  □化学伤害  □噪声 □粉尘  □危险作业 □高低温  □危化品泄露 </w:t>
            </w:r>
          </w:p>
          <w:p>
            <w:pPr>
              <w:widowControl/>
              <w:spacing w:before="40"/>
              <w:ind w:firstLine="210" w:firstLineChars="100"/>
              <w:jc w:val="left"/>
            </w:pPr>
            <w:r>
              <w:rPr>
                <w:rFonts w:hint="eastAsia"/>
              </w:rPr>
              <w:t>□压力容器爆炸  □火灾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hint="eastAsia"/>
                <w:color w:val="000000"/>
              </w:rPr>
              <w:t xml:space="preserve">  </w:t>
            </w:r>
            <w:r>
              <w:rPr>
                <w:rFonts w:ascii="Wingdings" w:hAnsi="Wingdings"/>
                <w:color w:val="000000"/>
              </w:rPr>
              <w:t>¨</w:t>
            </w:r>
            <w:r>
              <w:rPr>
                <w:rFonts w:hint="eastAsia"/>
                <w:color w:val="000000"/>
                <w:szCs w:val="21"/>
              </w:rPr>
              <w:t>护目镜</w:t>
            </w:r>
            <w:r>
              <w:rPr>
                <w:rFonts w:hint="eastAsia"/>
                <w:color w:val="000000"/>
              </w:rPr>
              <w:t xml:space="preserve">   </w:t>
            </w:r>
            <w:r>
              <w:rPr>
                <w:rFonts w:ascii="Wingdings" w:hAnsi="Wingdings"/>
                <w:color w:val="000000"/>
              </w:rPr>
              <w:t>¨</w:t>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hint="eastAsia"/>
                <w:color w:val="000000"/>
              </w:rPr>
              <w:t xml:space="preserve">  </w:t>
            </w:r>
            <w:r>
              <w:rPr>
                <w:rFonts w:ascii="Wingdings" w:hAnsi="Wingdings"/>
                <w:color w:val="000000"/>
              </w:rPr>
              <w:t>¨</w:t>
            </w:r>
            <w:r>
              <w:rPr>
                <w:rFonts w:hint="eastAsia"/>
                <w:color w:val="000000"/>
                <w:szCs w:val="21"/>
              </w:rPr>
              <w:t>耳罩</w:t>
            </w:r>
            <w:r>
              <w:rPr>
                <w:rFonts w:hint="eastAsia"/>
                <w:color w:val="000000"/>
              </w:rPr>
              <w:t xml:space="preserve">  </w:t>
            </w:r>
            <w:r>
              <w:rPr>
                <w:rFonts w:ascii="Wingdings" w:hAnsi="Wingdings"/>
                <w:color w:val="000000"/>
              </w:rPr>
              <w:t>¨</w:t>
            </w:r>
            <w:r>
              <w:rPr>
                <w:rFonts w:hint="eastAsia"/>
                <w:color w:val="000000"/>
                <w:szCs w:val="21"/>
              </w:rPr>
              <w:t>防护服</w:t>
            </w:r>
            <w:r>
              <w:rPr>
                <w:rFonts w:hint="eastAsia"/>
                <w:color w:val="000000"/>
              </w:rPr>
              <w:t xml:space="preserve">  </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 xml:space="preserve">绝缘手套 </w:t>
            </w:r>
            <w:r>
              <w:rPr>
                <w:rFonts w:hint="eastAsia"/>
                <w:color w:val="000000"/>
              </w:rPr>
              <w:t xml:space="preserve"> </w:t>
            </w:r>
            <w:r>
              <w:rPr>
                <w:rFonts w:ascii="Wingdings" w:hAnsi="Wingdings"/>
                <w:color w:val="000000"/>
              </w:rPr>
              <w:t>¨</w:t>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了解企业相关法规</w:t>
            </w:r>
          </w:p>
          <w:p>
            <w:pPr>
              <w:pStyle w:val="ListParagraph"/>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w:t>
            </w:r>
          </w:p>
          <w:p>
            <w:pPr>
              <w:pStyle w:val="ListParagraph"/>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p>
          <w:p>
            <w:pPr>
              <w:pStyle w:val="ListParagraph"/>
              <w:rPr>
                <w:color w:val="000000"/>
                <w:sz w:val="21"/>
                <w:szCs w:val="21"/>
              </w:rPr>
            </w:pPr>
          </w:p>
          <w:p>
            <w:pPr>
              <w:pStyle w:val="ListParagraph"/>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w:t>
            </w:r>
          </w:p>
          <w:p>
            <w:pPr>
              <w:pStyle w:val="ListParagraph"/>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p>
          <w:p>
            <w:pPr>
              <w:pStyle w:val="ListParagraph"/>
              <w:ind w:firstLine="210" w:firstLineChars="100"/>
              <w:rPr>
                <w:color w:val="000000"/>
                <w:sz w:val="21"/>
                <w:szCs w:val="21"/>
              </w:rPr>
            </w:pPr>
          </w:p>
          <w:p>
            <w:pPr>
              <w:pStyle w:val="ListParagraph"/>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w:t>
            </w:r>
          </w:p>
          <w:p>
            <w:pPr>
              <w:pStyle w:val="ListParagraph"/>
              <w:rPr>
                <w:color w:val="000000"/>
                <w:sz w:val="21"/>
                <w:szCs w:val="21"/>
                <w:u w:val="single"/>
              </w:rPr>
            </w:pPr>
            <w:r>
              <w:rPr>
                <w:rFonts w:hint="eastAsia"/>
                <w:color w:val="000000"/>
                <w:sz w:val="21"/>
                <w:szCs w:val="21"/>
              </w:rPr>
              <w:t xml:space="preserve">产品执行的食品安全标准2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查看产品食品安全性检验的证据（报告）</w:t>
            </w:r>
          </w:p>
          <w:p>
            <w:pPr>
              <w:pStyle w:val="ListParagraph"/>
              <w:ind w:firstLine="0" w:firstLineChars="0"/>
              <w:rPr>
                <w:color w:val="000000"/>
                <w:sz w:val="21"/>
                <w:szCs w:val="21"/>
                <w:u w:val="single"/>
              </w:rPr>
            </w:pPr>
            <w:r>
              <w:rPr>
                <w:rFonts w:hint="eastAsia"/>
                <w:color w:val="000000"/>
                <w:sz w:val="21"/>
                <w:szCs w:val="21"/>
              </w:rPr>
              <w:t xml:space="preserve">  报告号1：</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ListParagraph"/>
              <w:ind w:firstLine="210" w:firstLineChars="100"/>
              <w:rPr>
                <w:color w:val="000000"/>
                <w:sz w:val="21"/>
                <w:szCs w:val="21"/>
                <w:u w:val="single"/>
              </w:rPr>
            </w:pPr>
            <w:r>
              <w:rPr>
                <w:rFonts w:hint="eastAsia"/>
                <w:color w:val="000000"/>
                <w:sz w:val="21"/>
                <w:szCs w:val="21"/>
              </w:rPr>
              <w:t>报告号2：</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ListParagraph"/>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充分识别委托加工等生产活动对食品安全的影响程度；</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了解员工的健康（证）的情况；</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r>
              <w:rPr>
                <w:rFonts w:hint="eastAsia"/>
                <w:color w:val="000000"/>
                <w:sz w:val="21"/>
                <w:szCs w:val="21"/>
                <w:u w:val="single"/>
              </w:rPr>
              <w:t xml:space="preserve">                     </w:t>
            </w:r>
          </w:p>
          <w:p>
            <w:pPr>
              <w:pStyle w:val="ListParagraph"/>
              <w:ind w:firstLine="0" w:firstLineChars="0"/>
              <w:rPr>
                <w:color w:val="000000"/>
                <w:sz w:val="21"/>
                <w:szCs w:val="21"/>
                <w:u w:val="single"/>
              </w:rPr>
            </w:pPr>
          </w:p>
          <w:p>
            <w:pPr>
              <w:pStyle w:val="ListParagraph"/>
              <w:ind w:firstLine="0" w:firstLineChars="0"/>
              <w:rPr>
                <w:color w:val="000000"/>
                <w:sz w:val="21"/>
                <w:szCs w:val="21"/>
              </w:rPr>
            </w:pPr>
            <w:r>
              <w:rPr>
                <w:rFonts w:hint="eastAsia"/>
                <w:color w:val="000000"/>
                <w:sz w:val="21"/>
                <w:szCs w:val="21"/>
              </w:rPr>
              <w:t>- 了解标识的方法</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标签   </w:t>
            </w:r>
            <w:r>
              <w:rPr>
                <w:rFonts w:ascii="Wingdings" w:hAnsi="Wingdings"/>
                <w:color w:val="000000"/>
                <w:sz w:val="21"/>
                <w:szCs w:val="21"/>
              </w:rPr>
              <w:t>¨</w:t>
            </w:r>
            <w:r>
              <w:rPr>
                <w:rFonts w:hint="eastAsia"/>
                <w:color w:val="000000"/>
                <w:sz w:val="21"/>
                <w:szCs w:val="21"/>
              </w:rPr>
              <w:t xml:space="preserve">标牌  </w:t>
            </w:r>
            <w:r>
              <w:rPr>
                <w:rFonts w:ascii="Wingdings" w:hAnsi="Wingdings"/>
                <w:color w:val="000000"/>
                <w:sz w:val="21"/>
                <w:szCs w:val="21"/>
              </w:rPr>
              <w:t>¨</w:t>
            </w:r>
            <w:r>
              <w:rPr>
                <w:rFonts w:hint="eastAsia"/>
                <w:color w:val="000000"/>
                <w:sz w:val="21"/>
                <w:szCs w:val="21"/>
              </w:rPr>
              <w:t xml:space="preserve">区域   </w:t>
            </w:r>
            <w:r>
              <w:rPr>
                <w:rFonts w:ascii="Wingdings" w:hAnsi="Wingdings"/>
                <w:color w:val="000000"/>
                <w:sz w:val="21"/>
                <w:szCs w:val="21"/>
              </w:rPr>
              <w:t>¨</w:t>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了解追溯计划和演练</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 xml:space="preserve">未演练，需要改进：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了解产品顾客投诉处理</w:t>
            </w:r>
          </w:p>
          <w:p>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了解产品召回/撤回的状况</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r>
              <w:rPr>
                <w:rFonts w:hint="eastAsia"/>
                <w:color w:val="000000"/>
                <w:sz w:val="21"/>
                <w:szCs w:val="21"/>
                <w:u w:val="single"/>
              </w:rPr>
              <w:t xml:space="preserve">                     </w:t>
            </w:r>
            <w:r>
              <w:rPr>
                <w:rFonts w:hint="eastAsia"/>
                <w:color w:val="000000"/>
                <w:sz w:val="21"/>
                <w:szCs w:val="21"/>
              </w:rPr>
              <w:t xml:space="preserve">              </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t>¨</w:t>
            </w:r>
            <w:r>
              <w:rPr>
                <w:rFonts w:hint="eastAsia"/>
                <w:color w:val="000000"/>
                <w:szCs w:val="21"/>
              </w:rPr>
              <w:t xml:space="preserve">进行召回应急演练，说明：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t>¨</w:t>
            </w:r>
            <w:r>
              <w:rPr>
                <w:rFonts w:hint="eastAsia"/>
                <w:color w:val="000000"/>
                <w:szCs w:val="21"/>
              </w:rPr>
              <w:t>进行应急演练，说明：</w:t>
            </w:r>
            <w:r>
              <w:rPr>
                <w:rFonts w:hint="eastAsia"/>
                <w:color w:val="000000"/>
                <w:szCs w:val="21"/>
                <w:u w:val="single"/>
              </w:rPr>
              <w:t xml:space="preserve">                     </w:t>
            </w:r>
          </w:p>
          <w:p>
            <w:pPr>
              <w:ind w:firstLine="210" w:firstLineChars="100"/>
              <w:rPr>
                <w:color w:val="000000"/>
                <w:szCs w:val="21"/>
              </w:rPr>
            </w:pPr>
          </w:p>
          <w:p>
            <w:pPr>
              <w:pStyle w:val="ListParagraph"/>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未进行年度评审     </w:t>
            </w:r>
            <w:r>
              <w:rPr>
                <w:rFonts w:ascii="Wingdings" w:hAnsi="Wingdings"/>
                <w:color w:val="000000"/>
                <w:szCs w:val="21"/>
              </w:rPr>
              <w:t>¨</w:t>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ListParagraph"/>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rFonts w:ascii="Wingdings" w:hAnsi="Wingdings"/>
                <w:color w:val="000000"/>
                <w:szCs w:val="21"/>
              </w:rPr>
              <w:t>¨</w:t>
            </w:r>
            <w:r>
              <w:rPr>
                <w:rFonts w:hint="eastAsia"/>
                <w:color w:val="000000"/>
                <w:szCs w:val="21"/>
              </w:rPr>
              <w:t xml:space="preserve">含麸质的谷类及其制品（小麦、大麦等）   </w:t>
            </w:r>
            <w:r>
              <w:rPr>
                <w:rFonts w:ascii="Wingdings" w:hAnsi="Wingdings"/>
                <w:color w:val="000000"/>
                <w:szCs w:val="21"/>
              </w:rPr>
              <w:t>¨</w:t>
            </w:r>
            <w:r>
              <w:rPr>
                <w:rFonts w:hint="eastAsia"/>
                <w:color w:val="000000"/>
                <w:szCs w:val="21"/>
              </w:rPr>
              <w:t xml:space="preserve">甲壳类及其制品（虾、蟹等） </w:t>
            </w:r>
            <w:r>
              <w:rPr>
                <w:rFonts w:ascii="Wingdings" w:hAnsi="Wingdings"/>
                <w:color w:val="000000"/>
                <w:szCs w:val="21"/>
              </w:rPr>
              <w:t>¨</w:t>
            </w:r>
            <w:r>
              <w:rPr>
                <w:rFonts w:hint="eastAsia"/>
                <w:color w:val="000000"/>
                <w:szCs w:val="21"/>
              </w:rPr>
              <w:t xml:space="preserve">鱼类及其制品  </w:t>
            </w:r>
          </w:p>
          <w:p>
            <w:pPr>
              <w:ind w:firstLine="420" w:firstLineChars="200"/>
              <w:rPr>
                <w:color w:val="000000"/>
                <w:szCs w:val="21"/>
              </w:rPr>
            </w:pPr>
            <w:r>
              <w:rPr>
                <w:rFonts w:ascii="Wingdings" w:hAnsi="Wingdings"/>
                <w:color w:val="000000"/>
                <w:szCs w:val="21"/>
              </w:rPr>
              <w:t>¨</w:t>
            </w:r>
            <w:r>
              <w:rPr>
                <w:rFonts w:hint="eastAsia"/>
                <w:color w:val="000000"/>
                <w:szCs w:val="21"/>
              </w:rPr>
              <w:t xml:space="preserve">蛋及其制品   </w:t>
            </w:r>
            <w:r>
              <w:rPr>
                <w:rFonts w:ascii="Wingdings" w:hAnsi="Wingdings"/>
                <w:color w:val="000000"/>
                <w:szCs w:val="21"/>
              </w:rPr>
              <w:t>¨</w:t>
            </w:r>
            <w:r>
              <w:rPr>
                <w:rFonts w:hint="eastAsia"/>
                <w:color w:val="000000"/>
                <w:szCs w:val="21"/>
              </w:rPr>
              <w:t xml:space="preserve">花生及其制品 </w:t>
            </w:r>
            <w:r>
              <w:rPr>
                <w:rFonts w:ascii="Wingdings" w:hAnsi="Wingdings"/>
                <w:color w:val="000000"/>
                <w:szCs w:val="21"/>
              </w:rPr>
              <w:t>¨</w:t>
            </w:r>
            <w:r>
              <w:rPr>
                <w:rFonts w:hint="eastAsia"/>
                <w:color w:val="000000"/>
                <w:szCs w:val="21"/>
              </w:rPr>
              <w:t xml:space="preserve">大豆及其制品   </w:t>
            </w:r>
            <w:r>
              <w:rPr>
                <w:rFonts w:ascii="Wingdings" w:hAnsi="Wingdings"/>
                <w:color w:val="000000"/>
                <w:szCs w:val="21"/>
              </w:rPr>
              <w:t>¨</w:t>
            </w:r>
            <w:r>
              <w:rPr>
                <w:rFonts w:hint="eastAsia"/>
                <w:color w:val="000000"/>
                <w:szCs w:val="21"/>
              </w:rPr>
              <w:t xml:space="preserve">乳及其制品  </w:t>
            </w:r>
            <w:r>
              <w:rPr>
                <w:rFonts w:ascii="Wingdings" w:hAnsi="Wingdings"/>
                <w:color w:val="000000"/>
                <w:szCs w:val="21"/>
              </w:rPr>
              <w:t>¨</w:t>
            </w:r>
            <w:r>
              <w:rPr>
                <w:rFonts w:hint="eastAsia"/>
                <w:color w:val="000000"/>
                <w:szCs w:val="21"/>
              </w:rPr>
              <w:t xml:space="preserve">坚果及其制品   </w:t>
            </w:r>
            <w:r>
              <w:rPr>
                <w:rFonts w:ascii="Wingdings" w:hAnsi="Wingdings"/>
                <w:color w:val="000000"/>
                <w:szCs w:val="21"/>
              </w:rPr>
              <w:t>¨</w:t>
            </w:r>
            <w:r>
              <w:rPr>
                <w:rFonts w:hint="eastAsia"/>
                <w:color w:val="000000"/>
                <w:szCs w:val="21"/>
              </w:rPr>
              <w:t>其他</w:t>
            </w:r>
          </w:p>
          <w:p>
            <w:pPr>
              <w:pStyle w:val="ListParagraph"/>
              <w:ind w:firstLine="0" w:firstLineChars="0"/>
              <w:rPr>
                <w:color w:val="000000"/>
                <w:sz w:val="21"/>
                <w:szCs w:val="21"/>
              </w:rPr>
            </w:pP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hint="eastAsia"/>
                <w:color w:val="000000"/>
                <w:szCs w:val="21"/>
              </w:rPr>
              <w:t xml:space="preserve">     </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pPr>
              <w:pStyle w:val="ListParagraph"/>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t>¨</w:t>
            </w:r>
            <w:r>
              <w:rPr>
                <w:rFonts w:hint="eastAsia"/>
                <w:color w:val="000000"/>
                <w:szCs w:val="21"/>
              </w:rPr>
              <w:t xml:space="preserve">城市用水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rFonts w:ascii="Wingdings" w:hAnsi="Wingdings"/>
                <w:color w:val="000000"/>
                <w:szCs w:val="21"/>
              </w:rPr>
              <w:t>¨</w:t>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t>¨</w:t>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rFonts w:ascii="Wingdings" w:hAnsi="Wingdings"/>
                <w:color w:val="000000"/>
                <w:szCs w:val="21"/>
              </w:rPr>
              <w:t>¨</w:t>
            </w:r>
            <w:r>
              <w:rPr>
                <w:rFonts w:hint="eastAsia"/>
                <w:color w:val="000000"/>
                <w:szCs w:val="21"/>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t>¨</w:t>
            </w:r>
            <w:r>
              <w:rPr>
                <w:rFonts w:hint="eastAsia"/>
                <w:color w:val="000000"/>
                <w:szCs w:val="21"/>
              </w:rPr>
              <w:t xml:space="preserve">包材  </w:t>
            </w:r>
            <w:r>
              <w:rPr>
                <w:rFonts w:ascii="Wingdings" w:hAnsi="Wingdings"/>
                <w:color w:val="000000"/>
                <w:szCs w:val="21"/>
              </w:rPr>
              <w:t>¨</w:t>
            </w:r>
            <w:r>
              <w:rPr>
                <w:rFonts w:hint="eastAsia"/>
                <w:color w:val="000000"/>
                <w:szCs w:val="21"/>
              </w:rPr>
              <w:t xml:space="preserve">工器具   </w:t>
            </w:r>
            <w:r>
              <w:rPr>
                <w:rFonts w:ascii="Wingdings" w:hAnsi="Wingdings"/>
                <w:color w:val="000000"/>
                <w:szCs w:val="21"/>
              </w:rPr>
              <w:t>¨</w:t>
            </w:r>
            <w:r>
              <w:rPr>
                <w:rFonts w:hint="eastAsia"/>
                <w:color w:val="000000"/>
                <w:szCs w:val="21"/>
              </w:rPr>
              <w:t xml:space="preserve">容器（罐/箱）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t>¨</w:t>
            </w:r>
            <w:r>
              <w:rPr>
                <w:rFonts w:hint="eastAsia"/>
                <w:color w:val="000000"/>
                <w:szCs w:val="21"/>
              </w:rPr>
              <w:t xml:space="preserve">水洗   </w:t>
            </w:r>
            <w:r>
              <w:rPr>
                <w:rFonts w:ascii="Wingdings" w:hAnsi="Wingdings"/>
                <w:color w:val="000000"/>
                <w:szCs w:val="21"/>
              </w:rPr>
              <w:t>¨</w:t>
            </w:r>
            <w:r>
              <w:rPr>
                <w:rFonts w:hint="eastAsia"/>
                <w:color w:val="000000"/>
                <w:szCs w:val="21"/>
              </w:rPr>
              <w:t xml:space="preserve">清洗（表面活性剂）    </w:t>
            </w:r>
            <w:r>
              <w:rPr>
                <w:rFonts w:ascii="Wingdings" w:hAnsi="Wingdings"/>
                <w:color w:val="000000"/>
                <w:szCs w:val="21"/>
              </w:rPr>
              <w:t>¨</w:t>
            </w:r>
            <w:r>
              <w:rPr>
                <w:rFonts w:hint="eastAsia"/>
                <w:color w:val="000000"/>
                <w:szCs w:val="21"/>
              </w:rPr>
              <w:t xml:space="preserve">消毒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一次更衣室   </w:t>
            </w:r>
            <w:r>
              <w:rPr>
                <w:rFonts w:ascii="Wingdings" w:hAnsi="Wingdings"/>
                <w:color w:val="000000"/>
                <w:szCs w:val="21"/>
              </w:rPr>
              <w:t>¨</w:t>
            </w:r>
            <w:r>
              <w:rPr>
                <w:rFonts w:hint="eastAsia"/>
                <w:color w:val="000000"/>
                <w:szCs w:val="21"/>
              </w:rPr>
              <w:t xml:space="preserve">二次更衣室  </w:t>
            </w:r>
            <w:r>
              <w:rPr>
                <w:rFonts w:ascii="Wingdings" w:hAnsi="Wingdings"/>
                <w:color w:val="000000"/>
                <w:szCs w:val="21"/>
              </w:rPr>
              <w:t>¨</w:t>
            </w:r>
            <w:r>
              <w:rPr>
                <w:rFonts w:hint="eastAsia"/>
                <w:color w:val="000000"/>
                <w:szCs w:val="21"/>
              </w:rPr>
              <w:t xml:space="preserve">洗手池   </w:t>
            </w:r>
            <w:r>
              <w:rPr>
                <w:rFonts w:ascii="Wingdings" w:hAnsi="Wingdings"/>
                <w:color w:val="000000"/>
                <w:szCs w:val="21"/>
              </w:rPr>
              <w:t>¨</w:t>
            </w:r>
            <w:r>
              <w:rPr>
                <w:rFonts w:hint="eastAsia"/>
                <w:color w:val="000000"/>
                <w:szCs w:val="21"/>
              </w:rPr>
              <w:t xml:space="preserve">手动水龙头  </w:t>
            </w:r>
            <w:r>
              <w:rPr>
                <w:rFonts w:ascii="Wingdings" w:hAnsi="Wingdings"/>
                <w:color w:val="000000"/>
                <w:szCs w:val="21"/>
              </w:rPr>
              <w:t>¨</w:t>
            </w:r>
            <w:r>
              <w:rPr>
                <w:rFonts w:hint="eastAsia"/>
                <w:color w:val="000000"/>
                <w:szCs w:val="21"/>
              </w:rPr>
              <w:t xml:space="preserve">非手动水龙头   </w:t>
            </w:r>
            <w:r>
              <w:rPr>
                <w:rFonts w:ascii="Wingdings" w:hAnsi="Wingdings"/>
                <w:color w:val="000000"/>
                <w:szCs w:val="21"/>
              </w:rPr>
              <w:t>¨</w:t>
            </w:r>
            <w:r>
              <w:rPr>
                <w:rFonts w:hint="eastAsia"/>
                <w:color w:val="000000"/>
                <w:szCs w:val="21"/>
              </w:rPr>
              <w:t xml:space="preserve">干手器  </w:t>
            </w:r>
          </w:p>
          <w:p>
            <w:pPr>
              <w:rPr>
                <w:color w:val="000000"/>
                <w:szCs w:val="21"/>
              </w:rPr>
            </w:pPr>
            <w:r>
              <w:rPr>
                <w:rFonts w:ascii="Wingdings" w:hAnsi="Wingdings"/>
                <w:color w:val="000000"/>
                <w:szCs w:val="21"/>
              </w:rPr>
              <w:t>¨</w:t>
            </w:r>
            <w:r>
              <w:rPr>
                <w:rFonts w:hint="eastAsia"/>
                <w:color w:val="000000"/>
                <w:szCs w:val="21"/>
              </w:rPr>
              <w:t xml:space="preserve">手消毒池   </w:t>
            </w:r>
            <w:r>
              <w:rPr>
                <w:rFonts w:ascii="Wingdings" w:hAnsi="Wingdings"/>
                <w:color w:val="000000"/>
                <w:szCs w:val="21"/>
              </w:rPr>
              <w:t>¨</w:t>
            </w:r>
            <w:r>
              <w:rPr>
                <w:rFonts w:hint="eastAsia"/>
                <w:color w:val="000000"/>
                <w:szCs w:val="21"/>
              </w:rPr>
              <w:t xml:space="preserve">鞋靴消毒    </w:t>
            </w:r>
            <w:r>
              <w:rPr>
                <w:rFonts w:ascii="Wingdings" w:hAnsi="Wingdings"/>
                <w:color w:val="000000"/>
                <w:szCs w:val="21"/>
              </w:rPr>
              <w:t>¨</w:t>
            </w:r>
            <w:r>
              <w:rPr>
                <w:color w:val="000000"/>
                <w:szCs w:val="21"/>
              </w:rPr>
              <w:t>风淋室</w:t>
            </w:r>
            <w:r>
              <w:rPr>
                <w:rFonts w:hint="eastAsia"/>
                <w:color w:val="000000"/>
                <w:szCs w:val="21"/>
              </w:rPr>
              <w:t xml:space="preserve">  </w:t>
            </w:r>
            <w:r>
              <w:rPr>
                <w:rFonts w:ascii="Wingdings" w:hAnsi="Wingdings"/>
                <w:color w:val="000000"/>
                <w:szCs w:val="21"/>
              </w:rPr>
              <w:t>¨</w:t>
            </w:r>
            <w:r>
              <w:rPr>
                <w:color w:val="000000"/>
                <w:szCs w:val="21"/>
              </w:rPr>
              <w:t>淋浴室</w:t>
            </w:r>
            <w:r>
              <w:rPr>
                <w:rFonts w:hint="eastAsia"/>
                <w:color w:val="000000"/>
                <w:szCs w:val="21"/>
              </w:rPr>
              <w:t xml:space="preserve">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t>¨</w:t>
            </w:r>
            <w:r>
              <w:rPr>
                <w:rFonts w:hint="eastAsia"/>
                <w:color w:val="000000"/>
                <w:szCs w:val="21"/>
              </w:rPr>
              <w:t xml:space="preserve">个人清洗     </w:t>
            </w:r>
            <w:r>
              <w:rPr>
                <w:rFonts w:ascii="Wingdings" w:hAnsi="Wingdings"/>
                <w:color w:val="000000"/>
                <w:szCs w:val="21"/>
              </w:rPr>
              <w:t>¨</w:t>
            </w:r>
            <w:r>
              <w:rPr>
                <w:rFonts w:hint="eastAsia"/>
                <w:color w:val="000000"/>
                <w:szCs w:val="21"/>
              </w:rPr>
              <w:t xml:space="preserve">集中清洗    </w:t>
            </w:r>
            <w:r>
              <w:rPr>
                <w:rFonts w:ascii="Wingdings" w:hAnsi="Wingdings"/>
                <w:color w:val="000000"/>
                <w:szCs w:val="21"/>
              </w:rPr>
              <w:t>¨</w:t>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t>¨</w:t>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自然通风   </w:t>
            </w:r>
            <w:r>
              <w:rPr>
                <w:rFonts w:ascii="Wingdings" w:hAnsi="Wingdings"/>
                <w:color w:val="000000"/>
                <w:szCs w:val="21"/>
              </w:rPr>
              <w:t>¨</w:t>
            </w:r>
            <w:r>
              <w:rPr>
                <w:rFonts w:hint="eastAsia"/>
                <w:color w:val="000000"/>
                <w:szCs w:val="21"/>
              </w:rPr>
              <w:t xml:space="preserve">人工通风      </w:t>
            </w:r>
            <w:r>
              <w:rPr>
                <w:rFonts w:ascii="Wingdings" w:hAnsi="Wingdings"/>
                <w:color w:val="000000"/>
                <w:szCs w:val="21"/>
              </w:rPr>
              <w:t>¨</w:t>
            </w:r>
            <w:r>
              <w:rPr>
                <w:rFonts w:hint="eastAsia"/>
                <w:color w:val="000000"/>
                <w:szCs w:val="21"/>
              </w:rPr>
              <w:t xml:space="preserve">有防虫害措施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自然采光   </w:t>
            </w:r>
            <w:r>
              <w:rPr>
                <w:rFonts w:ascii="Wingdings" w:hAnsi="Wingdings"/>
                <w:color w:val="000000"/>
                <w:szCs w:val="21"/>
              </w:rPr>
              <w:t>¨</w:t>
            </w:r>
            <w:r>
              <w:rPr>
                <w:rFonts w:hint="eastAsia"/>
                <w:color w:val="000000"/>
                <w:szCs w:val="21"/>
              </w:rPr>
              <w:t xml:space="preserve">人工照明      </w:t>
            </w:r>
            <w:r>
              <w:rPr>
                <w:rFonts w:ascii="Wingdings" w:hAnsi="Wingdings"/>
                <w:color w:val="000000"/>
                <w:szCs w:val="21"/>
              </w:rPr>
              <w:t>¨</w:t>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原料库   </w:t>
            </w:r>
            <w:r>
              <w:rPr>
                <w:rFonts w:ascii="Wingdings" w:hAnsi="Wingdings"/>
                <w:color w:val="000000"/>
                <w:szCs w:val="21"/>
              </w:rPr>
              <w:t>¨</w:t>
            </w:r>
            <w:r>
              <w:rPr>
                <w:rFonts w:hint="eastAsia"/>
                <w:color w:val="000000"/>
                <w:szCs w:val="21"/>
              </w:rPr>
              <w:t xml:space="preserve">辅料库    </w:t>
            </w:r>
            <w:r>
              <w:rPr>
                <w:rFonts w:ascii="Wingdings" w:hAnsi="Wingdings"/>
                <w:color w:val="000000"/>
                <w:szCs w:val="21"/>
              </w:rPr>
              <w:t>¨</w:t>
            </w:r>
            <w:r>
              <w:rPr>
                <w:rFonts w:hint="eastAsia"/>
                <w:color w:val="000000"/>
                <w:szCs w:val="21"/>
              </w:rPr>
              <w:t xml:space="preserve">化学品库  </w:t>
            </w:r>
            <w:r>
              <w:rPr>
                <w:rFonts w:ascii="Wingdings" w:hAnsi="Wingdings"/>
                <w:color w:val="000000"/>
                <w:szCs w:val="21"/>
              </w:rPr>
              <w:t>¨</w:t>
            </w:r>
            <w:r>
              <w:rPr>
                <w:rFonts w:hint="eastAsia"/>
                <w:color w:val="000000"/>
                <w:szCs w:val="21"/>
              </w:rPr>
              <w:t xml:space="preserve">半成品库   </w:t>
            </w:r>
            <w:r>
              <w:rPr>
                <w:rFonts w:ascii="Wingdings" w:hAnsi="Wingdings"/>
                <w:color w:val="000000"/>
                <w:szCs w:val="21"/>
              </w:rPr>
              <w:t>¨</w:t>
            </w:r>
            <w:r>
              <w:rPr>
                <w:rFonts w:hint="eastAsia"/>
                <w:color w:val="000000"/>
                <w:szCs w:val="21"/>
              </w:rPr>
              <w:t>产品库</w:t>
            </w:r>
          </w:p>
          <w:p>
            <w:pPr>
              <w:rPr>
                <w:color w:val="000000"/>
                <w:szCs w:val="21"/>
                <w:shd w:val="clear" w:color="FFFFFF" w:fill="D9D9D9"/>
              </w:rPr>
            </w:pPr>
            <w:r>
              <w:rPr>
                <w:rFonts w:ascii="Wingdings" w:hAnsi="Wingdings"/>
                <w:color w:val="000000"/>
                <w:szCs w:val="21"/>
              </w:rPr>
              <w:t>¨</w:t>
            </w:r>
            <w:r>
              <w:rPr>
                <w:rFonts w:hint="eastAsia"/>
                <w:color w:val="000000"/>
                <w:szCs w:val="21"/>
              </w:rPr>
              <w:t>常温库：</w:t>
            </w:r>
            <w:r>
              <w:rPr>
                <w:rFonts w:hint="eastAsia"/>
                <w:color w:val="000000"/>
                <w:szCs w:val="21"/>
                <w:u w:val="single"/>
              </w:rPr>
              <w:t xml:space="preserve">       </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冷藏库：</w:t>
            </w:r>
            <w:r>
              <w:rPr>
                <w:rFonts w:hint="eastAsia"/>
                <w:color w:val="000000"/>
                <w:szCs w:val="21"/>
                <w:u w:val="single"/>
              </w:rPr>
              <w:t xml:space="preserve">       </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冷冻库：</w:t>
            </w:r>
            <w:r>
              <w:rPr>
                <w:rFonts w:hint="eastAsia"/>
                <w:color w:val="000000"/>
                <w:szCs w:val="21"/>
                <w:u w:val="single"/>
              </w:rPr>
              <w:t xml:space="preserve">       </w:t>
            </w:r>
            <w:r>
              <w:rPr>
                <w:rFonts w:hint="eastAsia"/>
                <w:color w:val="000000"/>
                <w:szCs w:val="21"/>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t>¨</w:t>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color w:val="000000"/>
                <w:szCs w:val="21"/>
              </w:rPr>
            </w:pPr>
            <w:r>
              <w:rPr>
                <w:rFonts w:ascii="Wingdings" w:hAnsi="Wingdings"/>
                <w:color w:val="000000"/>
                <w:szCs w:val="21"/>
              </w:rPr>
              <w:t>¨</w:t>
            </w:r>
            <w:r>
              <w:rPr>
                <w:rFonts w:hint="eastAsia"/>
                <w:color w:val="000000"/>
                <w:szCs w:val="21"/>
              </w:rPr>
              <w:t xml:space="preserve">使用限量食品添加剂，说明：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rPr>
              <w:t>¨</w:t>
            </w:r>
            <w:r>
              <w:rPr>
                <w:rFonts w:hint="eastAsia"/>
                <w:color w:val="000000"/>
                <w:szCs w:val="21"/>
              </w:rPr>
              <w:t xml:space="preserve">防虫害（蚊蝇）   </w:t>
            </w:r>
            <w:r>
              <w:rPr>
                <w:rFonts w:ascii="Wingdings" w:hAnsi="Wingdings"/>
                <w:color w:val="000000"/>
                <w:szCs w:val="21"/>
              </w:rPr>
              <w:t>¨</w:t>
            </w:r>
            <w:r>
              <w:rPr>
                <w:rFonts w:hint="eastAsia"/>
                <w:color w:val="000000"/>
                <w:szCs w:val="21"/>
              </w:rPr>
              <w:t xml:space="preserve">防鼠    </w:t>
            </w:r>
            <w:r>
              <w:rPr>
                <w:rFonts w:ascii="Wingdings" w:hAnsi="Wingdings"/>
                <w:color w:val="000000"/>
                <w:szCs w:val="21"/>
              </w:rPr>
              <w:t>¨</w:t>
            </w:r>
            <w:r>
              <w:rPr>
                <w:rFonts w:hint="eastAsia"/>
                <w:color w:val="000000"/>
                <w:szCs w:val="21"/>
              </w:rPr>
              <w:t xml:space="preserve">消防   </w:t>
            </w:r>
            <w:r>
              <w:rPr>
                <w:rFonts w:ascii="Wingdings" w:hAnsi="Wingdings"/>
                <w:color w:val="000000"/>
                <w:szCs w:val="21"/>
              </w:rPr>
              <w:t>¨</w:t>
            </w:r>
            <w:r>
              <w:rPr>
                <w:rFonts w:hint="eastAsia"/>
                <w:color w:val="000000"/>
                <w:szCs w:val="21"/>
              </w:rPr>
              <w:t xml:space="preserve">标识   </w:t>
            </w:r>
            <w:r>
              <w:rPr>
                <w:rFonts w:ascii="Wingdings" w:hAnsi="Wingdings"/>
                <w:color w:val="000000"/>
                <w:szCs w:val="21"/>
              </w:rPr>
              <w:t>¨</w:t>
            </w:r>
            <w:r>
              <w:rPr>
                <w:rFonts w:hint="eastAsia"/>
                <w:color w:val="000000"/>
                <w:szCs w:val="21"/>
              </w:rPr>
              <w:t xml:space="preserve">隔地离墙   </w:t>
            </w:r>
            <w:r>
              <w:rPr>
                <w:rFonts w:ascii="Wingdings" w:hAnsi="Wingdings"/>
                <w:color w:val="000000"/>
                <w:szCs w:val="21"/>
              </w:rPr>
              <w:t>¨</w:t>
            </w:r>
            <w:r>
              <w:rPr>
                <w:rFonts w:hint="eastAsia"/>
                <w:color w:val="000000"/>
                <w:szCs w:val="21"/>
              </w:rPr>
              <w:t xml:space="preserve">温度  </w:t>
            </w:r>
            <w:r>
              <w:rPr>
                <w:rFonts w:ascii="Wingdings" w:hAnsi="Wingdings"/>
                <w:color w:val="000000"/>
                <w:szCs w:val="21"/>
              </w:rPr>
              <w:t>¨</w:t>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t>¨</w:t>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压力表   </w:t>
            </w:r>
            <w:r>
              <w:rPr>
                <w:rFonts w:ascii="Wingdings" w:hAnsi="Wingdings"/>
                <w:color w:val="000000"/>
                <w:szCs w:val="21"/>
              </w:rPr>
              <w:t>¨</w:t>
            </w:r>
            <w:r>
              <w:rPr>
                <w:color w:val="000000"/>
                <w:szCs w:val="21"/>
              </w:rPr>
              <w:t>温度计</w:t>
            </w:r>
            <w:r>
              <w:rPr>
                <w:rFonts w:hint="eastAsia"/>
                <w:color w:val="000000"/>
                <w:szCs w:val="21"/>
              </w:rPr>
              <w:t xml:space="preserve">  </w:t>
            </w:r>
            <w:r>
              <w:rPr>
                <w:rFonts w:ascii="Wingdings" w:hAnsi="Wingdings"/>
                <w:color w:val="000000"/>
                <w:szCs w:val="21"/>
              </w:rPr>
              <w:t>¨</w:t>
            </w:r>
            <w:r>
              <w:rPr>
                <w:color w:val="000000"/>
                <w:szCs w:val="21"/>
              </w:rPr>
              <w:t>记录仪</w:t>
            </w:r>
            <w:r>
              <w:rPr>
                <w:rFonts w:hint="eastAsia"/>
                <w:color w:val="000000"/>
                <w:szCs w:val="21"/>
              </w:rPr>
              <w:t xml:space="preserve">   </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观察实验室检测设备的管理状况：</w:t>
            </w:r>
          </w:p>
          <w:p>
            <w:pPr>
              <w:rPr>
                <w:color w:val="000000"/>
                <w:szCs w:val="21"/>
              </w:rPr>
            </w:pPr>
            <w:r>
              <w:rPr>
                <w:rFonts w:ascii="Wingdings" w:hAnsi="Wingdings"/>
                <w:color w:val="000000"/>
                <w:szCs w:val="21"/>
              </w:rPr>
              <w:t>¨</w:t>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标识齐全有效  </w:t>
            </w:r>
            <w:r>
              <w:rPr>
                <w:rFonts w:ascii="Wingdings" w:hAnsi="Wingdings"/>
                <w:color w:val="000000"/>
                <w:szCs w:val="21"/>
              </w:rPr>
              <w:t>¨</w:t>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jc w:val="left"/>
              <w:rPr>
                <w:color w:val="000000"/>
                <w:szCs w:val="18"/>
                <w:shd w:val="pct10" w:color="auto" w:fill="FFFFFF"/>
              </w:rPr>
            </w:pPr>
            <w:r>
              <w:rPr>
                <w:rFonts w:hint="eastAsia"/>
                <w:color w:val="000000"/>
                <w:szCs w:val="18"/>
                <w:shd w:val="pct10" w:color="auto" w:fill="FFFFFF"/>
              </w:rPr>
              <w:t>EnMS运行情况：</w:t>
            </w:r>
          </w:p>
          <w:p>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确认能源消耗的种类：</w:t>
            </w:r>
          </w:p>
          <w:p>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hint="eastAsia"/>
                <w:color w:val="000000"/>
              </w:rPr>
              <w:t xml:space="preserve">   </w:t>
            </w:r>
            <w:r>
              <w:rPr>
                <w:rFonts w:ascii="Wingdings" w:hAnsi="Wingdings"/>
                <w:color w:val="000000"/>
              </w:rPr>
              <w:t>¨</w:t>
            </w:r>
            <w:r>
              <w:rPr>
                <w:rFonts w:hint="eastAsia"/>
                <w:color w:val="000000"/>
                <w:szCs w:val="18"/>
              </w:rPr>
              <w:t>一般用能单位</w:t>
            </w:r>
            <w:r>
              <w:rPr>
                <w:rFonts w:hint="eastAsia"/>
                <w:color w:val="000000"/>
              </w:rPr>
              <w:t xml:space="preserve">   </w:t>
            </w:r>
            <w:r>
              <w:rPr>
                <w:rFonts w:ascii="Wingdings" w:hAnsi="Wingdings"/>
                <w:color w:val="000000"/>
              </w:rPr>
              <w:t>¨</w:t>
            </w:r>
            <w:r>
              <w:rPr>
                <w:rFonts w:hint="eastAsia"/>
                <w:color w:val="000000"/>
                <w:szCs w:val="18"/>
              </w:rPr>
              <w:t xml:space="preserve">                </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rFonts w:ascii="宋体" w:hAnsi="宋体" w:cs="宋体"/>
                <w:szCs w:val="21"/>
              </w:rPr>
            </w:pPr>
            <w:r>
              <w:rPr>
                <w:rFonts w:ascii="宋体" w:hAnsi="宋体" w:cs="宋体" w:hint="eastAsia"/>
                <w:szCs w:val="21"/>
              </w:rPr>
              <w:t>能源目标指标完成情况：</w:t>
            </w:r>
          </w:p>
          <w:tbl>
            <w:tblPr>
              <w:tblStyle w:val="TableGrid"/>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06"/>
              <w:gridCol w:w="2258"/>
              <w:gridCol w:w="4524"/>
            </w:tblGrid>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能耗指标</w:t>
                  </w:r>
                </w:p>
              </w:tc>
              <w:tc>
                <w:tcPr>
                  <w:tcW w:w="2258" w:type="dxa"/>
                </w:tcPr>
                <w:p>
                  <w:pPr>
                    <w:rPr>
                      <w:rFonts w:ascii="宋体" w:hAnsi="宋体" w:cs="宋体"/>
                      <w:szCs w:val="21"/>
                    </w:rPr>
                  </w:pPr>
                  <w:r>
                    <w:rPr>
                      <w:rFonts w:ascii="宋体" w:hAnsi="宋体" w:cs="宋体" w:hint="eastAsia"/>
                      <w:szCs w:val="21"/>
                    </w:rPr>
                    <w:t>完成情况</w:t>
                  </w:r>
                </w:p>
              </w:tc>
              <w:tc>
                <w:tcPr>
                  <w:tcW w:w="4524" w:type="dxa"/>
                </w:tcPr>
                <w:p>
                  <w:pPr>
                    <w:rPr>
                      <w:rFonts w:ascii="宋体" w:hAnsi="宋体" w:cs="宋体"/>
                      <w:szCs w:val="21"/>
                    </w:rPr>
                  </w:pPr>
                  <w:r>
                    <w:rPr>
                      <w:rFonts w:hint="eastAsia"/>
                      <w:szCs w:val="21"/>
                    </w:rPr>
                    <w:t>说明</w:t>
                  </w: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国家限额指标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地方政府下达的指标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集团或上一级部门下达的指标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本单位制定的目标指标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bl>
          <w:p>
            <w:pPr>
              <w:rPr>
                <w:color w:val="000000"/>
                <w:szCs w:val="18"/>
              </w:rPr>
            </w:pPr>
          </w:p>
          <w:p>
            <w:pPr>
              <w:rPr>
                <w:color w:val="000000"/>
                <w:szCs w:val="18"/>
              </w:rPr>
            </w:pPr>
            <w:r>
              <w:rPr>
                <w:rFonts w:hint="eastAsia"/>
                <w:color w:val="000000"/>
                <w:szCs w:val="18"/>
              </w:rPr>
              <w:t>现有产量与能源评估的产能的对比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能评的产能：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rPr>
            </w:pPr>
            <w:r>
              <w:rPr>
                <w:color w:val="000000"/>
                <w:szCs w:val="18"/>
              </w:rPr>
              <w:t>查看</w:t>
            </w:r>
            <w:r>
              <w:rPr>
                <w:rFonts w:hint="eastAsia"/>
                <w:color w:val="000000"/>
                <w:szCs w:val="18"/>
              </w:rPr>
              <w:t>合规性证明</w:t>
            </w:r>
          </w:p>
          <w:p>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rPr>
            </w:pPr>
            <w:r>
              <w:rPr>
                <w:rFonts w:hint="eastAsia"/>
                <w:color w:val="000000"/>
                <w:szCs w:val="18"/>
              </w:rPr>
              <w:t>- 查看主要能源使用的识别的充分性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p>
          <w:p>
            <w:pPr>
              <w:rPr>
                <w:color w:val="000000"/>
                <w:szCs w:val="18"/>
              </w:rPr>
            </w:pPr>
            <w:r>
              <w:rPr>
                <w:color w:val="000000"/>
                <w:szCs w:val="18"/>
              </w:rPr>
              <w:t xml:space="preserve">- </w:t>
            </w:r>
            <w:r>
              <w:rPr>
                <w:rFonts w:hint="eastAsia"/>
                <w:color w:val="000000"/>
                <w:szCs w:val="18"/>
              </w:rPr>
              <w:t xml:space="preserve">了解能源基准和能源绩效参数确定的合理性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pStyle w:val="ListParagraph"/>
              <w:numPr>
                <w:ilvl w:val="0"/>
                <w:numId w:val="1"/>
              </w:numPr>
              <w:ind w:firstLineChars="0"/>
              <w:rPr>
                <w:color w:val="000000"/>
                <w:sz w:val="21"/>
                <w:szCs w:val="18"/>
              </w:rPr>
            </w:pPr>
            <w:r>
              <w:rPr>
                <w:rFonts w:hint="eastAsia"/>
                <w:color w:val="000000"/>
                <w:sz w:val="21"/>
                <w:szCs w:val="18"/>
              </w:rPr>
              <w:t xml:space="preserve">了解能源数据收集的策划的合理性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了解适用的能源法律和其他要求的获取、识别和实施情况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rPr>
            </w:pPr>
          </w:p>
          <w:p>
            <w:pPr>
              <w:rPr>
                <w:color w:val="000000"/>
                <w:szCs w:val="18"/>
              </w:rPr>
            </w:pPr>
            <w:r>
              <w:rPr>
                <w:rFonts w:hint="eastAsia"/>
                <w:color w:val="000000"/>
                <w:szCs w:val="18"/>
              </w:rPr>
              <w:t xml:space="preserve">- 了解组织能源评审报告的完成情况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近一年是否进行了技术改进？</w:t>
            </w:r>
            <w:r>
              <w:rPr>
                <w:rFonts w:hint="eastAsia"/>
                <w:color w:val="000000"/>
              </w:rPr>
              <w:t xml:space="preserve">  </w:t>
            </w: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发生过，说明</w:t>
            </w:r>
            <w:r>
              <w:rPr>
                <w:rFonts w:hint="eastAsia"/>
                <w:color w:val="000000"/>
                <w:szCs w:val="18"/>
              </w:rPr>
              <w:t>：</w:t>
            </w:r>
            <w:r>
              <w:rPr>
                <w:rFonts w:hint="eastAsia"/>
                <w:color w:val="000000"/>
                <w:szCs w:val="18"/>
                <w:u w:val="single"/>
              </w:rPr>
              <w:t xml:space="preserve">                         </w:t>
            </w:r>
            <w:r>
              <w:rPr>
                <w:rFonts w:hint="eastAsia"/>
                <w:color w:val="000000"/>
              </w:rPr>
              <w:t xml:space="preserve"> </w:t>
            </w:r>
          </w:p>
          <w:p>
            <w:pPr>
              <w:rPr>
                <w:color w:val="000000"/>
                <w:szCs w:val="18"/>
                <w:highlight w:val="red"/>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能源采购包括：</w:t>
            </w:r>
          </w:p>
          <w:p>
            <w:pPr>
              <w:ind w:left="210" w:leftChars="100"/>
              <w:rPr>
                <w:color w:val="000000"/>
                <w:szCs w:val="18"/>
              </w:rPr>
            </w:pPr>
            <w:r>
              <w:rPr>
                <w:rFonts w:ascii="Wingdings" w:hAnsi="Wingdings"/>
                <w:color w:val="000000"/>
              </w:rPr>
              <w:t>¨</w:t>
            </w:r>
            <w:r>
              <w:rPr>
                <w:rFonts w:hint="eastAsia"/>
                <w:color w:val="000000"/>
              </w:rPr>
              <w:t xml:space="preserve">电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压缩气体   </w:t>
            </w:r>
            <w:r>
              <w:rPr>
                <w:rFonts w:ascii="Wingdings" w:hAnsi="Wingdings"/>
                <w:color w:val="000000"/>
              </w:rPr>
              <w:t>¨</w:t>
            </w:r>
            <w:r>
              <w:rPr>
                <w:rFonts w:hint="eastAsia"/>
                <w:color w:val="000000"/>
              </w:rPr>
              <w:t xml:space="preserve">其他—— </w:t>
            </w:r>
          </w:p>
          <w:p>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 了解节能知识和技能教育的实施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了解主要能源使用情况</w:t>
            </w:r>
          </w:p>
          <w:p>
            <w:pPr>
              <w:ind w:left="210" w:leftChars="100"/>
              <w:rPr>
                <w:color w:val="000000"/>
                <w:szCs w:val="18"/>
              </w:rPr>
            </w:pPr>
            <w:r>
              <w:rPr>
                <w:rFonts w:hint="eastAsia"/>
                <w:color w:val="000000"/>
                <w:szCs w:val="18"/>
              </w:rPr>
              <w:t xml:space="preserve"> </w:t>
            </w: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color w:val="000000"/>
              </w:rPr>
              <w:t>燃料</w:t>
            </w:r>
            <w:r>
              <w:rPr>
                <w:rFonts w:hint="eastAsia"/>
                <w:color w:val="000000"/>
              </w:rPr>
              <w:t xml:space="preserve">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 xml:space="preserve">                 </w:t>
            </w:r>
          </w:p>
          <w:p>
            <w:pPr>
              <w:rPr>
                <w:color w:val="000000"/>
              </w:rPr>
            </w:pPr>
            <w:r>
              <w:rPr>
                <w:rFonts w:hint="eastAsia"/>
                <w:color w:val="000000"/>
                <w:szCs w:val="18"/>
              </w:rPr>
              <w:t xml:space="preserve">- </w:t>
            </w:r>
            <w:r>
              <w:rPr>
                <w:rFonts w:hint="eastAsia"/>
                <w:color w:val="000000"/>
              </w:rPr>
              <w:t>了解节水情况</w:t>
            </w:r>
          </w:p>
          <w:p>
            <w:pPr>
              <w:ind w:left="210" w:leftChars="100"/>
              <w:rPr>
                <w:color w:val="000000"/>
              </w:rPr>
            </w:pPr>
            <w:r>
              <w:rPr>
                <w:rFonts w:ascii="Wingdings" w:hAnsi="Wingdings"/>
                <w:color w:val="000000"/>
              </w:rPr>
              <w:t>¨</w:t>
            </w:r>
            <w:r>
              <w:rPr>
                <w:rFonts w:hint="eastAsia"/>
                <w:color w:val="000000"/>
              </w:rPr>
              <w:t xml:space="preserve">新鲜水   </w:t>
            </w:r>
            <w:r>
              <w:rPr>
                <w:rFonts w:ascii="Wingdings" w:hAnsi="Wingdings"/>
                <w:color w:val="000000"/>
              </w:rPr>
              <w:t>¨</w:t>
            </w:r>
            <w:r>
              <w:rPr>
                <w:rFonts w:hint="eastAsia"/>
                <w:color w:val="000000"/>
              </w:rPr>
              <w:t xml:space="preserve">循环水   </w:t>
            </w:r>
            <w:r>
              <w:rPr>
                <w:rFonts w:ascii="Wingdings" w:hAnsi="Wingdings"/>
                <w:color w:val="000000"/>
              </w:rPr>
              <w:t>¨</w:t>
            </w:r>
            <w:r>
              <w:rPr>
                <w:rFonts w:hint="eastAsia"/>
                <w:color w:val="000000"/>
              </w:rPr>
              <w:t xml:space="preserve">化学水   </w:t>
            </w:r>
            <w:r>
              <w:rPr>
                <w:rFonts w:ascii="Wingdings" w:hAnsi="Wingdings"/>
                <w:color w:val="000000"/>
              </w:rPr>
              <w:t>¨</w:t>
            </w:r>
            <w:r>
              <w:rPr>
                <w:rFonts w:hint="eastAsia"/>
                <w:color w:val="000000"/>
              </w:rPr>
              <w:t xml:space="preserve">除盐水   </w:t>
            </w:r>
            <w:r>
              <w:rPr>
                <w:rFonts w:ascii="Wingdings" w:hAnsi="Wingdings"/>
                <w:color w:val="000000"/>
              </w:rPr>
              <w:t>¨</w:t>
            </w:r>
            <w:r>
              <w:rPr>
                <w:rFonts w:hint="eastAsia"/>
                <w:color w:val="000000"/>
              </w:rPr>
              <w:t xml:space="preserve">其他——  </w:t>
            </w:r>
          </w:p>
          <w:p>
            <w:pPr>
              <w:ind w:left="210" w:leftChars="100"/>
              <w:rPr>
                <w:color w:val="000000"/>
              </w:rPr>
            </w:pPr>
          </w:p>
          <w:p>
            <w:pPr>
              <w:rPr>
                <w:color w:val="000000"/>
                <w:szCs w:val="18"/>
              </w:rPr>
            </w:pPr>
            <w:r>
              <w:rPr>
                <w:rFonts w:hint="eastAsia"/>
                <w:color w:val="000000"/>
                <w:szCs w:val="18"/>
              </w:rPr>
              <w:t>- 了解主要耗能设备的识别状况</w:t>
            </w:r>
          </w:p>
          <w:p>
            <w:pPr>
              <w:ind w:left="210" w:leftChars="100"/>
              <w:rPr>
                <w:color w:val="000000"/>
              </w:rPr>
            </w:pP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了解主要耗能设备的运行效率</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了解淘汰落后设备的识别情况</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xml:space="preserve">- </w:t>
            </w:r>
            <w:r>
              <w:rPr>
                <w:color w:val="000000"/>
                <w:szCs w:val="18"/>
              </w:rPr>
              <w:t>了解能耗限值达标情况</w:t>
            </w:r>
          </w:p>
          <w:p>
            <w:pPr>
              <w:ind w:firstLine="210" w:firstLineChars="100"/>
              <w:rPr>
                <w:color w:val="000000"/>
              </w:rPr>
            </w:pP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不达标，原因：————————</w:t>
            </w:r>
          </w:p>
          <w:p>
            <w:pPr>
              <w:ind w:firstLine="210" w:firstLineChars="100"/>
              <w:rPr>
                <w:color w:val="000000"/>
                <w:szCs w:val="18"/>
              </w:rPr>
            </w:pPr>
          </w:p>
          <w:p>
            <w:pPr>
              <w:rPr>
                <w:color w:val="000000"/>
                <w:szCs w:val="18"/>
              </w:rPr>
            </w:pPr>
            <w:r>
              <w:rPr>
                <w:rFonts w:hint="eastAsia"/>
                <w:color w:val="000000"/>
                <w:szCs w:val="18"/>
              </w:rPr>
              <w:t>- 了解能源计量器具配备情况</w:t>
            </w:r>
          </w:p>
          <w:p>
            <w:pPr>
              <w:rPr>
                <w:color w:val="000000"/>
                <w:szCs w:val="18"/>
              </w:rPr>
            </w:pPr>
            <w:r>
              <w:rPr>
                <w:rFonts w:ascii="Wingdings" w:hAnsi="Wingdings"/>
                <w:color w:val="000000"/>
                <w:szCs w:val="18"/>
              </w:rPr>
              <w:t>¨</w:t>
            </w:r>
            <w:r>
              <w:rPr>
                <w:rFonts w:hint="eastAsia"/>
                <w:color w:val="000000"/>
                <w:szCs w:val="18"/>
              </w:rPr>
              <w:t xml:space="preserve">用能单位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rFonts w:hint="eastAsia"/>
                <w:color w:val="000000"/>
                <w:szCs w:val="18"/>
              </w:rPr>
              <w:t xml:space="preserve">主要用能设备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hint="eastAsia"/>
                <w:color w:val="000000"/>
                <w:szCs w:val="18"/>
              </w:rPr>
              <w:t xml:space="preserve"> </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近一年重大能源事故情况，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rPr>
              <w:t>- 巡视厂区，</w:t>
            </w:r>
            <w:r>
              <w:rPr>
                <w:rFonts w:hint="eastAsia"/>
                <w:color w:val="000000"/>
                <w:szCs w:val="18"/>
              </w:rPr>
              <w:t>查看地理位置图、厂区平面图（适用时）</w:t>
            </w:r>
          </w:p>
          <w:p>
            <w:pPr>
              <w:ind w:firstLine="210" w:firstLineChars="100"/>
              <w:rPr>
                <w:color w:val="000000"/>
                <w:szCs w:val="18"/>
              </w:rPr>
            </w:pPr>
            <w:r>
              <w:rPr>
                <w:rFonts w:ascii="Wingdings" w:hAnsi="Wingdings"/>
                <w:color w:val="000000"/>
              </w:rPr>
              <w:t>þ</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rPr>
            </w:pPr>
            <w:r>
              <w:rPr>
                <w:rFonts w:hint="eastAsia"/>
                <w:color w:val="000000"/>
              </w:rPr>
              <w:t>- 巡视办公区域和生产区域的能源管理情况，是否存在：</w:t>
            </w:r>
          </w:p>
          <w:p>
            <w:pPr>
              <w:rPr>
                <w:color w:val="000000"/>
                <w:szCs w:val="18"/>
              </w:rPr>
            </w:pPr>
            <w:r>
              <w:rPr>
                <w:rFonts w:hint="eastAsia"/>
                <w:color w:val="000000"/>
              </w:rPr>
              <w:t xml:space="preserve">  </w:t>
            </w: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hint="eastAsia"/>
                <w:color w:val="000000"/>
                <w:szCs w:val="18"/>
              </w:rPr>
              <w:t xml:space="preserve"> </w:t>
            </w:r>
            <w:r>
              <w:rPr>
                <w:rFonts w:ascii="Wingdings" w:hAnsi="Wingdings"/>
                <w:color w:val="000000"/>
              </w:rPr>
              <w:t>¨</w:t>
            </w:r>
            <w:r>
              <w:rPr>
                <w:rFonts w:ascii="宋体" w:hAnsi="宋体" w:cs="宋体" w:hint="eastAsia"/>
                <w:kern w:val="0"/>
                <w:szCs w:val="21"/>
              </w:rPr>
              <w:t xml:space="preserve">天然气使用开关关闭； </w:t>
            </w:r>
            <w:r>
              <w:rPr>
                <w:rFonts w:ascii="Wingdings" w:hAnsi="Wingdings"/>
                <w:color w:val="000000"/>
              </w:rPr>
              <w:t>¨</w:t>
            </w:r>
            <w:r>
              <w:rPr>
                <w:rFonts w:hint="eastAsia"/>
                <w:color w:val="000000"/>
              </w:rPr>
              <w:t>其他——</w:t>
            </w:r>
          </w:p>
          <w:p>
            <w:pPr>
              <w:rPr>
                <w:rFonts w:ascii="宋体" w:hAnsi="宋体" w:cs="宋体"/>
                <w:kern w:val="0"/>
                <w:szCs w:val="21"/>
              </w:rPr>
            </w:pPr>
          </w:p>
          <w:p>
            <w:pPr>
              <w:rPr>
                <w:color w:val="000000"/>
                <w:szCs w:val="18"/>
              </w:rPr>
            </w:pPr>
            <w:r>
              <w:rPr>
                <w:rFonts w:hint="eastAsia"/>
                <w:color w:val="000000"/>
              </w:rPr>
              <w:t>- 巡视生产区域（厂区、车间、锅炉、加热炉、公用工程等），</w:t>
            </w:r>
            <w:r>
              <w:rPr>
                <w:rFonts w:hint="eastAsia"/>
                <w:color w:val="000000"/>
                <w:szCs w:val="18"/>
              </w:rPr>
              <w:t>了解能源使用的种类：</w:t>
            </w:r>
          </w:p>
          <w:p>
            <w:pPr>
              <w:rPr>
                <w:color w:val="000000"/>
                <w:szCs w:val="18"/>
              </w:rPr>
            </w:pPr>
            <w:r>
              <w:rPr>
                <w:rFonts w:hint="eastAsia"/>
                <w:color w:val="000000"/>
                <w:szCs w:val="18"/>
              </w:rPr>
              <w:t>资源能源消耗类：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燃料气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燃料油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巡视动力设施和辅助设施的状况，关注主要用能场所：</w:t>
            </w:r>
          </w:p>
          <w:p>
            <w:pPr>
              <w:widowControl/>
              <w:spacing w:before="40"/>
              <w:ind w:left="420" w:hanging="210" w:leftChars="10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加热炉   </w:t>
            </w:r>
            <w:r>
              <w:rPr>
                <w:rFonts w:ascii="Wingdings" w:hAnsi="Wingdings"/>
                <w:color w:val="000000"/>
              </w:rPr>
              <w:t>¨</w:t>
            </w:r>
            <w:r>
              <w:rPr>
                <w:color w:val="000000"/>
              </w:rPr>
              <w:t>汽轮机</w:t>
            </w:r>
            <w:r>
              <w:rPr>
                <w:rFonts w:hint="eastAsia"/>
                <w:color w:val="000000"/>
              </w:rPr>
              <w:t>、</w:t>
            </w:r>
            <w:r>
              <w:rPr>
                <w:color w:val="000000"/>
              </w:rPr>
              <w:t>空压机</w:t>
            </w:r>
            <w:r>
              <w:rPr>
                <w:rFonts w:hint="eastAsia"/>
                <w:color w:val="000000"/>
              </w:rPr>
              <w:t xml:space="preserve">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其他—— </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 观察基础设施（高耗能设备）运行完好：是否存在低负荷运行——</w:t>
            </w:r>
          </w:p>
          <w:p>
            <w:pPr>
              <w:widowControl/>
              <w:spacing w:before="40"/>
              <w:ind w:left="420" w:hanging="210" w:leftChars="100" w:hangingChars="100"/>
              <w:jc w:val="left"/>
              <w:rPr>
                <w:color w:val="000000"/>
              </w:rPr>
            </w:pPr>
            <w:r>
              <w:rPr>
                <w:rFonts w:ascii="Wingdings" w:hAnsi="Wingdings"/>
                <w:color w:val="000000"/>
              </w:rPr>
              <w:t>¨</w:t>
            </w:r>
            <w:r>
              <w:rPr>
                <w:rFonts w:hint="eastAsia"/>
                <w:color w:val="000000"/>
              </w:rPr>
              <w:t xml:space="preserve">电动机   </w:t>
            </w:r>
            <w:r>
              <w:rPr>
                <w:rFonts w:ascii="Wingdings" w:hAnsi="Wingdings"/>
                <w:color w:val="000000"/>
              </w:rPr>
              <w:t>¨</w:t>
            </w:r>
            <w:r>
              <w:rPr>
                <w:rFonts w:hint="eastAsia"/>
                <w:color w:val="000000"/>
              </w:rPr>
              <w:t xml:space="preserve">工业锅炉   </w:t>
            </w:r>
            <w:r>
              <w:rPr>
                <w:rFonts w:ascii="Wingdings" w:hAnsi="Wingdings"/>
                <w:color w:val="000000"/>
              </w:rPr>
              <w:t>¨</w:t>
            </w:r>
            <w:r>
              <w:rPr>
                <w:rFonts w:hint="eastAsia"/>
                <w:color w:val="000000"/>
              </w:rPr>
              <w:t xml:space="preserve">工业炉窑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反应釜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热处理设备</w:t>
            </w:r>
          </w:p>
          <w:p>
            <w:pPr>
              <w:widowControl/>
              <w:spacing w:before="40"/>
              <w:ind w:left="420" w:hanging="210" w:leftChars="10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制冷设备   </w:t>
            </w:r>
            <w:r>
              <w:rPr>
                <w:rFonts w:ascii="Wingdings" w:hAnsi="Wingdings"/>
                <w:color w:val="000000"/>
              </w:rPr>
              <w:t>¨</w:t>
            </w:r>
            <w:r>
              <w:rPr>
                <w:rFonts w:hint="eastAsia"/>
                <w:color w:val="000000"/>
              </w:rPr>
              <w:t xml:space="preserve">泵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观察能源相关的监视和测量设备的种类并了解检定/校准情况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color w:val="000000"/>
              </w:rPr>
              <w:t>流量计</w:t>
            </w:r>
            <w:r>
              <w:rPr>
                <w:rFonts w:hint="eastAsia"/>
                <w:color w:val="000000"/>
              </w:rPr>
              <w:t xml:space="preserve">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氧化锆测定仪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电表   </w:t>
            </w:r>
            <w:r>
              <w:rPr>
                <w:rFonts w:ascii="Wingdings" w:hAnsi="Wingdings"/>
                <w:color w:val="000000"/>
              </w:rPr>
              <w:t>¨</w:t>
            </w:r>
            <w:r>
              <w:rPr>
                <w:rFonts w:hint="eastAsia"/>
                <w:color w:val="000000"/>
              </w:rPr>
              <w:t xml:space="preserve">电流表    </w:t>
            </w:r>
            <w:r>
              <w:rPr>
                <w:rFonts w:ascii="Wingdings" w:hAnsi="Wingdings"/>
                <w:color w:val="000000"/>
              </w:rPr>
              <w:t>¨</w:t>
            </w:r>
            <w:r>
              <w:rPr>
                <w:rFonts w:hint="eastAsia"/>
                <w:color w:val="000000"/>
              </w:rPr>
              <w:t xml:space="preserve">电压表   </w:t>
            </w:r>
            <w:r>
              <w:rPr>
                <w:rFonts w:ascii="Wingdings" w:hAnsi="Wingdings"/>
                <w:color w:val="000000"/>
              </w:rPr>
              <w:t>¨</w:t>
            </w:r>
            <w:r>
              <w:rPr>
                <w:rFonts w:hint="eastAsia"/>
                <w:color w:val="000000"/>
              </w:rPr>
              <w:t>其他——</w:t>
            </w:r>
          </w:p>
          <w:p>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pStyle w:val="ListParagraph"/>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pStyle w:val="ListParagraph"/>
              <w:ind w:firstLine="0" w:firstLineChars="0"/>
              <w:jc w:val="left"/>
              <w:rPr>
                <w:color w:val="000000"/>
                <w:sz w:val="21"/>
                <w:szCs w:val="21"/>
              </w:rPr>
            </w:pPr>
            <w:r>
              <w:rPr>
                <w:rFonts w:hint="eastAsia"/>
                <w:color w:val="000000"/>
                <w:sz w:val="21"/>
                <w:szCs w:val="21"/>
              </w:rPr>
              <w:t>□ 识别二阶段审核的资源配置情况</w:t>
            </w:r>
          </w:p>
          <w:p>
            <w:pPr>
              <w:pStyle w:val="ListParagraph"/>
              <w:ind w:firstLine="0" w:firstLineChars="0"/>
              <w:jc w:val="left"/>
              <w:rPr>
                <w:color w:val="000000"/>
                <w:sz w:val="21"/>
                <w:szCs w:val="21"/>
              </w:rPr>
            </w:pPr>
            <w:r>
              <w:rPr>
                <w:rFonts w:hint="eastAsia"/>
                <w:color w:val="000000"/>
                <w:sz w:val="21"/>
                <w:szCs w:val="21"/>
              </w:rPr>
              <w:t xml:space="preserve">□ 有生产/服务现场   □领导层可以迎审  □交通食宿  □劳保用品  </w:t>
            </w:r>
          </w:p>
          <w:p>
            <w:pPr>
              <w:pStyle w:val="ListParagraph"/>
              <w:ind w:firstLine="0" w:firstLineChars="0"/>
              <w:jc w:val="left"/>
              <w:rPr>
                <w:color w:val="000000"/>
                <w:sz w:val="21"/>
                <w:szCs w:val="21"/>
              </w:rPr>
            </w:pPr>
            <w:r>
              <w:rPr>
                <w:rFonts w:hint="eastAsia"/>
                <w:color w:val="000000"/>
                <w:sz w:val="21"/>
                <w:szCs w:val="21"/>
              </w:rPr>
              <w:t>□ 其他：</w:t>
            </w:r>
          </w:p>
          <w:p>
            <w:pPr>
              <w:pStyle w:val="ListParagraph"/>
              <w:ind w:firstLine="0" w:firstLineChars="0"/>
              <w:jc w:val="left"/>
              <w:rPr>
                <w:color w:val="000000"/>
                <w:sz w:val="21"/>
                <w:szCs w:val="21"/>
              </w:rPr>
            </w:pPr>
            <w:r>
              <w:rPr>
                <w:rFonts w:hint="eastAsia"/>
                <w:color w:val="000000"/>
                <w:sz w:val="21"/>
                <w:szCs w:val="21"/>
              </w:rPr>
              <w:t xml:space="preserve">              </w:t>
            </w:r>
          </w:p>
          <w:p>
            <w:pPr>
              <w:pStyle w:val="ListParagraph"/>
              <w:ind w:firstLine="0" w:firstLineChars="0"/>
              <w:jc w:val="left"/>
              <w:rPr>
                <w:color w:val="000000"/>
                <w:sz w:val="21"/>
                <w:szCs w:val="21"/>
              </w:rPr>
            </w:pPr>
            <w:r>
              <w:rPr>
                <w:rFonts w:hint="eastAsia"/>
                <w:color w:val="000000"/>
                <w:sz w:val="21"/>
                <w:szCs w:val="21"/>
              </w:rPr>
              <w:t>□ 识别二阶段审核的可行性</w:t>
            </w:r>
          </w:p>
          <w:p>
            <w:pPr>
              <w:pStyle w:val="ListParagraph"/>
              <w:ind w:firstLine="0" w:firstLineChars="0"/>
              <w:jc w:val="left"/>
              <w:rPr>
                <w:color w:val="000000"/>
                <w:sz w:val="21"/>
                <w:szCs w:val="21"/>
              </w:rPr>
            </w:pPr>
            <w:r>
              <w:rPr>
                <w:rFonts w:hint="eastAsia"/>
                <w:color w:val="000000"/>
                <w:sz w:val="21"/>
                <w:szCs w:val="21"/>
              </w:rPr>
              <w:t>□ 二阶段日期的可接受性  □审核组成员的可接受性  □一阶段的问题已整改</w:t>
            </w:r>
          </w:p>
          <w:p>
            <w:pPr>
              <w:pStyle w:val="ListParagraph"/>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Footer"/>
      </w:pPr>
      <w:r>
        <w:rPr>
          <w:rFonts w:hint="eastAsia"/>
        </w:rPr>
        <w:t>说明：不符合标注N</w:t>
      </w:r>
    </w:p>
    <w:sectPr>
      <w:headerReference w:type="default" r:id="rId5"/>
      <w:footerReference w:type="default" r:id="rId6"/>
      <w:pgSz w:w="16838" w:h="11906" w:orient="landscape"/>
      <w:pgMar w:top="1440" w:right="1080" w:bottom="1440" w:left="108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pPr>
              <w:pStyle w:val="Footer"/>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637.9pt;margin-top:2.6pt;mso-height-relative:page;mso-width-relative:page;position:absolute;width:85.7pt;z-index:251658240" coordsize="21600,21600" filled="t" fillcolor="white" stroked="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0"/>
    <w:uiPriority w:val="99"/>
    <w:unhideWhenUsed/>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customStyle="1" w:styleId="a">
    <w:name w:val="页眉 字符"/>
    <w:basedOn w:val="DefaultParagraphFont"/>
    <w:link w:val="Header"/>
    <w:uiPriority w:val="99"/>
    <w:qFormat/>
    <w:rPr>
      <w:rFonts w:ascii="Times New Roman" w:eastAsia="宋体" w:hAnsi="Times New Roman" w:cs="Times New Roman"/>
      <w:sz w:val="18"/>
      <w:szCs w:val="18"/>
    </w:rPr>
  </w:style>
  <w:style w:type="character" w:customStyle="1" w:styleId="a0">
    <w:name w:val="页脚 字符"/>
    <w:basedOn w:val="DefaultParagraphFont"/>
    <w:link w:val="Footer"/>
    <w:uiPriority w:val="99"/>
    <w:qFormat/>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34"/>
    <w:qFormat/>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2706</Words>
  <Characters>15429</Characters>
  <Application>Microsoft Office Word</Application>
  <DocSecurity>0</DocSecurity>
  <Lines>128</Lines>
  <Paragraphs>36</Paragraphs>
  <ScaleCrop>false</ScaleCrop>
  <Company/>
  <LinksUpToDate>false</LinksUpToDate>
  <CharactersWithSpaces>18099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87</cp:revision>
  <dcterms:created xsi:type="dcterms:W3CDTF">2015-06-17T12:51:00Z</dcterms:created>
  <dcterms:modified xsi:type="dcterms:W3CDTF">2021-07-19T06:08:40Z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