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74C0" w14:textId="77777777" w:rsidR="00230012" w:rsidRDefault="00A351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624"/>
        <w:gridCol w:w="567"/>
      </w:tblGrid>
      <w:tr w:rsidR="00230012" w14:paraId="39199D7F" w14:textId="77777777">
        <w:trPr>
          <w:trHeight w:val="515"/>
        </w:trPr>
        <w:tc>
          <w:tcPr>
            <w:tcW w:w="1384" w:type="dxa"/>
            <w:vMerge w:val="restart"/>
            <w:vAlign w:val="center"/>
          </w:tcPr>
          <w:p w14:paraId="36ADADDC" w14:textId="77777777" w:rsidR="00230012" w:rsidRDefault="00A351E0">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3FF3AF08" w14:textId="77777777" w:rsidR="00230012" w:rsidRDefault="00A351E0">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34" w:type="dxa"/>
            <w:vMerge w:val="restart"/>
            <w:vAlign w:val="center"/>
          </w:tcPr>
          <w:p w14:paraId="028EA525" w14:textId="77777777" w:rsidR="00230012" w:rsidRDefault="00A351E0">
            <w:pPr>
              <w:rPr>
                <w:rFonts w:asciiTheme="minorEastAsia" w:eastAsiaTheme="minorEastAsia" w:hAnsiTheme="minorEastAsia"/>
                <w:szCs w:val="21"/>
              </w:rPr>
            </w:pPr>
            <w:r>
              <w:rPr>
                <w:rFonts w:asciiTheme="minorEastAsia" w:eastAsiaTheme="minorEastAsia" w:hAnsiTheme="minorEastAsia" w:hint="eastAsia"/>
                <w:szCs w:val="21"/>
              </w:rPr>
              <w:t>涉及</w:t>
            </w:r>
          </w:p>
          <w:p w14:paraId="35622AC0" w14:textId="77777777" w:rsidR="00230012" w:rsidRDefault="00A351E0">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1624" w:type="dxa"/>
            <w:vAlign w:val="center"/>
          </w:tcPr>
          <w:p w14:paraId="120EC4F9" w14:textId="77777777" w:rsidR="00230012" w:rsidRDefault="00A351E0">
            <w:pPr>
              <w:rPr>
                <w:rFonts w:ascii="宋体" w:hAnsi="宋体" w:cs="宋体"/>
                <w:sz w:val="24"/>
                <w:szCs w:val="24"/>
              </w:rPr>
            </w:pPr>
            <w:r>
              <w:rPr>
                <w:rFonts w:ascii="宋体" w:hAnsi="宋体" w:cs="宋体" w:hint="eastAsia"/>
                <w:sz w:val="24"/>
                <w:szCs w:val="24"/>
              </w:rPr>
              <w:t>受审核部门：</w:t>
            </w:r>
            <w:r>
              <w:rPr>
                <w:rFonts w:ascii="宋体" w:hAnsi="宋体" w:cs="宋体" w:hint="eastAsia"/>
                <w:sz w:val="24"/>
                <w:szCs w:val="24"/>
              </w:rPr>
              <w:t>办公室</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4"/>
              </w:rPr>
              <w:t>张世宏</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陪同人员：</w:t>
            </w:r>
            <w:r>
              <w:rPr>
                <w:rFonts w:ascii="宋体" w:hAnsi="宋体" w:cs="宋体" w:hint="eastAsia"/>
                <w:sz w:val="24"/>
                <w:szCs w:val="24"/>
              </w:rPr>
              <w:t>张晓艳</w:t>
            </w:r>
          </w:p>
        </w:tc>
        <w:tc>
          <w:tcPr>
            <w:tcW w:w="567" w:type="dxa"/>
            <w:vMerge w:val="restart"/>
            <w:vAlign w:val="center"/>
          </w:tcPr>
          <w:p w14:paraId="5BA737EE" w14:textId="77777777" w:rsidR="00230012" w:rsidRDefault="00A351E0">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230012" w14:paraId="7FC4AE95" w14:textId="77777777">
        <w:trPr>
          <w:trHeight w:val="403"/>
        </w:trPr>
        <w:tc>
          <w:tcPr>
            <w:tcW w:w="1384" w:type="dxa"/>
            <w:vMerge/>
            <w:vAlign w:val="center"/>
          </w:tcPr>
          <w:p w14:paraId="26BBEA87" w14:textId="77777777" w:rsidR="00230012" w:rsidRDefault="00230012">
            <w:pPr>
              <w:rPr>
                <w:rFonts w:asciiTheme="minorEastAsia" w:eastAsiaTheme="minorEastAsia" w:hAnsiTheme="minorEastAsia"/>
                <w:szCs w:val="21"/>
              </w:rPr>
            </w:pPr>
          </w:p>
        </w:tc>
        <w:tc>
          <w:tcPr>
            <w:tcW w:w="1134" w:type="dxa"/>
            <w:vMerge/>
            <w:vAlign w:val="center"/>
          </w:tcPr>
          <w:p w14:paraId="12210B45" w14:textId="77777777" w:rsidR="00230012" w:rsidRDefault="00230012">
            <w:pPr>
              <w:rPr>
                <w:rFonts w:asciiTheme="minorEastAsia" w:eastAsiaTheme="minorEastAsia" w:hAnsiTheme="minorEastAsia"/>
                <w:szCs w:val="21"/>
              </w:rPr>
            </w:pPr>
          </w:p>
        </w:tc>
        <w:tc>
          <w:tcPr>
            <w:tcW w:w="11624" w:type="dxa"/>
            <w:vAlign w:val="center"/>
          </w:tcPr>
          <w:p w14:paraId="18BA21D2" w14:textId="1BEED50C" w:rsidR="00230012" w:rsidRDefault="00A351E0">
            <w:pPr>
              <w:spacing w:before="120"/>
              <w:rPr>
                <w:rFonts w:ascii="宋体" w:hAnsi="宋体" w:cs="宋体"/>
                <w:sz w:val="24"/>
                <w:szCs w:val="24"/>
              </w:rPr>
            </w:pPr>
            <w:r>
              <w:rPr>
                <w:rFonts w:ascii="宋体" w:hAnsi="宋体" w:cs="宋体" w:hint="eastAsia"/>
                <w:sz w:val="24"/>
                <w:szCs w:val="24"/>
              </w:rPr>
              <w:t>审核员：闫俊然</w:t>
            </w:r>
            <w:r w:rsidR="00FC6111">
              <w:rPr>
                <w:rFonts w:ascii="宋体" w:hAnsi="宋体" w:cs="宋体" w:hint="eastAsia"/>
                <w:sz w:val="24"/>
                <w:szCs w:val="24"/>
              </w:rPr>
              <w:t>、安涛、付红卫</w:t>
            </w:r>
            <w:bookmarkStart w:id="0" w:name="_GoBack"/>
            <w:bookmarkEnd w:id="0"/>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27-28</w:t>
            </w:r>
            <w:r>
              <w:rPr>
                <w:rFonts w:ascii="宋体" w:hAnsi="宋体" w:cs="宋体" w:hint="eastAsia"/>
                <w:sz w:val="24"/>
                <w:szCs w:val="24"/>
              </w:rPr>
              <w:t>日</w:t>
            </w:r>
          </w:p>
        </w:tc>
        <w:tc>
          <w:tcPr>
            <w:tcW w:w="567" w:type="dxa"/>
            <w:vMerge/>
          </w:tcPr>
          <w:p w14:paraId="37B04144" w14:textId="77777777" w:rsidR="00230012" w:rsidRDefault="00230012">
            <w:pPr>
              <w:rPr>
                <w:rFonts w:asciiTheme="minorEastAsia" w:eastAsiaTheme="minorEastAsia" w:hAnsiTheme="minorEastAsia"/>
                <w:szCs w:val="21"/>
              </w:rPr>
            </w:pPr>
          </w:p>
        </w:tc>
      </w:tr>
      <w:tr w:rsidR="00230012" w14:paraId="6EFDE356" w14:textId="77777777">
        <w:trPr>
          <w:trHeight w:val="516"/>
        </w:trPr>
        <w:tc>
          <w:tcPr>
            <w:tcW w:w="1384" w:type="dxa"/>
            <w:vMerge/>
            <w:vAlign w:val="center"/>
          </w:tcPr>
          <w:p w14:paraId="376A8503" w14:textId="77777777" w:rsidR="00230012" w:rsidRDefault="00230012">
            <w:pPr>
              <w:rPr>
                <w:rFonts w:asciiTheme="minorEastAsia" w:eastAsiaTheme="minorEastAsia" w:hAnsiTheme="minorEastAsia"/>
                <w:szCs w:val="21"/>
              </w:rPr>
            </w:pPr>
          </w:p>
        </w:tc>
        <w:tc>
          <w:tcPr>
            <w:tcW w:w="1134" w:type="dxa"/>
            <w:vMerge/>
            <w:vAlign w:val="center"/>
          </w:tcPr>
          <w:p w14:paraId="0C7D99BD" w14:textId="77777777" w:rsidR="00230012" w:rsidRDefault="00230012">
            <w:pPr>
              <w:rPr>
                <w:rFonts w:asciiTheme="minorEastAsia" w:eastAsiaTheme="minorEastAsia" w:hAnsiTheme="minorEastAsia"/>
                <w:szCs w:val="21"/>
              </w:rPr>
            </w:pPr>
          </w:p>
        </w:tc>
        <w:tc>
          <w:tcPr>
            <w:tcW w:w="11624" w:type="dxa"/>
            <w:vAlign w:val="center"/>
          </w:tcPr>
          <w:p w14:paraId="497F8C60" w14:textId="77777777" w:rsidR="00230012" w:rsidRDefault="00A351E0">
            <w:pPr>
              <w:jc w:val="left"/>
              <w:rPr>
                <w:rFonts w:ascii="宋体" w:hAnsi="宋体" w:cs="宋体"/>
                <w:sz w:val="24"/>
                <w:szCs w:val="24"/>
              </w:rPr>
            </w:pPr>
            <w:r>
              <w:rPr>
                <w:rFonts w:ascii="宋体" w:hAnsi="宋体" w:cs="宋体" w:hint="eastAsia"/>
                <w:sz w:val="24"/>
                <w:szCs w:val="24"/>
              </w:rPr>
              <w:t>审核条款：</w:t>
            </w:r>
            <w:r>
              <w:rPr>
                <w:rFonts w:ascii="宋体" w:hAnsi="宋体" w:cs="宋体" w:hint="eastAsia"/>
                <w:sz w:val="24"/>
                <w:szCs w:val="24"/>
              </w:rPr>
              <w:t>Q:5.3/6.1</w:t>
            </w:r>
            <w:r>
              <w:rPr>
                <w:rFonts w:ascii="宋体" w:hAnsi="宋体" w:cs="宋体" w:hint="eastAsia"/>
                <w:sz w:val="24"/>
                <w:szCs w:val="24"/>
              </w:rPr>
              <w:t>、</w:t>
            </w:r>
            <w:r>
              <w:rPr>
                <w:rFonts w:ascii="宋体" w:hAnsi="宋体" w:cs="宋体" w:hint="eastAsia"/>
                <w:sz w:val="24"/>
                <w:szCs w:val="24"/>
              </w:rPr>
              <w:t>6.2/7.1.2/7.1.6/7.2-7.3/7.4/7.5/9.1.3/9.2/10.2</w:t>
            </w:r>
            <w:r>
              <w:rPr>
                <w:rFonts w:ascii="宋体" w:hAnsi="宋体" w:cs="宋体" w:hint="eastAsia"/>
                <w:sz w:val="24"/>
                <w:szCs w:val="24"/>
              </w:rPr>
              <w:t>；</w:t>
            </w:r>
          </w:p>
          <w:p w14:paraId="3D3918DD" w14:textId="77777777" w:rsidR="00230012" w:rsidRDefault="00A351E0">
            <w:pPr>
              <w:jc w:val="left"/>
              <w:rPr>
                <w:rFonts w:ascii="宋体" w:hAnsi="宋体" w:cs="宋体"/>
                <w:sz w:val="24"/>
                <w:szCs w:val="24"/>
              </w:rPr>
            </w:pPr>
            <w:r>
              <w:rPr>
                <w:rFonts w:ascii="宋体" w:hAnsi="宋体" w:cs="宋体" w:hint="eastAsia"/>
                <w:sz w:val="24"/>
                <w:szCs w:val="24"/>
              </w:rPr>
              <w:t>EO:5.3/6.2/6.1.1/6.1.2/6.1.3/6.1.4/7.1/7.2/7.3/7.4</w:t>
            </w:r>
            <w:r>
              <w:rPr>
                <w:rFonts w:ascii="宋体" w:hAnsi="宋体" w:cs="宋体" w:hint="eastAsia"/>
                <w:sz w:val="24"/>
                <w:szCs w:val="24"/>
              </w:rPr>
              <w:t>（</w:t>
            </w:r>
            <w:r>
              <w:rPr>
                <w:rFonts w:ascii="宋体" w:hAnsi="宋体" w:cs="宋体" w:hint="eastAsia"/>
                <w:sz w:val="24"/>
                <w:szCs w:val="24"/>
              </w:rPr>
              <w:t>O5.4</w:t>
            </w:r>
            <w:r>
              <w:rPr>
                <w:rFonts w:ascii="宋体" w:hAnsi="宋体" w:cs="宋体" w:hint="eastAsia"/>
                <w:sz w:val="24"/>
                <w:szCs w:val="24"/>
              </w:rPr>
              <w:t>）</w:t>
            </w:r>
            <w:r>
              <w:rPr>
                <w:rFonts w:ascii="宋体" w:hAnsi="宋体" w:cs="宋体" w:hint="eastAsia"/>
                <w:sz w:val="24"/>
                <w:szCs w:val="24"/>
              </w:rPr>
              <w:t>/7.5/8.1/8.2/9.1.1/9.1.2/9.2/10.2</w:t>
            </w:r>
          </w:p>
        </w:tc>
        <w:tc>
          <w:tcPr>
            <w:tcW w:w="567" w:type="dxa"/>
            <w:vMerge/>
          </w:tcPr>
          <w:p w14:paraId="527BB5E5" w14:textId="77777777" w:rsidR="00230012" w:rsidRDefault="00230012">
            <w:pPr>
              <w:rPr>
                <w:rFonts w:asciiTheme="minorEastAsia" w:eastAsiaTheme="minorEastAsia" w:hAnsiTheme="minorEastAsia"/>
                <w:szCs w:val="21"/>
              </w:rPr>
            </w:pPr>
          </w:p>
        </w:tc>
      </w:tr>
      <w:tr w:rsidR="00230012" w14:paraId="2A4D2CCC" w14:textId="77777777">
        <w:trPr>
          <w:trHeight w:val="713"/>
        </w:trPr>
        <w:tc>
          <w:tcPr>
            <w:tcW w:w="1384" w:type="dxa"/>
          </w:tcPr>
          <w:p w14:paraId="1D074F95" w14:textId="77777777" w:rsidR="00230012" w:rsidRDefault="00A351E0">
            <w:pPr>
              <w:rPr>
                <w:rFonts w:ascii="宋体" w:hAnsi="宋体" w:cs="宋体"/>
                <w:sz w:val="24"/>
                <w:szCs w:val="24"/>
              </w:rPr>
            </w:pPr>
            <w:r>
              <w:rPr>
                <w:rFonts w:ascii="宋体" w:hAnsi="宋体" w:cs="宋体" w:hint="eastAsia"/>
                <w:sz w:val="24"/>
                <w:szCs w:val="24"/>
              </w:rPr>
              <w:t>岗位、职责和权限</w:t>
            </w:r>
          </w:p>
        </w:tc>
        <w:tc>
          <w:tcPr>
            <w:tcW w:w="1134" w:type="dxa"/>
          </w:tcPr>
          <w:p w14:paraId="3C84CBFD" w14:textId="77777777" w:rsidR="00230012" w:rsidRDefault="00A351E0">
            <w:pPr>
              <w:rPr>
                <w:rFonts w:ascii="宋体" w:hAnsi="宋体" w:cs="宋体"/>
                <w:sz w:val="24"/>
                <w:szCs w:val="24"/>
              </w:rPr>
            </w:pPr>
            <w:r>
              <w:rPr>
                <w:rFonts w:ascii="宋体" w:hAnsi="宋体" w:cs="宋体" w:hint="eastAsia"/>
                <w:sz w:val="24"/>
                <w:szCs w:val="24"/>
              </w:rPr>
              <w:t>QE0:5.3</w:t>
            </w:r>
          </w:p>
          <w:p w14:paraId="4D927FFA" w14:textId="77777777" w:rsidR="00230012" w:rsidRDefault="00230012">
            <w:pPr>
              <w:rPr>
                <w:rFonts w:ascii="宋体" w:hAnsi="宋体" w:cs="宋体"/>
                <w:sz w:val="24"/>
                <w:szCs w:val="24"/>
              </w:rPr>
            </w:pPr>
          </w:p>
        </w:tc>
        <w:tc>
          <w:tcPr>
            <w:tcW w:w="11624" w:type="dxa"/>
          </w:tcPr>
          <w:p w14:paraId="08447636" w14:textId="77777777" w:rsidR="00230012" w:rsidRDefault="00A351E0">
            <w:pPr>
              <w:spacing w:line="320" w:lineRule="exact"/>
              <w:rPr>
                <w:rFonts w:ascii="宋体" w:hAnsi="宋体" w:cs="宋体"/>
                <w:sz w:val="24"/>
                <w:szCs w:val="24"/>
              </w:rPr>
            </w:pPr>
            <w:r>
              <w:rPr>
                <w:rFonts w:ascii="宋体" w:hAnsi="宋体" w:cs="宋体" w:hint="eastAsia"/>
                <w:sz w:val="24"/>
                <w:szCs w:val="24"/>
              </w:rPr>
              <w:t>部门负责人：</w:t>
            </w:r>
            <w:r>
              <w:rPr>
                <w:rFonts w:ascii="宋体" w:hAnsi="宋体" w:cs="宋体" w:hint="eastAsia"/>
                <w:sz w:val="24"/>
                <w:szCs w:val="24"/>
              </w:rPr>
              <w:t>张世宏</w:t>
            </w:r>
            <w:r>
              <w:rPr>
                <w:rFonts w:ascii="宋体" w:hAnsi="宋体" w:cs="宋体" w:hint="eastAsia"/>
                <w:sz w:val="24"/>
                <w:szCs w:val="24"/>
              </w:rPr>
              <w:t>，询问主要职责：</w:t>
            </w:r>
          </w:p>
          <w:p w14:paraId="4577A7AB"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部门内各岗位职责明确，在公司管理文件</w:t>
            </w:r>
            <w:r>
              <w:rPr>
                <w:rFonts w:ascii="宋体" w:hAnsi="宋体" w:cs="宋体" w:hint="eastAsia"/>
                <w:sz w:val="24"/>
                <w:szCs w:val="24"/>
              </w:rPr>
              <w:t>中规定</w:t>
            </w:r>
            <w:r>
              <w:rPr>
                <w:rFonts w:ascii="宋体" w:hAnsi="宋体" w:cs="宋体" w:hint="eastAsia"/>
                <w:sz w:val="24"/>
                <w:szCs w:val="24"/>
              </w:rPr>
              <w:t>，</w:t>
            </w:r>
            <w:r>
              <w:rPr>
                <w:rFonts w:ascii="宋体" w:hAnsi="宋体" w:cs="宋体" w:hint="eastAsia"/>
                <w:sz w:val="24"/>
                <w:szCs w:val="24"/>
              </w:rPr>
              <w:t>负责人口述部门职责与上述一致</w:t>
            </w:r>
            <w:r>
              <w:rPr>
                <w:rFonts w:ascii="宋体" w:hAnsi="宋体" w:cs="宋体" w:hint="eastAsia"/>
                <w:sz w:val="24"/>
                <w:szCs w:val="24"/>
              </w:rPr>
              <w:t>，</w:t>
            </w:r>
            <w:r>
              <w:rPr>
                <w:rFonts w:ascii="宋体" w:hAnsi="宋体" w:cs="宋体" w:hint="eastAsia"/>
                <w:sz w:val="24"/>
                <w:szCs w:val="24"/>
              </w:rPr>
              <w:t>无变化</w:t>
            </w:r>
            <w:r>
              <w:rPr>
                <w:rFonts w:ascii="宋体" w:hAnsi="宋体" w:cs="宋体" w:hint="eastAsia"/>
                <w:bCs/>
                <w:sz w:val="24"/>
                <w:szCs w:val="24"/>
              </w:rPr>
              <w:t>。</w:t>
            </w:r>
          </w:p>
        </w:tc>
        <w:tc>
          <w:tcPr>
            <w:tcW w:w="567" w:type="dxa"/>
          </w:tcPr>
          <w:p w14:paraId="1A6831DA" w14:textId="77777777" w:rsidR="00230012" w:rsidRDefault="00230012">
            <w:pPr>
              <w:rPr>
                <w:rFonts w:asciiTheme="minorEastAsia" w:eastAsiaTheme="minorEastAsia" w:hAnsiTheme="minorEastAsia"/>
                <w:szCs w:val="21"/>
              </w:rPr>
            </w:pPr>
          </w:p>
        </w:tc>
      </w:tr>
      <w:tr w:rsidR="00230012" w14:paraId="1532BEE6" w14:textId="77777777">
        <w:trPr>
          <w:trHeight w:val="1255"/>
        </w:trPr>
        <w:tc>
          <w:tcPr>
            <w:tcW w:w="1384" w:type="dxa"/>
          </w:tcPr>
          <w:p w14:paraId="6DBC5537" w14:textId="77777777" w:rsidR="00230012" w:rsidRDefault="00A351E0">
            <w:pPr>
              <w:rPr>
                <w:rFonts w:ascii="宋体" w:hAnsi="宋体" w:cs="宋体"/>
                <w:sz w:val="24"/>
                <w:szCs w:val="24"/>
              </w:rPr>
            </w:pPr>
            <w:r>
              <w:rPr>
                <w:rFonts w:ascii="宋体" w:hAnsi="宋体" w:cs="宋体" w:hint="eastAsia"/>
                <w:sz w:val="24"/>
                <w:szCs w:val="24"/>
              </w:rPr>
              <w:t>风险和机遇应对措施及策划</w:t>
            </w:r>
          </w:p>
        </w:tc>
        <w:tc>
          <w:tcPr>
            <w:tcW w:w="1134" w:type="dxa"/>
          </w:tcPr>
          <w:p w14:paraId="6D1E0747" w14:textId="77777777" w:rsidR="00230012" w:rsidRDefault="00A351E0">
            <w:pPr>
              <w:rPr>
                <w:rFonts w:ascii="宋体" w:hAnsi="宋体" w:cs="宋体"/>
                <w:sz w:val="24"/>
                <w:szCs w:val="24"/>
              </w:rPr>
            </w:pPr>
            <w:r>
              <w:rPr>
                <w:rFonts w:ascii="宋体" w:hAnsi="宋体" w:cs="宋体" w:hint="eastAsia"/>
                <w:sz w:val="24"/>
                <w:szCs w:val="24"/>
              </w:rPr>
              <w:t>Q6.1</w:t>
            </w:r>
          </w:p>
          <w:p w14:paraId="340A2901" w14:textId="77777777" w:rsidR="00230012" w:rsidRDefault="00A351E0">
            <w:pPr>
              <w:rPr>
                <w:rFonts w:ascii="宋体" w:hAnsi="宋体" w:cs="宋体"/>
                <w:sz w:val="24"/>
                <w:szCs w:val="24"/>
              </w:rPr>
            </w:pPr>
            <w:r>
              <w:rPr>
                <w:rFonts w:ascii="宋体" w:hAnsi="宋体" w:cs="宋体" w:hint="eastAsia"/>
                <w:sz w:val="24"/>
                <w:szCs w:val="24"/>
              </w:rPr>
              <w:t>E6.1.1</w:t>
            </w:r>
          </w:p>
          <w:p w14:paraId="04D3C8BC" w14:textId="77777777" w:rsidR="00230012" w:rsidRDefault="00A351E0">
            <w:pPr>
              <w:rPr>
                <w:rFonts w:ascii="宋体" w:hAnsi="宋体" w:cs="宋体"/>
                <w:sz w:val="24"/>
                <w:szCs w:val="24"/>
              </w:rPr>
            </w:pPr>
            <w:r>
              <w:rPr>
                <w:rFonts w:ascii="宋体" w:hAnsi="宋体" w:cs="宋体" w:hint="eastAsia"/>
                <w:sz w:val="24"/>
                <w:szCs w:val="24"/>
              </w:rPr>
              <w:t>O6.1.1</w:t>
            </w:r>
          </w:p>
          <w:p w14:paraId="4BC87EB5" w14:textId="77777777" w:rsidR="00230012" w:rsidRDefault="00A351E0">
            <w:pPr>
              <w:rPr>
                <w:rFonts w:ascii="宋体" w:hAnsi="宋体" w:cs="宋体"/>
                <w:sz w:val="24"/>
                <w:szCs w:val="24"/>
              </w:rPr>
            </w:pPr>
            <w:r>
              <w:rPr>
                <w:rFonts w:ascii="宋体" w:hAnsi="宋体" w:cs="宋体" w:hint="eastAsia"/>
                <w:sz w:val="24"/>
                <w:szCs w:val="24"/>
              </w:rPr>
              <w:t>EO6.1.4</w:t>
            </w:r>
          </w:p>
        </w:tc>
        <w:tc>
          <w:tcPr>
            <w:tcW w:w="11624" w:type="dxa"/>
          </w:tcPr>
          <w:p w14:paraId="65B1B83F"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公司制定管理手册中，明确风险和机遇事件的识别方法</w:t>
            </w:r>
            <w:r>
              <w:rPr>
                <w:rFonts w:ascii="宋体" w:hAnsi="宋体" w:cs="宋体" w:hint="eastAsia"/>
                <w:sz w:val="24"/>
                <w:szCs w:val="24"/>
              </w:rPr>
              <w:t>/</w:t>
            </w:r>
            <w:r>
              <w:rPr>
                <w:rFonts w:ascii="宋体" w:hAnsi="宋体" w:cs="宋体" w:hint="eastAsia"/>
                <w:sz w:val="24"/>
                <w:szCs w:val="24"/>
              </w:rPr>
              <w:t>途径、风险和机遇事件的评估方式、制定主要风险和机遇事件的应对措施的要求、评价这些措施有效性的方法。</w:t>
            </w:r>
          </w:p>
          <w:p w14:paraId="6DF64890"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制定《应对风险措施管理程序》</w:t>
            </w:r>
          </w:p>
          <w:p w14:paraId="1C4AA9EF" w14:textId="77777777" w:rsidR="00230012" w:rsidRDefault="00A351E0">
            <w:pPr>
              <w:tabs>
                <w:tab w:val="center" w:pos="4153"/>
                <w:tab w:val="right" w:pos="8306"/>
              </w:tabs>
              <w:snapToGrid w:val="0"/>
              <w:spacing w:line="320" w:lineRule="exact"/>
              <w:ind w:firstLineChars="200" w:firstLine="480"/>
              <w:rPr>
                <w:rFonts w:ascii="宋体" w:hAnsi="宋体" w:cs="宋体"/>
                <w:sz w:val="24"/>
                <w:szCs w:val="24"/>
              </w:rPr>
            </w:pPr>
            <w:r>
              <w:rPr>
                <w:rFonts w:ascii="宋体" w:hAnsi="宋体" w:cs="宋体" w:hint="eastAsia"/>
                <w:sz w:val="24"/>
                <w:szCs w:val="24"/>
              </w:rPr>
              <w:t>提供</w:t>
            </w:r>
            <w:r>
              <w:rPr>
                <w:rFonts w:ascii="宋体" w:hAnsi="宋体" w:cs="宋体" w:hint="eastAsia"/>
                <w:sz w:val="24"/>
                <w:szCs w:val="24"/>
              </w:rPr>
              <w:t>《</w:t>
            </w:r>
            <w:r>
              <w:rPr>
                <w:rFonts w:ascii="宋体" w:hAnsi="宋体" w:cs="宋体" w:hint="eastAsia"/>
                <w:sz w:val="24"/>
                <w:szCs w:val="24"/>
              </w:rPr>
              <w:t>风险和机遇评估分析表</w:t>
            </w:r>
            <w:r>
              <w:rPr>
                <w:rFonts w:ascii="宋体" w:hAnsi="宋体" w:cs="宋体" w:hint="eastAsia"/>
                <w:sz w:val="24"/>
                <w:szCs w:val="24"/>
              </w:rPr>
              <w:t>》</w:t>
            </w:r>
            <w:r>
              <w:rPr>
                <w:rFonts w:ascii="宋体" w:hAnsi="宋体" w:cs="宋体" w:hint="eastAsia"/>
                <w:sz w:val="24"/>
                <w:szCs w:val="24"/>
              </w:rPr>
              <w:t>，生与部门负责人交流：涉及的内外部因素为：信息交流、文件管理、人力资源控制、知识产权管理、工作环境管理、法律、法规内容的变化、环境因素控制</w:t>
            </w:r>
            <w:r>
              <w:rPr>
                <w:rFonts w:ascii="宋体" w:hAnsi="宋体" w:cs="宋体" w:hint="eastAsia"/>
                <w:kern w:val="0"/>
                <w:sz w:val="24"/>
                <w:szCs w:val="24"/>
              </w:rPr>
              <w:t>、环境运行过程控制等</w:t>
            </w:r>
            <w:r>
              <w:rPr>
                <w:rFonts w:ascii="宋体" w:hAnsi="宋体" w:cs="宋体" w:hint="eastAsia"/>
                <w:kern w:val="0"/>
                <w:sz w:val="24"/>
                <w:szCs w:val="24"/>
              </w:rPr>
              <w:t>。</w:t>
            </w:r>
            <w:r>
              <w:rPr>
                <w:rFonts w:ascii="宋体" w:hAnsi="宋体" w:cs="宋体" w:hint="eastAsia"/>
                <w:sz w:val="24"/>
                <w:szCs w:val="24"/>
              </w:rPr>
              <w:t>部门应确定满足与质量管理体系有关的客户及相关方的要求。</w:t>
            </w:r>
            <w:r>
              <w:rPr>
                <w:rFonts w:ascii="宋体" w:hAnsi="宋体" w:cs="宋体" w:hint="eastAsia"/>
                <w:sz w:val="24"/>
                <w:szCs w:val="24"/>
              </w:rPr>
              <w:t>1.</w:t>
            </w:r>
            <w:r>
              <w:rPr>
                <w:rFonts w:ascii="宋体" w:hAnsi="宋体" w:cs="宋体" w:hint="eastAsia"/>
                <w:sz w:val="24"/>
                <w:szCs w:val="24"/>
              </w:rPr>
              <w:t>公司通过监视和评审有关相关方及其有关要求的信息，实现持续改进。如供应商的管理、合同条款、产品质量及使用的安全可靠性、服务的时效性等风险和市场开拓的机遇。</w:t>
            </w:r>
            <w:r>
              <w:rPr>
                <w:rFonts w:ascii="宋体" w:hAnsi="宋体" w:cs="宋体" w:hint="eastAsia"/>
                <w:sz w:val="24"/>
                <w:szCs w:val="24"/>
              </w:rPr>
              <w:t>2.</w:t>
            </w:r>
            <w:r>
              <w:rPr>
                <w:rFonts w:ascii="宋体" w:hAnsi="宋体" w:cs="宋体" w:hint="eastAsia"/>
                <w:sz w:val="24"/>
                <w:szCs w:val="24"/>
              </w:rPr>
              <w:t>应对风险的措施：识别</w:t>
            </w:r>
            <w:r>
              <w:rPr>
                <w:rFonts w:ascii="宋体" w:hAnsi="宋体" w:cs="宋体" w:hint="eastAsia"/>
                <w:sz w:val="24"/>
                <w:szCs w:val="24"/>
              </w:rPr>
              <w:t>销售</w:t>
            </w:r>
            <w:r>
              <w:rPr>
                <w:rFonts w:ascii="宋体" w:hAnsi="宋体" w:cs="宋体" w:hint="eastAsia"/>
                <w:sz w:val="24"/>
                <w:szCs w:val="24"/>
              </w:rPr>
              <w:t>风险及具体应对措施，控制</w:t>
            </w:r>
            <w:r>
              <w:rPr>
                <w:rFonts w:ascii="宋体" w:hAnsi="宋体" w:cs="宋体" w:hint="eastAsia"/>
                <w:sz w:val="24"/>
                <w:szCs w:val="24"/>
              </w:rPr>
              <w:t>不能按时交货、运输等</w:t>
            </w:r>
            <w:r>
              <w:rPr>
                <w:rFonts w:ascii="宋体" w:hAnsi="宋体" w:cs="宋体" w:hint="eastAsia"/>
                <w:sz w:val="24"/>
                <w:szCs w:val="24"/>
              </w:rPr>
              <w:t>风险，应对措施为严格</w:t>
            </w:r>
            <w:r>
              <w:rPr>
                <w:rFonts w:ascii="宋体" w:hAnsi="宋体" w:cs="宋体" w:hint="eastAsia"/>
                <w:sz w:val="24"/>
                <w:szCs w:val="24"/>
              </w:rPr>
              <w:t>控制销售和加强对运输过程监控</w:t>
            </w:r>
            <w:r>
              <w:rPr>
                <w:rFonts w:ascii="宋体" w:hAnsi="宋体" w:cs="宋体" w:hint="eastAsia"/>
                <w:sz w:val="24"/>
                <w:szCs w:val="24"/>
              </w:rPr>
              <w:t>，</w:t>
            </w:r>
            <w:r>
              <w:rPr>
                <w:rFonts w:ascii="宋体" w:hAnsi="宋体" w:cs="宋体" w:hint="eastAsia"/>
                <w:sz w:val="24"/>
                <w:szCs w:val="24"/>
              </w:rPr>
              <w:t>防止交货延误和运输失误等，效果基本达到。</w:t>
            </w:r>
          </w:p>
          <w:p w14:paraId="776605C5"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编制</w:t>
            </w:r>
            <w:r>
              <w:rPr>
                <w:rFonts w:ascii="宋体" w:hAnsi="宋体" w:cs="宋体" w:hint="eastAsia"/>
                <w:sz w:val="24"/>
                <w:szCs w:val="24"/>
              </w:rPr>
              <w:t>：</w:t>
            </w:r>
            <w:r>
              <w:rPr>
                <w:rFonts w:ascii="宋体" w:hAnsi="宋体" w:cs="宋体" w:hint="eastAsia"/>
                <w:sz w:val="24"/>
                <w:szCs w:val="24"/>
              </w:rPr>
              <w:t>张世宏</w:t>
            </w:r>
            <w:r>
              <w:rPr>
                <w:rFonts w:ascii="宋体" w:hAnsi="宋体" w:cs="宋体" w:hint="eastAsia"/>
                <w:sz w:val="24"/>
                <w:szCs w:val="24"/>
              </w:rPr>
              <w:t>，审核：</w:t>
            </w:r>
            <w:r>
              <w:rPr>
                <w:rFonts w:ascii="宋体" w:hAnsi="宋体" w:cs="宋体" w:hint="eastAsia"/>
                <w:sz w:val="24"/>
                <w:szCs w:val="24"/>
              </w:rPr>
              <w:t>陈诗丽</w:t>
            </w:r>
            <w:r>
              <w:rPr>
                <w:rFonts w:ascii="宋体" w:hAnsi="宋体" w:cs="宋体" w:hint="eastAsia"/>
                <w:sz w:val="24"/>
                <w:szCs w:val="24"/>
              </w:rPr>
              <w:t>，批准：</w:t>
            </w:r>
            <w:r>
              <w:rPr>
                <w:rFonts w:ascii="宋体" w:hAnsi="宋体" w:cs="宋体" w:hint="eastAsia"/>
                <w:sz w:val="24"/>
                <w:szCs w:val="24"/>
              </w:rPr>
              <w:t>陈诗巧</w:t>
            </w:r>
            <w:r>
              <w:rPr>
                <w:rFonts w:ascii="宋体" w:hAnsi="宋体" w:cs="宋体" w:hint="eastAsia"/>
                <w:sz w:val="24"/>
                <w:szCs w:val="24"/>
              </w:rPr>
              <w:t xml:space="preserve">    </w:t>
            </w:r>
            <w:r>
              <w:rPr>
                <w:rFonts w:ascii="宋体" w:hAnsi="宋体" w:cs="宋体" w:hint="eastAsia"/>
                <w:sz w:val="24"/>
                <w:szCs w:val="24"/>
              </w:rPr>
              <w:t>2019.</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p>
          <w:p w14:paraId="1FF84F81" w14:textId="77777777" w:rsidR="00230012" w:rsidRDefault="00A351E0">
            <w:pPr>
              <w:spacing w:line="320" w:lineRule="exact"/>
              <w:rPr>
                <w:rFonts w:ascii="宋体" w:hAnsi="宋体" w:cs="宋体"/>
                <w:sz w:val="24"/>
                <w:szCs w:val="24"/>
              </w:rPr>
            </w:pPr>
            <w:r>
              <w:rPr>
                <w:rFonts w:ascii="宋体" w:hAnsi="宋体" w:cs="宋体" w:hint="eastAsia"/>
                <w:sz w:val="24"/>
                <w:szCs w:val="24"/>
              </w:rPr>
              <w:t>风险机遇识别基本充分，应对风险和机遇的措施基本适宜。</w:t>
            </w:r>
          </w:p>
        </w:tc>
        <w:tc>
          <w:tcPr>
            <w:tcW w:w="567" w:type="dxa"/>
          </w:tcPr>
          <w:p w14:paraId="140EC1F0" w14:textId="77777777" w:rsidR="00230012" w:rsidRDefault="00230012">
            <w:pPr>
              <w:rPr>
                <w:rFonts w:asciiTheme="minorEastAsia" w:eastAsiaTheme="minorEastAsia" w:hAnsiTheme="minorEastAsia"/>
                <w:szCs w:val="21"/>
              </w:rPr>
            </w:pPr>
          </w:p>
        </w:tc>
      </w:tr>
      <w:tr w:rsidR="00230012" w14:paraId="0614DDAC" w14:textId="77777777">
        <w:trPr>
          <w:trHeight w:val="672"/>
        </w:trPr>
        <w:tc>
          <w:tcPr>
            <w:tcW w:w="1384" w:type="dxa"/>
          </w:tcPr>
          <w:p w14:paraId="56D2458F" w14:textId="77777777" w:rsidR="00230012" w:rsidRDefault="00A351E0">
            <w:pPr>
              <w:rPr>
                <w:rFonts w:ascii="宋体" w:hAnsi="宋体" w:cs="宋体"/>
                <w:sz w:val="24"/>
                <w:szCs w:val="24"/>
              </w:rPr>
            </w:pPr>
            <w:r>
              <w:rPr>
                <w:rFonts w:ascii="宋体" w:hAnsi="宋体" w:cs="宋体" w:hint="eastAsia"/>
                <w:sz w:val="24"/>
                <w:szCs w:val="24"/>
              </w:rPr>
              <w:t>环境因素、危险源识别和评价</w:t>
            </w:r>
          </w:p>
        </w:tc>
        <w:tc>
          <w:tcPr>
            <w:tcW w:w="1134" w:type="dxa"/>
          </w:tcPr>
          <w:p w14:paraId="5BC36E24" w14:textId="77777777" w:rsidR="00230012" w:rsidRDefault="00A351E0">
            <w:pPr>
              <w:rPr>
                <w:rFonts w:ascii="宋体" w:hAnsi="宋体" w:cs="宋体"/>
                <w:sz w:val="24"/>
                <w:szCs w:val="24"/>
              </w:rPr>
            </w:pPr>
            <w:r>
              <w:rPr>
                <w:rFonts w:ascii="宋体" w:hAnsi="宋体" w:cs="宋体" w:hint="eastAsia"/>
                <w:sz w:val="24"/>
                <w:szCs w:val="24"/>
              </w:rPr>
              <w:t>E6.1.2</w:t>
            </w:r>
          </w:p>
          <w:p w14:paraId="73654A32" w14:textId="77777777" w:rsidR="00230012" w:rsidRDefault="00A351E0">
            <w:pPr>
              <w:rPr>
                <w:rFonts w:ascii="宋体" w:hAnsi="宋体" w:cs="宋体"/>
                <w:sz w:val="24"/>
                <w:szCs w:val="24"/>
              </w:rPr>
            </w:pPr>
            <w:r>
              <w:rPr>
                <w:rFonts w:ascii="宋体" w:hAnsi="宋体" w:cs="宋体" w:hint="eastAsia"/>
                <w:sz w:val="24"/>
                <w:szCs w:val="24"/>
              </w:rPr>
              <w:t>O6.1.2</w:t>
            </w:r>
          </w:p>
        </w:tc>
        <w:tc>
          <w:tcPr>
            <w:tcW w:w="11624" w:type="dxa"/>
            <w:vAlign w:val="center"/>
          </w:tcPr>
          <w:p w14:paraId="0FDC4851"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编制了《环境因素识别评价控制程序》、《</w:t>
            </w:r>
            <w:r>
              <w:rPr>
                <w:rFonts w:ascii="宋体" w:hAnsi="宋体" w:cs="宋体" w:hint="eastAsia"/>
                <w:bCs/>
                <w:sz w:val="24"/>
                <w:szCs w:val="24"/>
              </w:rPr>
              <w:t>危险源辩识和风险评价控制程序</w:t>
            </w:r>
            <w:r>
              <w:rPr>
                <w:rFonts w:ascii="宋体" w:hAnsi="宋体" w:cs="宋体" w:hint="eastAsia"/>
                <w:sz w:val="24"/>
                <w:szCs w:val="24"/>
              </w:rPr>
              <w:t>》符合标准要求</w:t>
            </w:r>
            <w:r>
              <w:rPr>
                <w:rFonts w:ascii="宋体" w:hAnsi="宋体" w:cs="宋体" w:hint="eastAsia"/>
                <w:sz w:val="24"/>
                <w:szCs w:val="24"/>
              </w:rPr>
              <w:t>。</w:t>
            </w:r>
          </w:p>
          <w:p w14:paraId="10CF117D"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提供的“环境因素识别与评价清单”“重要环境因素清单”，评价考虑了三种时态现在、过去、将来、三种状态、异常、正常、紧急考虑了法律法规，并进行了评价，用打分法考虑了法规符合性、发生频次、影响范围等</w:t>
            </w:r>
            <w:r>
              <w:rPr>
                <w:rFonts w:ascii="宋体" w:hAnsi="宋体" w:cs="宋体" w:hint="eastAsia"/>
                <w:sz w:val="24"/>
                <w:szCs w:val="24"/>
              </w:rPr>
              <w:t>,</w:t>
            </w:r>
            <w:r>
              <w:rPr>
                <w:rFonts w:ascii="宋体" w:hAnsi="宋体" w:cs="宋体" w:hint="eastAsia"/>
                <w:sz w:val="24"/>
                <w:szCs w:val="24"/>
              </w:rPr>
              <w:t>通过定性判断法，共识别出重</w:t>
            </w:r>
            <w:r>
              <w:rPr>
                <w:rFonts w:ascii="宋体" w:hAnsi="宋体" w:cs="宋体" w:hint="eastAsia"/>
                <w:sz w:val="24"/>
                <w:szCs w:val="24"/>
              </w:rPr>
              <w:t>要</w:t>
            </w:r>
            <w:r>
              <w:rPr>
                <w:rFonts w:ascii="宋体" w:hAnsi="宋体" w:cs="宋体" w:hint="eastAsia"/>
                <w:sz w:val="24"/>
                <w:szCs w:val="24"/>
              </w:rPr>
              <w:t>环境因素：噪声</w:t>
            </w:r>
            <w:r>
              <w:rPr>
                <w:rFonts w:ascii="宋体" w:hAnsi="宋体" w:cs="宋体" w:hint="eastAsia"/>
                <w:sz w:val="24"/>
                <w:szCs w:val="24"/>
              </w:rPr>
              <w:t>、火灾爆炸</w:t>
            </w:r>
            <w:r>
              <w:rPr>
                <w:rFonts w:ascii="宋体" w:hAnsi="宋体" w:cs="宋体" w:hint="eastAsia"/>
                <w:sz w:val="24"/>
                <w:szCs w:val="24"/>
              </w:rPr>
              <w:t>、粉尘、固废等，评价符合程序要求及公司的实际情况。</w:t>
            </w:r>
          </w:p>
          <w:p w14:paraId="72DE9584" w14:textId="77777777" w:rsidR="00230012" w:rsidRDefault="00A351E0">
            <w:pPr>
              <w:spacing w:line="320" w:lineRule="exact"/>
              <w:ind w:firstLineChars="200" w:firstLine="480"/>
              <w:rPr>
                <w:rFonts w:ascii="宋体" w:hAnsi="宋体" w:cs="宋体"/>
                <w:kern w:val="0"/>
                <w:sz w:val="24"/>
                <w:szCs w:val="24"/>
              </w:rPr>
            </w:pPr>
            <w:r>
              <w:rPr>
                <w:rFonts w:ascii="宋体" w:hAnsi="宋体" w:cs="宋体" w:hint="eastAsia"/>
                <w:sz w:val="24"/>
                <w:szCs w:val="24"/>
              </w:rPr>
              <w:t>提供《危险源识别清单》，按照活动、区域进行了识别，其中包括：电脑、打印机等</w:t>
            </w:r>
            <w:r>
              <w:rPr>
                <w:rFonts w:ascii="宋体" w:hAnsi="宋体" w:cs="宋体" w:hint="eastAsia"/>
                <w:sz w:val="24"/>
                <w:szCs w:val="24"/>
              </w:rPr>
              <w:t>产生的辐射；</w:t>
            </w:r>
            <w:r>
              <w:rPr>
                <w:rFonts w:ascii="宋体" w:hAnsi="宋体" w:cs="宋体" w:hint="eastAsia"/>
                <w:kern w:val="0"/>
                <w:sz w:val="24"/>
                <w:szCs w:val="24"/>
              </w:rPr>
              <w:t>电气设备长时间超负荷工作发热、违章用电、地面油污水滑跌倒、障碍物挡路、火灾、触电、交通伤害、物体打击、</w:t>
            </w:r>
            <w:r>
              <w:rPr>
                <w:rFonts w:ascii="宋体" w:hAnsi="宋体" w:cs="宋体" w:hint="eastAsia"/>
                <w:kern w:val="0"/>
                <w:sz w:val="24"/>
                <w:szCs w:val="24"/>
              </w:rPr>
              <w:lastRenderedPageBreak/>
              <w:t>机械伤害、高处坠落、中暑、暴雨和洪水等，评价基本全面。</w:t>
            </w:r>
          </w:p>
          <w:p w14:paraId="601AD021" w14:textId="77777777" w:rsidR="00230012" w:rsidRDefault="00A351E0">
            <w:pPr>
              <w:ind w:firstLineChars="200" w:firstLine="480"/>
              <w:rPr>
                <w:rFonts w:ascii="宋体" w:hAnsi="宋体" w:cs="宋体"/>
                <w:sz w:val="24"/>
                <w:szCs w:val="24"/>
              </w:rPr>
            </w:pPr>
            <w:r>
              <w:rPr>
                <w:rFonts w:ascii="宋体" w:hAnsi="宋体" w:cs="宋体" w:hint="eastAsia"/>
                <w:kern w:val="0"/>
                <w:sz w:val="24"/>
                <w:szCs w:val="24"/>
              </w:rPr>
              <w:t>提供《不可接受</w:t>
            </w:r>
            <w:r>
              <w:rPr>
                <w:rFonts w:ascii="宋体" w:hAnsi="宋体" w:cs="宋体" w:hint="eastAsia"/>
                <w:kern w:val="0"/>
                <w:sz w:val="24"/>
                <w:szCs w:val="24"/>
              </w:rPr>
              <w:t>风险</w:t>
            </w:r>
            <w:r>
              <w:rPr>
                <w:rFonts w:ascii="宋体" w:hAnsi="宋体" w:cs="宋体" w:hint="eastAsia"/>
                <w:kern w:val="0"/>
                <w:sz w:val="24"/>
                <w:szCs w:val="24"/>
              </w:rPr>
              <w:t>清单》，</w:t>
            </w:r>
            <w:r>
              <w:rPr>
                <w:rFonts w:ascii="宋体" w:hAnsi="宋体" w:cs="宋体" w:hint="eastAsia"/>
                <w:sz w:val="24"/>
                <w:szCs w:val="24"/>
              </w:rPr>
              <w:t>高空坠落、物体打击、机械伤害、触电、火灾、爆炸</w:t>
            </w:r>
            <w:r>
              <w:rPr>
                <w:rFonts w:ascii="宋体" w:hAnsi="宋体" w:cs="宋体" w:hint="eastAsia"/>
                <w:kern w:val="0"/>
                <w:sz w:val="24"/>
                <w:szCs w:val="24"/>
              </w:rPr>
              <w:t>等。其中涉及</w:t>
            </w:r>
            <w:r>
              <w:rPr>
                <w:rFonts w:ascii="宋体" w:hAnsi="宋体" w:cs="宋体" w:hint="eastAsia"/>
                <w:kern w:val="0"/>
                <w:sz w:val="24"/>
                <w:szCs w:val="24"/>
              </w:rPr>
              <w:t>办公室</w:t>
            </w:r>
            <w:r>
              <w:rPr>
                <w:rFonts w:ascii="宋体" w:hAnsi="宋体" w:cs="宋体" w:hint="eastAsia"/>
                <w:kern w:val="0"/>
                <w:sz w:val="24"/>
                <w:szCs w:val="24"/>
              </w:rPr>
              <w:t>的不可接受危险源：</w:t>
            </w:r>
            <w:r>
              <w:rPr>
                <w:rFonts w:ascii="宋体" w:hAnsi="宋体" w:cs="宋体" w:hint="eastAsia"/>
                <w:kern w:val="0"/>
                <w:sz w:val="24"/>
                <w:szCs w:val="24"/>
              </w:rPr>
              <w:t>触电、</w:t>
            </w:r>
            <w:r>
              <w:rPr>
                <w:rFonts w:ascii="宋体" w:hAnsi="宋体" w:cs="宋体" w:hint="eastAsia"/>
                <w:kern w:val="0"/>
                <w:sz w:val="24"/>
                <w:szCs w:val="24"/>
              </w:rPr>
              <w:t>火</w:t>
            </w:r>
            <w:r>
              <w:rPr>
                <w:rFonts w:ascii="宋体" w:hAnsi="宋体" w:cs="宋体" w:hint="eastAsia"/>
                <w:sz w:val="24"/>
                <w:szCs w:val="24"/>
              </w:rPr>
              <w:t>灾。评价基本准确。编制：</w:t>
            </w:r>
            <w:r>
              <w:rPr>
                <w:rFonts w:ascii="宋体" w:hAnsi="宋体" w:cs="宋体" w:hint="eastAsia"/>
                <w:sz w:val="24"/>
                <w:szCs w:val="24"/>
              </w:rPr>
              <w:t>张世宏</w:t>
            </w:r>
            <w:r>
              <w:rPr>
                <w:rFonts w:ascii="宋体" w:hAnsi="宋体" w:cs="宋体" w:hint="eastAsia"/>
                <w:sz w:val="24"/>
                <w:szCs w:val="24"/>
              </w:rPr>
              <w:t>。审核：</w:t>
            </w:r>
            <w:r>
              <w:rPr>
                <w:rFonts w:ascii="宋体" w:hAnsi="宋体" w:cs="宋体" w:hint="eastAsia"/>
                <w:sz w:val="24"/>
                <w:szCs w:val="24"/>
                <w:u w:val="dotted"/>
              </w:rPr>
              <w:t>陈诗丽</w:t>
            </w:r>
            <w:r>
              <w:rPr>
                <w:rFonts w:ascii="宋体" w:hAnsi="宋体" w:cs="宋体" w:hint="eastAsia"/>
                <w:sz w:val="24"/>
                <w:szCs w:val="24"/>
                <w:u w:val="dotted"/>
              </w:rPr>
              <w:t xml:space="preserve">  </w:t>
            </w:r>
            <w:r>
              <w:rPr>
                <w:rFonts w:ascii="宋体" w:hAnsi="宋体" w:cs="宋体" w:hint="eastAsia"/>
                <w:sz w:val="24"/>
                <w:szCs w:val="24"/>
                <w:u w:val="dotted"/>
              </w:rPr>
              <w:t>批准：陈诗巧</w:t>
            </w:r>
            <w:r>
              <w:rPr>
                <w:rFonts w:ascii="宋体" w:hAnsi="宋体" w:cs="宋体" w:hint="eastAsia"/>
                <w:sz w:val="24"/>
                <w:szCs w:val="24"/>
              </w:rPr>
              <w:t xml:space="preserve">  2019.</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7</w:t>
            </w:r>
          </w:p>
        </w:tc>
        <w:tc>
          <w:tcPr>
            <w:tcW w:w="567" w:type="dxa"/>
          </w:tcPr>
          <w:p w14:paraId="7FAF6078" w14:textId="77777777" w:rsidR="00230012" w:rsidRDefault="00230012">
            <w:pPr>
              <w:rPr>
                <w:rFonts w:asciiTheme="minorEastAsia" w:eastAsiaTheme="minorEastAsia" w:hAnsiTheme="minorEastAsia"/>
                <w:szCs w:val="21"/>
              </w:rPr>
            </w:pPr>
          </w:p>
        </w:tc>
      </w:tr>
      <w:tr w:rsidR="00230012" w14:paraId="30020C38" w14:textId="77777777">
        <w:trPr>
          <w:trHeight w:val="1052"/>
        </w:trPr>
        <w:tc>
          <w:tcPr>
            <w:tcW w:w="1384" w:type="dxa"/>
          </w:tcPr>
          <w:p w14:paraId="6988CF8C" w14:textId="77777777" w:rsidR="00230012" w:rsidRDefault="00A351E0">
            <w:pPr>
              <w:rPr>
                <w:rFonts w:ascii="宋体" w:hAnsi="宋体" w:cs="宋体"/>
                <w:sz w:val="24"/>
                <w:szCs w:val="24"/>
              </w:rPr>
            </w:pPr>
            <w:r>
              <w:rPr>
                <w:rFonts w:ascii="宋体" w:hAnsi="宋体" w:cs="宋体" w:hint="eastAsia"/>
                <w:sz w:val="24"/>
                <w:szCs w:val="24"/>
              </w:rPr>
              <w:t>合规义务</w:t>
            </w:r>
          </w:p>
          <w:p w14:paraId="408F1350" w14:textId="77777777" w:rsidR="00230012" w:rsidRDefault="00A351E0">
            <w:pPr>
              <w:widowControl/>
              <w:jc w:val="left"/>
            </w:pPr>
            <w:r>
              <w:rPr>
                <w:rFonts w:ascii="宋体" w:hAnsi="宋体" w:cs="宋体" w:hint="eastAsia"/>
                <w:color w:val="000000"/>
                <w:kern w:val="0"/>
                <w:sz w:val="24"/>
                <w:szCs w:val="24"/>
                <w:lang w:bidi="ar"/>
              </w:rPr>
              <w:t>确定法定要求和其他要求</w:t>
            </w:r>
            <w:r>
              <w:rPr>
                <w:rFonts w:ascii="宋体" w:hAnsi="宋体" w:cs="宋体" w:hint="eastAsia"/>
                <w:color w:val="000000"/>
                <w:kern w:val="0"/>
                <w:szCs w:val="21"/>
                <w:lang w:bidi="ar"/>
              </w:rPr>
              <w:t xml:space="preserve"> </w:t>
            </w:r>
          </w:p>
          <w:p w14:paraId="4BE4BBA7" w14:textId="77777777" w:rsidR="00230012" w:rsidRDefault="00230012">
            <w:pPr>
              <w:rPr>
                <w:rFonts w:ascii="宋体" w:hAnsi="宋体" w:cs="宋体"/>
                <w:sz w:val="24"/>
                <w:szCs w:val="24"/>
              </w:rPr>
            </w:pPr>
          </w:p>
        </w:tc>
        <w:tc>
          <w:tcPr>
            <w:tcW w:w="1134" w:type="dxa"/>
          </w:tcPr>
          <w:p w14:paraId="20FFDC79" w14:textId="77777777" w:rsidR="00230012" w:rsidRDefault="00A351E0">
            <w:pPr>
              <w:rPr>
                <w:rFonts w:ascii="宋体" w:hAnsi="宋体" w:cs="宋体"/>
                <w:sz w:val="24"/>
                <w:szCs w:val="24"/>
              </w:rPr>
            </w:pPr>
            <w:r>
              <w:rPr>
                <w:rFonts w:ascii="宋体" w:hAnsi="宋体" w:cs="宋体" w:hint="eastAsia"/>
                <w:sz w:val="24"/>
                <w:szCs w:val="24"/>
              </w:rPr>
              <w:t>EO:6.1.3</w:t>
            </w:r>
          </w:p>
        </w:tc>
        <w:tc>
          <w:tcPr>
            <w:tcW w:w="11624" w:type="dxa"/>
          </w:tcPr>
          <w:p w14:paraId="12B9C987" w14:textId="77777777" w:rsidR="00230012" w:rsidRDefault="00A351E0">
            <w:pPr>
              <w:widowControl/>
              <w:jc w:val="left"/>
              <w:rPr>
                <w:rFonts w:ascii="宋体" w:hAnsi="宋体" w:cs="宋体"/>
                <w:bCs/>
                <w:sz w:val="24"/>
                <w:szCs w:val="24"/>
              </w:rPr>
            </w:pPr>
            <w:r>
              <w:rPr>
                <w:rFonts w:ascii="宋体" w:hAnsi="宋体" w:cs="宋体"/>
                <w:kern w:val="0"/>
                <w:sz w:val="24"/>
                <w:szCs w:val="24"/>
                <w:lang w:bidi="ar"/>
              </w:rPr>
              <w:t>为使公司管理体系运行合法有效、符合法律规定及相关方要求：规定法律、法规及其他要求的范围、获取方法、确认及分发、合规性评价的要求和频率。</w:t>
            </w:r>
            <w:r>
              <w:rPr>
                <w:rFonts w:ascii="宋体" w:hAnsi="宋体" w:cs="宋体"/>
                <w:kern w:val="0"/>
                <w:sz w:val="24"/>
                <w:szCs w:val="24"/>
                <w:lang w:bidi="ar"/>
              </w:rPr>
              <w:br/>
            </w:r>
            <w:r>
              <w:rPr>
                <w:rFonts w:ascii="宋体" w:hAnsi="宋体" w:cs="宋体"/>
                <w:kern w:val="0"/>
                <w:sz w:val="24"/>
                <w:szCs w:val="24"/>
                <w:lang w:bidi="ar"/>
              </w:rPr>
              <w:t>办公室负责适用的产品和质量</w:t>
            </w:r>
            <w:r>
              <w:rPr>
                <w:rFonts w:ascii="宋体" w:hAnsi="宋体" w:cs="宋体"/>
                <w:kern w:val="0"/>
                <w:sz w:val="24"/>
                <w:szCs w:val="24"/>
                <w:lang w:bidi="ar"/>
              </w:rPr>
              <w:t>/</w:t>
            </w:r>
            <w:r>
              <w:rPr>
                <w:rFonts w:ascii="宋体" w:hAnsi="宋体" w:cs="宋体"/>
                <w:kern w:val="0"/>
                <w:sz w:val="24"/>
                <w:szCs w:val="24"/>
                <w:lang w:bidi="ar"/>
              </w:rPr>
              <w:t>环境</w:t>
            </w:r>
            <w:r>
              <w:rPr>
                <w:rFonts w:ascii="宋体" w:hAnsi="宋体" w:cs="宋体"/>
                <w:kern w:val="0"/>
                <w:sz w:val="24"/>
                <w:szCs w:val="24"/>
                <w:lang w:bidi="ar"/>
              </w:rPr>
              <w:t>/</w:t>
            </w:r>
            <w:r>
              <w:rPr>
                <w:rFonts w:ascii="宋体" w:hAnsi="宋体" w:cs="宋体"/>
                <w:kern w:val="0"/>
                <w:sz w:val="24"/>
                <w:szCs w:val="24"/>
                <w:lang w:bidi="ar"/>
              </w:rPr>
              <w:t>安全方面的法律法规的识别、获取和更新，并评价其适用性；</w:t>
            </w:r>
            <w:r>
              <w:rPr>
                <w:rFonts w:ascii="宋体" w:hAnsi="宋体" w:cs="宋体"/>
                <w:kern w:val="0"/>
                <w:sz w:val="24"/>
                <w:szCs w:val="24"/>
                <w:lang w:bidi="ar"/>
              </w:rPr>
              <w:br/>
            </w:r>
            <w:r>
              <w:rPr>
                <w:rFonts w:ascii="宋体" w:hAnsi="宋体" w:cs="宋体"/>
                <w:kern w:val="0"/>
                <w:sz w:val="24"/>
                <w:szCs w:val="24"/>
                <w:lang w:bidi="ar"/>
              </w:rPr>
              <w:t>公司《适用法律法规和其它要求清单》《</w:t>
            </w:r>
            <w:r>
              <w:rPr>
                <w:rFonts w:ascii="宋体" w:hAnsi="宋体" w:cs="宋体"/>
                <w:kern w:val="0"/>
                <w:sz w:val="24"/>
                <w:szCs w:val="24"/>
                <w:lang w:bidi="ar"/>
              </w:rPr>
              <w:t>2019</w:t>
            </w:r>
            <w:r>
              <w:rPr>
                <w:rFonts w:ascii="宋体" w:hAnsi="宋体" w:cs="宋体"/>
                <w:kern w:val="0"/>
                <w:sz w:val="24"/>
                <w:szCs w:val="24"/>
                <w:lang w:bidi="ar"/>
              </w:rPr>
              <w:t>年现行有效标准规范清单》：质量法、合同法、环境保护法、消防法、固体废弃物环境防治法、仓库防火安全管理规则等。上一年度审核问题已经有效整改。</w:t>
            </w:r>
            <w:r>
              <w:rPr>
                <w:rFonts w:ascii="宋体" w:hAnsi="宋体" w:cs="宋体"/>
                <w:kern w:val="0"/>
                <w:sz w:val="24"/>
                <w:szCs w:val="24"/>
                <w:lang w:bidi="ar"/>
              </w:rPr>
              <w:br/>
            </w:r>
            <w:r>
              <w:rPr>
                <w:rFonts w:ascii="宋体" w:hAnsi="宋体" w:cs="宋体"/>
                <w:kern w:val="0"/>
                <w:sz w:val="24"/>
                <w:szCs w:val="24"/>
                <w:lang w:bidi="ar"/>
              </w:rPr>
              <w:t>法律法规及其他要求在办公室存档一份，并已电子版的形式发到各部门电脑上。定期在网上查看法规的更新情况，目</w:t>
            </w:r>
            <w:r>
              <w:rPr>
                <w:rFonts w:ascii="宋体" w:hAnsi="宋体" w:cs="宋体"/>
                <w:kern w:val="0"/>
                <w:sz w:val="24"/>
                <w:szCs w:val="24"/>
                <w:lang w:bidi="ar"/>
              </w:rPr>
              <w:t>前均为最新版本。</w:t>
            </w:r>
            <w:r>
              <w:rPr>
                <w:rFonts w:ascii="宋体" w:hAnsi="宋体" w:cs="宋体"/>
                <w:kern w:val="0"/>
                <w:sz w:val="24"/>
                <w:szCs w:val="24"/>
                <w:lang w:bidi="ar"/>
              </w:rPr>
              <w:t xml:space="preserve"> </w:t>
            </w:r>
          </w:p>
        </w:tc>
        <w:tc>
          <w:tcPr>
            <w:tcW w:w="567" w:type="dxa"/>
          </w:tcPr>
          <w:p w14:paraId="7C750307" w14:textId="77777777" w:rsidR="00230012" w:rsidRDefault="00230012">
            <w:pPr>
              <w:rPr>
                <w:rFonts w:asciiTheme="minorEastAsia" w:eastAsiaTheme="minorEastAsia" w:hAnsiTheme="minorEastAsia"/>
                <w:szCs w:val="21"/>
              </w:rPr>
            </w:pPr>
          </w:p>
        </w:tc>
      </w:tr>
      <w:tr w:rsidR="00230012" w14:paraId="3FF53E25" w14:textId="77777777">
        <w:trPr>
          <w:trHeight w:val="1052"/>
        </w:trPr>
        <w:tc>
          <w:tcPr>
            <w:tcW w:w="1384" w:type="dxa"/>
          </w:tcPr>
          <w:p w14:paraId="599B90BE" w14:textId="77777777" w:rsidR="00230012" w:rsidRDefault="00A351E0">
            <w:pPr>
              <w:rPr>
                <w:rFonts w:ascii="宋体" w:hAnsi="宋体" w:cs="宋体"/>
                <w:sz w:val="24"/>
                <w:szCs w:val="24"/>
              </w:rPr>
            </w:pPr>
            <w:r>
              <w:rPr>
                <w:rFonts w:ascii="宋体" w:hAnsi="宋体" w:cs="宋体" w:hint="eastAsia"/>
                <w:sz w:val="24"/>
                <w:szCs w:val="24"/>
              </w:rPr>
              <w:t>目标、指标管理方案</w:t>
            </w:r>
          </w:p>
          <w:p w14:paraId="400C9F0B" w14:textId="77777777" w:rsidR="00230012" w:rsidRDefault="00230012">
            <w:pPr>
              <w:rPr>
                <w:rFonts w:ascii="宋体" w:hAnsi="宋体" w:cs="宋体"/>
                <w:sz w:val="24"/>
                <w:szCs w:val="24"/>
              </w:rPr>
            </w:pPr>
          </w:p>
          <w:p w14:paraId="3F3E308E" w14:textId="77777777" w:rsidR="00230012" w:rsidRDefault="00230012">
            <w:pPr>
              <w:rPr>
                <w:rFonts w:ascii="宋体" w:hAnsi="宋体" w:cs="宋体"/>
                <w:sz w:val="24"/>
                <w:szCs w:val="24"/>
              </w:rPr>
            </w:pPr>
          </w:p>
          <w:p w14:paraId="4FD97CF8" w14:textId="77777777" w:rsidR="00230012" w:rsidRDefault="00230012">
            <w:pPr>
              <w:rPr>
                <w:rFonts w:ascii="宋体" w:hAnsi="宋体" w:cs="宋体"/>
                <w:sz w:val="24"/>
                <w:szCs w:val="24"/>
              </w:rPr>
            </w:pPr>
          </w:p>
          <w:p w14:paraId="659C1793" w14:textId="77777777" w:rsidR="00230012" w:rsidRDefault="00230012">
            <w:pPr>
              <w:rPr>
                <w:rFonts w:ascii="宋体" w:hAnsi="宋体" w:cs="宋体"/>
                <w:sz w:val="24"/>
                <w:szCs w:val="24"/>
              </w:rPr>
            </w:pPr>
          </w:p>
          <w:p w14:paraId="3041484E" w14:textId="77777777" w:rsidR="00230012" w:rsidRDefault="00230012">
            <w:pPr>
              <w:rPr>
                <w:rFonts w:ascii="宋体" w:hAnsi="宋体" w:cs="宋体"/>
                <w:sz w:val="24"/>
                <w:szCs w:val="24"/>
              </w:rPr>
            </w:pPr>
          </w:p>
        </w:tc>
        <w:tc>
          <w:tcPr>
            <w:tcW w:w="1134" w:type="dxa"/>
          </w:tcPr>
          <w:p w14:paraId="537FB35F" w14:textId="77777777" w:rsidR="00230012" w:rsidRDefault="00A351E0">
            <w:pPr>
              <w:rPr>
                <w:rFonts w:ascii="宋体" w:hAnsi="宋体" w:cs="宋体"/>
                <w:sz w:val="24"/>
                <w:szCs w:val="24"/>
              </w:rPr>
            </w:pPr>
            <w:r>
              <w:rPr>
                <w:rFonts w:ascii="宋体" w:hAnsi="宋体" w:cs="宋体" w:hint="eastAsia"/>
                <w:sz w:val="24"/>
                <w:szCs w:val="24"/>
              </w:rPr>
              <w:t>QEO</w:t>
            </w:r>
            <w:r>
              <w:rPr>
                <w:rFonts w:ascii="宋体" w:hAnsi="宋体" w:cs="宋体" w:hint="eastAsia"/>
                <w:sz w:val="24"/>
                <w:szCs w:val="24"/>
              </w:rPr>
              <w:t>：</w:t>
            </w:r>
            <w:r>
              <w:rPr>
                <w:rFonts w:ascii="宋体" w:hAnsi="宋体" w:cs="宋体" w:hint="eastAsia"/>
                <w:sz w:val="24"/>
                <w:szCs w:val="24"/>
              </w:rPr>
              <w:t>6.2</w:t>
            </w:r>
          </w:p>
          <w:p w14:paraId="651137F3" w14:textId="77777777" w:rsidR="00230012" w:rsidRDefault="00230012">
            <w:pPr>
              <w:rPr>
                <w:rFonts w:ascii="宋体" w:hAnsi="宋体" w:cs="宋体"/>
                <w:sz w:val="24"/>
                <w:szCs w:val="24"/>
              </w:rPr>
            </w:pPr>
          </w:p>
        </w:tc>
        <w:tc>
          <w:tcPr>
            <w:tcW w:w="11624" w:type="dxa"/>
          </w:tcPr>
          <w:p w14:paraId="609C4974" w14:textId="77777777" w:rsidR="00230012" w:rsidRDefault="00A351E0">
            <w:pPr>
              <w:spacing w:line="320" w:lineRule="exact"/>
              <w:rPr>
                <w:rFonts w:ascii="宋体" w:hAnsi="宋体" w:cs="宋体"/>
                <w:bCs/>
                <w:sz w:val="24"/>
                <w:szCs w:val="24"/>
              </w:rPr>
            </w:pPr>
            <w:r>
              <w:rPr>
                <w:rFonts w:ascii="宋体" w:hAnsi="宋体" w:cs="宋体" w:hint="eastAsia"/>
                <w:bCs/>
                <w:sz w:val="24"/>
                <w:szCs w:val="24"/>
              </w:rPr>
              <w:t>公司制定了《</w:t>
            </w:r>
            <w:r>
              <w:rPr>
                <w:rFonts w:ascii="宋体" w:hAnsi="宋体" w:cs="宋体" w:hint="eastAsia"/>
                <w:bCs/>
                <w:sz w:val="24"/>
                <w:szCs w:val="24"/>
              </w:rPr>
              <w:t>方针、</w:t>
            </w:r>
            <w:r>
              <w:rPr>
                <w:rFonts w:ascii="宋体" w:hAnsi="宋体" w:cs="宋体" w:hint="eastAsia"/>
                <w:bCs/>
                <w:sz w:val="24"/>
                <w:szCs w:val="24"/>
              </w:rPr>
              <w:t>目标、指标和管理方案控制程序》</w:t>
            </w:r>
          </w:p>
          <w:p w14:paraId="66BAE1B9" w14:textId="77777777" w:rsidR="00230012" w:rsidRDefault="00A351E0">
            <w:pPr>
              <w:spacing w:line="360" w:lineRule="auto"/>
              <w:rPr>
                <w:rFonts w:ascii="宋体" w:hAnsi="宋体" w:cs="宋体"/>
                <w:bCs/>
                <w:sz w:val="24"/>
                <w:szCs w:val="24"/>
              </w:rPr>
            </w:pPr>
            <w:r>
              <w:rPr>
                <w:rFonts w:ascii="宋体" w:hAnsi="宋体" w:cs="宋体" w:hint="eastAsia"/>
                <w:bCs/>
                <w:sz w:val="24"/>
                <w:szCs w:val="24"/>
              </w:rPr>
              <w:t>提供“</w:t>
            </w:r>
            <w:r>
              <w:rPr>
                <w:rFonts w:ascii="宋体" w:hAnsi="宋体" w:cs="宋体" w:hint="eastAsia"/>
                <w:bCs/>
                <w:sz w:val="24"/>
                <w:szCs w:val="24"/>
              </w:rPr>
              <w:t>办公室质量、环境、职业健康安全目标和指标完成情况统计分析报告</w:t>
            </w:r>
            <w:r>
              <w:rPr>
                <w:rFonts w:ascii="宋体" w:hAnsi="宋体" w:cs="宋体" w:hint="eastAsia"/>
                <w:sz w:val="24"/>
                <w:szCs w:val="24"/>
              </w:rPr>
              <w:t>”</w:t>
            </w:r>
            <w:r>
              <w:rPr>
                <w:rFonts w:ascii="宋体" w:hAnsi="宋体" w:cs="宋体" w:hint="eastAsia"/>
                <w:sz w:val="24"/>
                <w:szCs w:val="24"/>
              </w:rPr>
              <w:t xml:space="preserve"> 201</w:t>
            </w:r>
            <w:r>
              <w:rPr>
                <w:rFonts w:ascii="宋体" w:hAnsi="宋体" w:cs="宋体" w:hint="eastAsia"/>
                <w:sz w:val="24"/>
                <w:szCs w:val="24"/>
              </w:rPr>
              <w:t>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24</w:t>
            </w:r>
            <w:r>
              <w:rPr>
                <w:rFonts w:ascii="宋体" w:hAnsi="宋体" w:cs="宋体" w:hint="eastAsia"/>
                <w:sz w:val="24"/>
                <w:szCs w:val="24"/>
              </w:rPr>
              <w:t>日</w:t>
            </w:r>
          </w:p>
          <w:p w14:paraId="2A725657" w14:textId="77777777" w:rsidR="00230012" w:rsidRDefault="00A351E0">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文件发放到位率为</w:t>
            </w:r>
            <w:r>
              <w:rPr>
                <w:rFonts w:ascii="宋体" w:hAnsi="宋体" w:cs="宋体" w:hint="eastAsia"/>
                <w:bCs/>
                <w:sz w:val="24"/>
                <w:szCs w:val="24"/>
              </w:rPr>
              <w:t>100%</w:t>
            </w:r>
            <w:r>
              <w:rPr>
                <w:rFonts w:ascii="宋体" w:hAnsi="宋体" w:cs="宋体" w:hint="eastAsia"/>
                <w:bCs/>
                <w:sz w:val="24"/>
                <w:szCs w:val="24"/>
              </w:rPr>
              <w:t>，大于</w:t>
            </w:r>
            <w:r>
              <w:rPr>
                <w:rFonts w:ascii="宋体" w:hAnsi="宋体" w:cs="宋体" w:hint="eastAsia"/>
                <w:bCs/>
                <w:sz w:val="24"/>
                <w:szCs w:val="24"/>
              </w:rPr>
              <w:t>95%</w:t>
            </w:r>
            <w:r>
              <w:rPr>
                <w:rFonts w:ascii="宋体" w:hAnsi="宋体" w:cs="宋体" w:hint="eastAsia"/>
                <w:bCs/>
                <w:sz w:val="24"/>
                <w:szCs w:val="24"/>
              </w:rPr>
              <w:t>，完成了部门该项质量目标。</w:t>
            </w:r>
          </w:p>
          <w:p w14:paraId="7F67232A" w14:textId="77777777" w:rsidR="00230012" w:rsidRDefault="00A351E0">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公司人员受训率为</w:t>
            </w:r>
            <w:r>
              <w:rPr>
                <w:rFonts w:ascii="宋体" w:hAnsi="宋体" w:cs="宋体" w:hint="eastAsia"/>
                <w:bCs/>
                <w:sz w:val="24"/>
                <w:szCs w:val="24"/>
              </w:rPr>
              <w:t>94.4%</w:t>
            </w:r>
            <w:r>
              <w:rPr>
                <w:rFonts w:ascii="宋体" w:hAnsi="宋体" w:cs="宋体" w:hint="eastAsia"/>
                <w:bCs/>
                <w:sz w:val="24"/>
                <w:szCs w:val="24"/>
              </w:rPr>
              <w:t>，大于</w:t>
            </w:r>
            <w:r>
              <w:rPr>
                <w:rFonts w:ascii="宋体" w:hAnsi="宋体" w:cs="宋体" w:hint="eastAsia"/>
                <w:bCs/>
                <w:sz w:val="24"/>
                <w:szCs w:val="24"/>
              </w:rPr>
              <w:t>92%</w:t>
            </w:r>
            <w:r>
              <w:rPr>
                <w:rFonts w:ascii="宋体" w:hAnsi="宋体" w:cs="宋体" w:hint="eastAsia"/>
                <w:bCs/>
                <w:sz w:val="24"/>
                <w:szCs w:val="24"/>
              </w:rPr>
              <w:t>，完成了部门该项质量目标。</w:t>
            </w:r>
          </w:p>
          <w:p w14:paraId="32BD011D" w14:textId="77777777" w:rsidR="00230012" w:rsidRDefault="00A351E0">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对可回收废弃物、危险废弃物分类管理，并集中收集和处理，完成了部门该项环境目标和指标。</w:t>
            </w:r>
          </w:p>
          <w:p w14:paraId="17E07CF2" w14:textId="77777777" w:rsidR="00230012" w:rsidRDefault="00A351E0">
            <w:pPr>
              <w:spacing w:line="360" w:lineRule="auto"/>
              <w:rPr>
                <w:rFonts w:ascii="宋体" w:hAnsi="宋体" w:cs="宋体"/>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无任何安全事故发生，完成了部门该项职业健康安全目标。</w:t>
            </w:r>
          </w:p>
        </w:tc>
        <w:tc>
          <w:tcPr>
            <w:tcW w:w="567" w:type="dxa"/>
          </w:tcPr>
          <w:p w14:paraId="1A26075D" w14:textId="77777777" w:rsidR="00230012" w:rsidRDefault="00230012">
            <w:pPr>
              <w:rPr>
                <w:rFonts w:asciiTheme="minorEastAsia" w:eastAsiaTheme="minorEastAsia" w:hAnsiTheme="minorEastAsia"/>
                <w:szCs w:val="21"/>
              </w:rPr>
            </w:pPr>
          </w:p>
        </w:tc>
      </w:tr>
      <w:tr w:rsidR="00230012" w14:paraId="3107C146" w14:textId="77777777">
        <w:trPr>
          <w:trHeight w:val="429"/>
        </w:trPr>
        <w:tc>
          <w:tcPr>
            <w:tcW w:w="1384" w:type="dxa"/>
          </w:tcPr>
          <w:p w14:paraId="3E5DF698" w14:textId="77777777" w:rsidR="00230012" w:rsidRDefault="00A351E0">
            <w:pPr>
              <w:rPr>
                <w:rFonts w:ascii="宋体" w:hAnsi="宋体" w:cs="宋体"/>
                <w:sz w:val="24"/>
                <w:szCs w:val="24"/>
              </w:rPr>
            </w:pPr>
            <w:r>
              <w:rPr>
                <w:rFonts w:ascii="宋体" w:hAnsi="宋体" w:cs="宋体" w:hint="eastAsia"/>
                <w:sz w:val="24"/>
                <w:szCs w:val="24"/>
              </w:rPr>
              <w:t>人员、能力、意识、培训</w:t>
            </w:r>
          </w:p>
        </w:tc>
        <w:tc>
          <w:tcPr>
            <w:tcW w:w="1134" w:type="dxa"/>
          </w:tcPr>
          <w:p w14:paraId="35CA074D" w14:textId="77777777" w:rsidR="00230012" w:rsidRDefault="00A351E0">
            <w:pPr>
              <w:rPr>
                <w:rFonts w:ascii="宋体" w:hAnsi="宋体" w:cs="宋体"/>
                <w:sz w:val="24"/>
                <w:szCs w:val="24"/>
              </w:rPr>
            </w:pPr>
            <w:r>
              <w:rPr>
                <w:rFonts w:ascii="宋体" w:hAnsi="宋体" w:cs="宋体" w:hint="eastAsia"/>
                <w:sz w:val="24"/>
                <w:szCs w:val="24"/>
              </w:rPr>
              <w:t>Q7.1.2</w:t>
            </w:r>
          </w:p>
          <w:p w14:paraId="2286E5E6" w14:textId="77777777" w:rsidR="00230012" w:rsidRDefault="00A351E0">
            <w:pPr>
              <w:rPr>
                <w:rFonts w:ascii="宋体" w:hAnsi="宋体" w:cs="宋体"/>
                <w:sz w:val="24"/>
                <w:szCs w:val="24"/>
              </w:rPr>
            </w:pPr>
            <w:r>
              <w:rPr>
                <w:rFonts w:ascii="宋体" w:hAnsi="宋体" w:cs="宋体" w:hint="eastAsia"/>
                <w:sz w:val="24"/>
                <w:szCs w:val="24"/>
              </w:rPr>
              <w:t>EO7.1</w:t>
            </w:r>
          </w:p>
          <w:p w14:paraId="2C2E62A0" w14:textId="77777777" w:rsidR="00230012" w:rsidRDefault="00A351E0">
            <w:pPr>
              <w:rPr>
                <w:rFonts w:ascii="宋体" w:hAnsi="宋体" w:cs="宋体"/>
                <w:sz w:val="24"/>
                <w:szCs w:val="24"/>
              </w:rPr>
            </w:pPr>
            <w:r>
              <w:rPr>
                <w:rFonts w:ascii="宋体" w:hAnsi="宋体" w:cs="宋体" w:hint="eastAsia"/>
                <w:sz w:val="24"/>
                <w:szCs w:val="24"/>
              </w:rPr>
              <w:t>QEO7.2/7.3</w:t>
            </w:r>
          </w:p>
          <w:p w14:paraId="0A8A6533" w14:textId="77777777" w:rsidR="00230012" w:rsidRDefault="00230012">
            <w:pPr>
              <w:rPr>
                <w:rFonts w:ascii="宋体" w:hAnsi="宋体" w:cs="宋体"/>
                <w:sz w:val="24"/>
                <w:szCs w:val="24"/>
              </w:rPr>
            </w:pPr>
          </w:p>
        </w:tc>
        <w:tc>
          <w:tcPr>
            <w:tcW w:w="11624" w:type="dxa"/>
          </w:tcPr>
          <w:p w14:paraId="7A591D88"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编制《人力资源管理管理程序》，规定了控制要求。对企业的人力资源的培养和发展等作出规定，专业技术人员、特种作业人员等人力资源作出了规划。</w:t>
            </w:r>
          </w:p>
          <w:p w14:paraId="47CED99A"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提供《各部门负责人职责和任职要求》及《绩效考核规定》，对员工的绩效进行考核，并与员工的工资相挂钩，</w:t>
            </w:r>
          </w:p>
          <w:p w14:paraId="657EB1B3"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查</w:t>
            </w:r>
            <w:r>
              <w:rPr>
                <w:rFonts w:hAnsi="宋体" w:cs="宋体" w:hint="eastAsia"/>
                <w:sz w:val="24"/>
                <w:szCs w:val="24"/>
              </w:rPr>
              <w:t>2019</w:t>
            </w:r>
            <w:r>
              <w:rPr>
                <w:rFonts w:hAnsi="宋体" w:cs="宋体" w:hint="eastAsia"/>
                <w:sz w:val="24"/>
                <w:szCs w:val="24"/>
              </w:rPr>
              <w:t>年</w:t>
            </w:r>
            <w:r>
              <w:rPr>
                <w:rFonts w:hAnsi="宋体" w:cs="宋体" w:hint="eastAsia"/>
                <w:sz w:val="24"/>
                <w:szCs w:val="24"/>
              </w:rPr>
              <w:t>1-</w:t>
            </w:r>
            <w:r>
              <w:rPr>
                <w:rFonts w:hAnsi="宋体" w:cs="宋体" w:hint="eastAsia"/>
                <w:sz w:val="24"/>
                <w:szCs w:val="24"/>
              </w:rPr>
              <w:t>10</w:t>
            </w:r>
            <w:r>
              <w:rPr>
                <w:rFonts w:hAnsi="宋体" w:cs="宋体" w:hint="eastAsia"/>
                <w:sz w:val="24"/>
                <w:szCs w:val="24"/>
              </w:rPr>
              <w:t>月份的考核记录，考核结果基本达成设定的目标值，考核基本与办法保持一致。</w:t>
            </w:r>
          </w:p>
          <w:p w14:paraId="4874082D"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查看“岗位工作人员任职要求”，对总经理、管代、业务员、技术、质量等岗位人员的任职要求从能力、品德、学识等方面作出规定。</w:t>
            </w:r>
          </w:p>
          <w:p w14:paraId="266A929F"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抽查总经理</w:t>
            </w:r>
            <w:r>
              <w:rPr>
                <w:rFonts w:hAnsi="宋体" w:cs="宋体" w:hint="eastAsia"/>
                <w:sz w:val="24"/>
                <w:szCs w:val="24"/>
              </w:rPr>
              <w:t>陈诗巧</w:t>
            </w:r>
            <w:r>
              <w:rPr>
                <w:rFonts w:hAnsi="宋体" w:cs="宋体" w:hint="eastAsia"/>
                <w:sz w:val="24"/>
                <w:szCs w:val="24"/>
              </w:rPr>
              <w:t>、管代陈</w:t>
            </w:r>
            <w:r>
              <w:rPr>
                <w:rFonts w:hAnsi="宋体" w:cs="宋体" w:hint="eastAsia"/>
                <w:sz w:val="24"/>
                <w:szCs w:val="24"/>
              </w:rPr>
              <w:t>诗丽</w:t>
            </w:r>
            <w:r>
              <w:rPr>
                <w:rFonts w:hAnsi="宋体" w:cs="宋体" w:hint="eastAsia"/>
                <w:sz w:val="24"/>
                <w:szCs w:val="24"/>
              </w:rPr>
              <w:t>等均满足任职要求。</w:t>
            </w:r>
          </w:p>
          <w:p w14:paraId="6187A34B" w14:textId="77777777" w:rsidR="00230012" w:rsidRDefault="00A351E0">
            <w:pPr>
              <w:pStyle w:val="a3"/>
              <w:widowControl/>
              <w:spacing w:line="320" w:lineRule="exact"/>
              <w:rPr>
                <w:rFonts w:hAnsi="宋体" w:cs="宋体"/>
                <w:sz w:val="24"/>
                <w:szCs w:val="24"/>
              </w:rPr>
            </w:pPr>
            <w:r>
              <w:rPr>
                <w:rFonts w:hAnsi="宋体" w:cs="宋体" w:hint="eastAsia"/>
                <w:sz w:val="24"/>
                <w:szCs w:val="24"/>
              </w:rPr>
              <w:t>抽：相关人员的持证上岗情况：</w:t>
            </w:r>
          </w:p>
          <w:p w14:paraId="2B9063AB" w14:textId="77777777" w:rsidR="00230012" w:rsidRDefault="00A351E0">
            <w:pPr>
              <w:pStyle w:val="a3"/>
              <w:widowControl/>
              <w:spacing w:line="32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电工，</w:t>
            </w:r>
            <w:r>
              <w:rPr>
                <w:rFonts w:hAnsi="宋体" w:cs="宋体" w:hint="eastAsia"/>
                <w:sz w:val="24"/>
                <w:szCs w:val="24"/>
              </w:rPr>
              <w:t>牛玉涛、吴国</w:t>
            </w:r>
            <w:r>
              <w:rPr>
                <w:rFonts w:hAnsi="宋体" w:cs="宋体" w:hint="eastAsia"/>
                <w:sz w:val="24"/>
                <w:szCs w:val="24"/>
              </w:rPr>
              <w:t>鑫</w:t>
            </w:r>
            <w:r>
              <w:rPr>
                <w:rFonts w:hAnsi="宋体" w:cs="宋体" w:hint="eastAsia"/>
                <w:sz w:val="24"/>
                <w:szCs w:val="24"/>
              </w:rPr>
              <w:t>，</w:t>
            </w:r>
            <w:r>
              <w:rPr>
                <w:rFonts w:hAnsi="宋体" w:cs="宋体" w:hint="eastAsia"/>
                <w:sz w:val="24"/>
                <w:szCs w:val="24"/>
              </w:rPr>
              <w:t>天车工：朱爱华、霍梁山</w:t>
            </w:r>
            <w:r>
              <w:rPr>
                <w:rFonts w:hAnsi="宋体" w:cs="宋体" w:hint="eastAsia"/>
                <w:sz w:val="24"/>
                <w:szCs w:val="24"/>
              </w:rPr>
              <w:t xml:space="preserve">   </w:t>
            </w:r>
            <w:r>
              <w:rPr>
                <w:rFonts w:hAnsi="宋体" w:cs="宋体" w:hint="eastAsia"/>
                <w:sz w:val="24"/>
                <w:szCs w:val="24"/>
              </w:rPr>
              <w:t>电焊工：</w:t>
            </w:r>
            <w:r>
              <w:rPr>
                <w:rFonts w:hAnsi="宋体" w:cs="宋体" w:hint="eastAsia"/>
                <w:sz w:val="24"/>
                <w:szCs w:val="24"/>
              </w:rPr>
              <w:t>白中相、雷长海</w:t>
            </w:r>
            <w:r>
              <w:rPr>
                <w:rFonts w:hAnsi="宋体" w:cs="宋体" w:hint="eastAsia"/>
                <w:sz w:val="24"/>
                <w:szCs w:val="24"/>
              </w:rPr>
              <w:t>，持证上岗，证书在有效期内，见附件。</w:t>
            </w:r>
          </w:p>
          <w:p w14:paraId="5D4C4E6B"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经查，以上人员证书均在有效期内。</w:t>
            </w:r>
          </w:p>
          <w:p w14:paraId="53693AA8"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据了解，公司培训包括两个方面，一方面是外部培训，如</w:t>
            </w:r>
            <w:r>
              <w:rPr>
                <w:rFonts w:hAnsi="宋体" w:cs="宋体" w:hint="eastAsia"/>
                <w:sz w:val="24"/>
                <w:szCs w:val="24"/>
              </w:rPr>
              <w:t>天车工</w:t>
            </w:r>
            <w:r>
              <w:rPr>
                <w:rFonts w:hAnsi="宋体" w:cs="宋体" w:hint="eastAsia"/>
                <w:sz w:val="24"/>
                <w:szCs w:val="24"/>
              </w:rPr>
              <w:t>、电工作业</w:t>
            </w:r>
            <w:r>
              <w:rPr>
                <w:rFonts w:hAnsi="宋体" w:cs="宋体" w:hint="eastAsia"/>
                <w:sz w:val="24"/>
                <w:szCs w:val="24"/>
              </w:rPr>
              <w:t>人员参加外委组织的培训，另一方面是企业内部培训，根据培训需求组织培训活动。</w:t>
            </w:r>
          </w:p>
          <w:p w14:paraId="06FC2C6E" w14:textId="77777777" w:rsidR="00230012" w:rsidRDefault="00A351E0">
            <w:pPr>
              <w:pStyle w:val="a3"/>
              <w:widowControl/>
              <w:spacing w:line="320" w:lineRule="exact"/>
              <w:ind w:firstLineChars="200" w:firstLine="480"/>
              <w:rPr>
                <w:rFonts w:hAnsi="宋体" w:cs="宋体"/>
                <w:sz w:val="24"/>
                <w:szCs w:val="24"/>
              </w:rPr>
            </w:pPr>
            <w:r>
              <w:rPr>
                <w:rFonts w:hAnsi="宋体" w:cs="宋体" w:hint="eastAsia"/>
                <w:sz w:val="24"/>
                <w:szCs w:val="24"/>
              </w:rPr>
              <w:t>办公室</w:t>
            </w:r>
            <w:r>
              <w:rPr>
                <w:rFonts w:hAnsi="宋体" w:cs="宋体" w:hint="eastAsia"/>
                <w:sz w:val="24"/>
                <w:szCs w:val="24"/>
              </w:rPr>
              <w:t>制定《</w:t>
            </w:r>
            <w:r>
              <w:rPr>
                <w:rFonts w:hAnsi="宋体" w:cs="宋体" w:hint="eastAsia"/>
                <w:sz w:val="24"/>
                <w:szCs w:val="24"/>
              </w:rPr>
              <w:t>2019</w:t>
            </w:r>
            <w:r>
              <w:rPr>
                <w:rFonts w:hAnsi="宋体" w:cs="宋体" w:hint="eastAsia"/>
                <w:sz w:val="24"/>
                <w:szCs w:val="24"/>
              </w:rPr>
              <w:t>年培训计划》，有培训记录、受培训部门参加培训人员培训方式培训内容考核方式等内容，显示安排</w:t>
            </w:r>
            <w:r>
              <w:rPr>
                <w:rFonts w:hAnsi="宋体" w:cs="宋体" w:hint="eastAsia"/>
                <w:sz w:val="24"/>
                <w:szCs w:val="24"/>
              </w:rPr>
              <w:t>QEO</w:t>
            </w:r>
            <w:r>
              <w:rPr>
                <w:rFonts w:hAnsi="宋体" w:cs="宋体" w:hint="eastAsia"/>
                <w:sz w:val="24"/>
                <w:szCs w:val="24"/>
              </w:rPr>
              <w:t>标准、管理手册和程序、法律法规和其他要求、方针、危险源、环境因素和关键特殊过程控制培训、意识教育、新员工等培训</w:t>
            </w:r>
            <w:r>
              <w:rPr>
                <w:rFonts w:hAnsi="宋体" w:cs="宋体" w:hint="eastAsia"/>
                <w:sz w:val="24"/>
                <w:szCs w:val="24"/>
              </w:rPr>
              <w:t>。编制</w:t>
            </w:r>
            <w:r>
              <w:rPr>
                <w:rFonts w:hAnsi="宋体" w:cs="宋体" w:hint="eastAsia"/>
                <w:sz w:val="24"/>
                <w:szCs w:val="24"/>
              </w:rPr>
              <w:t>:</w:t>
            </w:r>
            <w:r>
              <w:rPr>
                <w:rFonts w:hAnsi="宋体" w:cs="宋体" w:hint="eastAsia"/>
                <w:sz w:val="24"/>
                <w:szCs w:val="24"/>
              </w:rPr>
              <w:t>张晓艳</w:t>
            </w:r>
            <w:r>
              <w:rPr>
                <w:rFonts w:hAnsi="宋体" w:cs="宋体" w:hint="eastAsia"/>
                <w:sz w:val="24"/>
                <w:szCs w:val="24"/>
              </w:rPr>
              <w:t>，</w:t>
            </w:r>
            <w:r>
              <w:rPr>
                <w:rFonts w:hAnsi="宋体" w:cs="宋体" w:hint="eastAsia"/>
                <w:sz w:val="24"/>
                <w:szCs w:val="24"/>
              </w:rPr>
              <w:t>审核：</w:t>
            </w:r>
            <w:r>
              <w:rPr>
                <w:rFonts w:hAnsi="宋体" w:cs="宋体" w:hint="eastAsia"/>
                <w:sz w:val="24"/>
                <w:szCs w:val="24"/>
              </w:rPr>
              <w:t>张世宏</w:t>
            </w:r>
            <w:r>
              <w:rPr>
                <w:rFonts w:hAnsi="宋体" w:cs="宋体" w:hint="eastAsia"/>
                <w:sz w:val="24"/>
                <w:szCs w:val="24"/>
              </w:rPr>
              <w:t>，批准</w:t>
            </w:r>
            <w:r>
              <w:rPr>
                <w:rFonts w:hAnsi="宋体" w:cs="宋体" w:hint="eastAsia"/>
                <w:sz w:val="24"/>
                <w:szCs w:val="24"/>
              </w:rPr>
              <w:t>:</w:t>
            </w:r>
            <w:r>
              <w:rPr>
                <w:rFonts w:hAnsi="宋体" w:cs="宋体" w:hint="eastAsia"/>
                <w:sz w:val="24"/>
                <w:szCs w:val="24"/>
              </w:rPr>
              <w:t>陈诗丽</w:t>
            </w:r>
            <w:r>
              <w:rPr>
                <w:rFonts w:hAnsi="宋体" w:cs="宋体" w:hint="eastAsia"/>
                <w:sz w:val="24"/>
                <w:szCs w:val="24"/>
              </w:rPr>
              <w:t xml:space="preserve"> 2019</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20</w:t>
            </w:r>
            <w:r>
              <w:rPr>
                <w:rFonts w:hAnsi="宋体" w:cs="宋体" w:hint="eastAsia"/>
                <w:sz w:val="24"/>
                <w:szCs w:val="24"/>
              </w:rPr>
              <w:t>日。</w:t>
            </w:r>
          </w:p>
          <w:p w14:paraId="134132EF" w14:textId="77777777" w:rsidR="00230012" w:rsidRDefault="00A351E0">
            <w:pPr>
              <w:pStyle w:val="a3"/>
              <w:widowControl/>
              <w:spacing w:line="320" w:lineRule="exact"/>
              <w:ind w:firstLineChars="200" w:firstLine="480"/>
              <w:rPr>
                <w:rFonts w:hAnsi="宋体" w:cs="宋体"/>
                <w:color w:val="0C0C0C"/>
                <w:sz w:val="24"/>
                <w:szCs w:val="24"/>
              </w:rPr>
            </w:pPr>
            <w:r>
              <w:rPr>
                <w:rFonts w:hAnsi="宋体" w:cs="宋体" w:hint="eastAsia"/>
                <w:color w:val="0C0C0C"/>
                <w:sz w:val="24"/>
                <w:szCs w:val="24"/>
              </w:rPr>
              <w:t>抽查《培训记录表》，</w:t>
            </w:r>
          </w:p>
          <w:p w14:paraId="474BAC6D" w14:textId="77777777" w:rsidR="00230012" w:rsidRDefault="00A351E0">
            <w:pPr>
              <w:pStyle w:val="ab"/>
              <w:spacing w:line="320" w:lineRule="exact"/>
              <w:ind w:firstLineChars="200" w:firstLine="520"/>
              <w:rPr>
                <w:rFonts w:ascii="宋体" w:hAnsi="宋体" w:cs="宋体"/>
                <w:bCs w:val="0"/>
                <w:spacing w:val="0"/>
                <w:sz w:val="24"/>
                <w:szCs w:val="24"/>
              </w:rPr>
            </w:pPr>
            <w:r>
              <w:rPr>
                <w:rFonts w:ascii="宋体" w:hAnsi="宋体" w:cs="宋体" w:hint="eastAsia"/>
                <w:sz w:val="24"/>
                <w:szCs w:val="24"/>
              </w:rPr>
              <w:t>抽</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color w:val="0C0C0C"/>
                <w:sz w:val="24"/>
                <w:szCs w:val="24"/>
              </w:rPr>
              <w:t>培训时间：</w:t>
            </w:r>
            <w:r>
              <w:rPr>
                <w:rFonts w:ascii="宋体" w:hAnsi="宋体" w:cs="宋体" w:hint="eastAsia"/>
                <w:color w:val="0C0C0C"/>
                <w:sz w:val="24"/>
                <w:szCs w:val="24"/>
              </w:rPr>
              <w:t>2019.</w:t>
            </w:r>
            <w:r>
              <w:rPr>
                <w:rFonts w:ascii="宋体" w:hAnsi="宋体" w:cs="宋体" w:hint="eastAsia"/>
                <w:color w:val="0C0C0C"/>
                <w:sz w:val="24"/>
                <w:szCs w:val="24"/>
              </w:rPr>
              <w:t>5</w:t>
            </w:r>
            <w:r>
              <w:rPr>
                <w:rFonts w:ascii="宋体" w:hAnsi="宋体" w:cs="宋体" w:hint="eastAsia"/>
                <w:color w:val="0C0C0C"/>
                <w:sz w:val="24"/>
                <w:szCs w:val="24"/>
              </w:rPr>
              <w:t>.</w:t>
            </w:r>
            <w:r>
              <w:rPr>
                <w:rFonts w:ascii="宋体" w:hAnsi="宋体" w:cs="宋体" w:hint="eastAsia"/>
                <w:color w:val="0C0C0C"/>
                <w:sz w:val="24"/>
                <w:szCs w:val="24"/>
              </w:rPr>
              <w:t>8</w:t>
            </w:r>
            <w:r>
              <w:rPr>
                <w:rFonts w:ascii="宋体" w:hAnsi="宋体" w:cs="宋体" w:hint="eastAsia"/>
                <w:color w:val="0C0C0C"/>
                <w:sz w:val="24"/>
                <w:szCs w:val="24"/>
              </w:rPr>
              <w:t>，培</w:t>
            </w:r>
            <w:r>
              <w:rPr>
                <w:rFonts w:ascii="宋体" w:hAnsi="宋体" w:cs="宋体" w:hint="eastAsia"/>
                <w:sz w:val="24"/>
                <w:szCs w:val="24"/>
              </w:rPr>
              <w:t>训教师：</w:t>
            </w:r>
            <w:r>
              <w:rPr>
                <w:rFonts w:ascii="宋体" w:hAnsi="宋体" w:cs="宋体" w:hint="eastAsia"/>
                <w:sz w:val="24"/>
                <w:szCs w:val="24"/>
              </w:rPr>
              <w:t>陈诗丽</w:t>
            </w:r>
            <w:r>
              <w:rPr>
                <w:rFonts w:ascii="宋体" w:hAnsi="宋体" w:cs="宋体" w:hint="eastAsia"/>
                <w:sz w:val="24"/>
                <w:szCs w:val="24"/>
              </w:rPr>
              <w:t>，参加培训人员：全体人员。培训</w:t>
            </w:r>
            <w:r>
              <w:rPr>
                <w:rFonts w:ascii="宋体" w:hAnsi="宋体" w:cs="宋体" w:hint="eastAsia"/>
                <w:bCs w:val="0"/>
                <w:spacing w:val="0"/>
                <w:sz w:val="24"/>
                <w:szCs w:val="24"/>
              </w:rPr>
              <w:t>内容：</w:t>
            </w:r>
            <w:r>
              <w:rPr>
                <w:rFonts w:ascii="宋体" w:hAnsi="宋体" w:cs="宋体" w:hint="eastAsia"/>
                <w:bCs w:val="0"/>
                <w:spacing w:val="0"/>
                <w:sz w:val="24"/>
                <w:szCs w:val="24"/>
              </w:rPr>
              <w:t>新版</w:t>
            </w:r>
            <w:r>
              <w:rPr>
                <w:rFonts w:ascii="宋体" w:hAnsi="宋体" w:cs="宋体" w:hint="eastAsia"/>
                <w:bCs w:val="0"/>
                <w:spacing w:val="0"/>
                <w:sz w:val="24"/>
                <w:szCs w:val="24"/>
              </w:rPr>
              <w:t>质量、环境、职业健康安全管理体系</w:t>
            </w:r>
            <w:r>
              <w:rPr>
                <w:rFonts w:ascii="宋体" w:hAnsi="宋体" w:cs="宋体" w:hint="eastAsia"/>
                <w:bCs w:val="0"/>
                <w:spacing w:val="0"/>
                <w:sz w:val="24"/>
                <w:szCs w:val="24"/>
              </w:rPr>
              <w:t>手册、程序文件等</w:t>
            </w:r>
            <w:r>
              <w:rPr>
                <w:rFonts w:ascii="宋体" w:hAnsi="宋体" w:cs="宋体" w:hint="eastAsia"/>
                <w:bCs w:val="0"/>
                <w:spacing w:val="0"/>
                <w:sz w:val="24"/>
                <w:szCs w:val="24"/>
              </w:rPr>
              <w:t>，经培训后，以现场提问的方式对其进行了考核，基本能明白标准的相关要求，培训达到预期的目的。记录人：</w:t>
            </w:r>
            <w:r>
              <w:rPr>
                <w:rFonts w:ascii="宋体" w:hAnsi="宋体" w:cs="宋体" w:hint="eastAsia"/>
                <w:bCs w:val="0"/>
                <w:spacing w:val="0"/>
                <w:sz w:val="24"/>
                <w:szCs w:val="24"/>
              </w:rPr>
              <w:t>张世宏</w:t>
            </w:r>
            <w:r>
              <w:rPr>
                <w:rFonts w:ascii="宋体" w:hAnsi="宋体" w:cs="宋体" w:hint="eastAsia"/>
                <w:bCs w:val="0"/>
                <w:spacing w:val="0"/>
                <w:sz w:val="24"/>
                <w:szCs w:val="24"/>
              </w:rPr>
              <w:t>；</w:t>
            </w:r>
          </w:p>
          <w:p w14:paraId="3D22B4E1" w14:textId="77777777" w:rsidR="00230012" w:rsidRDefault="00A351E0">
            <w:pPr>
              <w:pStyle w:val="ab"/>
              <w:spacing w:line="320" w:lineRule="exact"/>
              <w:ind w:firstLineChars="200" w:firstLine="520"/>
              <w:rPr>
                <w:rFonts w:ascii="宋体" w:hAnsi="宋体" w:cs="宋体"/>
                <w:bCs w:val="0"/>
                <w:spacing w:val="0"/>
                <w:sz w:val="24"/>
                <w:szCs w:val="24"/>
              </w:rPr>
            </w:pPr>
            <w:r>
              <w:rPr>
                <w:rFonts w:ascii="宋体" w:hAnsi="宋体" w:cs="宋体" w:hint="eastAsia"/>
                <w:sz w:val="24"/>
                <w:szCs w:val="24"/>
              </w:rPr>
              <w:t>抽</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Cs w:val="0"/>
                <w:spacing w:val="0"/>
                <w:sz w:val="24"/>
                <w:szCs w:val="24"/>
              </w:rPr>
              <w:t>培训时间：</w:t>
            </w:r>
            <w:r>
              <w:rPr>
                <w:rFonts w:ascii="宋体" w:hAnsi="宋体" w:cs="宋体" w:hint="eastAsia"/>
                <w:bCs w:val="0"/>
                <w:spacing w:val="0"/>
                <w:sz w:val="24"/>
                <w:szCs w:val="24"/>
              </w:rPr>
              <w:t>2019.</w:t>
            </w:r>
            <w:r>
              <w:rPr>
                <w:rFonts w:ascii="宋体" w:hAnsi="宋体" w:cs="宋体" w:hint="eastAsia"/>
                <w:bCs w:val="0"/>
                <w:spacing w:val="0"/>
                <w:sz w:val="24"/>
                <w:szCs w:val="24"/>
              </w:rPr>
              <w:t>6</w:t>
            </w:r>
            <w:r>
              <w:rPr>
                <w:rFonts w:ascii="宋体" w:hAnsi="宋体" w:cs="宋体" w:hint="eastAsia"/>
                <w:bCs w:val="0"/>
                <w:spacing w:val="0"/>
                <w:sz w:val="24"/>
                <w:szCs w:val="24"/>
              </w:rPr>
              <w:t>.</w:t>
            </w:r>
            <w:r>
              <w:rPr>
                <w:rFonts w:ascii="宋体" w:hAnsi="宋体" w:cs="宋体" w:hint="eastAsia"/>
                <w:bCs w:val="0"/>
                <w:spacing w:val="0"/>
                <w:sz w:val="24"/>
                <w:szCs w:val="24"/>
              </w:rPr>
              <w:t>17</w:t>
            </w:r>
            <w:r>
              <w:rPr>
                <w:rFonts w:ascii="宋体" w:hAnsi="宋体" w:cs="宋体" w:hint="eastAsia"/>
                <w:bCs w:val="0"/>
                <w:spacing w:val="0"/>
                <w:sz w:val="24"/>
                <w:szCs w:val="24"/>
              </w:rPr>
              <w:t>，培训教师：</w:t>
            </w:r>
            <w:r>
              <w:rPr>
                <w:rFonts w:ascii="宋体" w:hAnsi="宋体" w:cs="宋体" w:hint="eastAsia"/>
                <w:bCs w:val="0"/>
                <w:spacing w:val="0"/>
                <w:sz w:val="24"/>
                <w:szCs w:val="24"/>
              </w:rPr>
              <w:t>张世萍</w:t>
            </w:r>
            <w:r>
              <w:rPr>
                <w:rFonts w:ascii="宋体" w:hAnsi="宋体" w:cs="宋体" w:hint="eastAsia"/>
                <w:bCs w:val="0"/>
                <w:spacing w:val="0"/>
                <w:sz w:val="24"/>
                <w:szCs w:val="24"/>
              </w:rPr>
              <w:t>，参加培训人员</w:t>
            </w:r>
            <w:r>
              <w:rPr>
                <w:rFonts w:ascii="宋体" w:hAnsi="宋体" w:cs="宋体" w:hint="eastAsia"/>
                <w:bCs w:val="0"/>
                <w:spacing w:val="0"/>
                <w:sz w:val="24"/>
                <w:szCs w:val="24"/>
              </w:rPr>
              <w:t>：</w:t>
            </w:r>
            <w:r>
              <w:rPr>
                <w:rFonts w:ascii="宋体" w:hAnsi="宋体" w:cs="宋体" w:hint="eastAsia"/>
                <w:bCs w:val="0"/>
                <w:spacing w:val="0"/>
                <w:sz w:val="24"/>
                <w:szCs w:val="24"/>
              </w:rPr>
              <w:t>张世宏、蒋东、沈泓宇</w:t>
            </w:r>
            <w:r>
              <w:rPr>
                <w:rFonts w:ascii="宋体" w:hAnsi="宋体" w:cs="宋体" w:hint="eastAsia"/>
                <w:bCs w:val="0"/>
                <w:spacing w:val="0"/>
                <w:sz w:val="24"/>
                <w:szCs w:val="24"/>
              </w:rPr>
              <w:t>等，培训内容：</w:t>
            </w:r>
            <w:r>
              <w:rPr>
                <w:rFonts w:ascii="宋体" w:hAnsi="宋体" w:cs="宋体" w:hint="eastAsia"/>
                <w:bCs w:val="0"/>
                <w:spacing w:val="0"/>
                <w:sz w:val="24"/>
                <w:szCs w:val="24"/>
              </w:rPr>
              <w:t>内审员培训</w:t>
            </w:r>
            <w:r>
              <w:rPr>
                <w:rFonts w:ascii="宋体" w:hAnsi="宋体" w:cs="宋体" w:hint="eastAsia"/>
                <w:bCs w:val="0"/>
                <w:spacing w:val="0"/>
                <w:sz w:val="24"/>
                <w:szCs w:val="24"/>
              </w:rPr>
              <w:t>，效果评价：通过培训，以现场提问的方式对其进行了考核，考核合格。记录人：</w:t>
            </w:r>
            <w:r>
              <w:rPr>
                <w:rFonts w:ascii="宋体" w:hAnsi="宋体" w:cs="宋体" w:hint="eastAsia"/>
                <w:bCs w:val="0"/>
                <w:spacing w:val="0"/>
                <w:sz w:val="24"/>
                <w:szCs w:val="24"/>
              </w:rPr>
              <w:t>张</w:t>
            </w:r>
            <w:r>
              <w:rPr>
                <w:rFonts w:ascii="宋体" w:hAnsi="宋体" w:cs="宋体" w:hint="eastAsia"/>
                <w:bCs w:val="0"/>
                <w:spacing w:val="0"/>
                <w:sz w:val="24"/>
                <w:szCs w:val="24"/>
              </w:rPr>
              <w:t>晓</w:t>
            </w:r>
            <w:r>
              <w:rPr>
                <w:rFonts w:ascii="宋体" w:hAnsi="宋体" w:cs="宋体" w:hint="eastAsia"/>
                <w:bCs w:val="0"/>
                <w:spacing w:val="0"/>
                <w:sz w:val="24"/>
                <w:szCs w:val="24"/>
              </w:rPr>
              <w:t>艳</w:t>
            </w:r>
            <w:r>
              <w:rPr>
                <w:rFonts w:ascii="宋体" w:hAnsi="宋体" w:cs="宋体" w:hint="eastAsia"/>
                <w:bCs w:val="0"/>
                <w:spacing w:val="0"/>
                <w:sz w:val="24"/>
                <w:szCs w:val="24"/>
              </w:rPr>
              <w:t>；</w:t>
            </w:r>
          </w:p>
          <w:p w14:paraId="7781E910" w14:textId="77777777" w:rsidR="00230012" w:rsidRDefault="00A351E0">
            <w:pPr>
              <w:pStyle w:val="ab"/>
              <w:spacing w:line="320" w:lineRule="exact"/>
              <w:ind w:firstLineChars="200" w:firstLine="480"/>
              <w:rPr>
                <w:rFonts w:ascii="宋体" w:hAnsi="宋体" w:cs="宋体"/>
                <w:bCs w:val="0"/>
                <w:spacing w:val="0"/>
                <w:sz w:val="24"/>
                <w:szCs w:val="24"/>
              </w:rPr>
            </w:pPr>
            <w:r>
              <w:rPr>
                <w:rFonts w:ascii="宋体" w:hAnsi="宋体" w:cs="宋体" w:hint="eastAsia"/>
                <w:bCs w:val="0"/>
                <w:spacing w:val="0"/>
                <w:sz w:val="24"/>
                <w:szCs w:val="24"/>
              </w:rPr>
              <w:t>抽</w:t>
            </w:r>
            <w:r>
              <w:rPr>
                <w:rFonts w:ascii="宋体" w:hAnsi="宋体" w:cs="宋体" w:hint="eastAsia"/>
                <w:bCs w:val="0"/>
                <w:spacing w:val="0"/>
                <w:sz w:val="24"/>
                <w:szCs w:val="24"/>
              </w:rPr>
              <w:t>3</w:t>
            </w:r>
            <w:r>
              <w:rPr>
                <w:rFonts w:ascii="宋体" w:hAnsi="宋体" w:cs="宋体" w:hint="eastAsia"/>
                <w:bCs w:val="0"/>
                <w:spacing w:val="0"/>
                <w:sz w:val="24"/>
                <w:szCs w:val="24"/>
              </w:rPr>
              <w:t>：培训时间：</w:t>
            </w:r>
            <w:r>
              <w:rPr>
                <w:rFonts w:ascii="宋体" w:hAnsi="宋体" w:cs="宋体" w:hint="eastAsia"/>
                <w:bCs w:val="0"/>
                <w:spacing w:val="0"/>
                <w:sz w:val="24"/>
                <w:szCs w:val="24"/>
              </w:rPr>
              <w:t>2019.</w:t>
            </w:r>
            <w:r>
              <w:rPr>
                <w:rFonts w:ascii="宋体" w:hAnsi="宋体" w:cs="宋体" w:hint="eastAsia"/>
                <w:bCs w:val="0"/>
                <w:spacing w:val="0"/>
                <w:sz w:val="24"/>
                <w:szCs w:val="24"/>
              </w:rPr>
              <w:t>8</w:t>
            </w:r>
            <w:r>
              <w:rPr>
                <w:rFonts w:ascii="宋体" w:hAnsi="宋体" w:cs="宋体" w:hint="eastAsia"/>
                <w:bCs w:val="0"/>
                <w:spacing w:val="0"/>
                <w:sz w:val="24"/>
                <w:szCs w:val="24"/>
              </w:rPr>
              <w:t>.</w:t>
            </w:r>
            <w:r>
              <w:rPr>
                <w:rFonts w:ascii="宋体" w:hAnsi="宋体" w:cs="宋体" w:hint="eastAsia"/>
                <w:bCs w:val="0"/>
                <w:spacing w:val="0"/>
                <w:sz w:val="24"/>
                <w:szCs w:val="24"/>
              </w:rPr>
              <w:t>10</w:t>
            </w:r>
            <w:r>
              <w:rPr>
                <w:rFonts w:ascii="宋体" w:hAnsi="宋体" w:cs="宋体" w:hint="eastAsia"/>
                <w:bCs w:val="0"/>
                <w:spacing w:val="0"/>
                <w:sz w:val="24"/>
                <w:szCs w:val="24"/>
              </w:rPr>
              <w:t>，培训教师：</w:t>
            </w:r>
            <w:r>
              <w:rPr>
                <w:rFonts w:ascii="宋体" w:hAnsi="宋体" w:cs="宋体" w:hint="eastAsia"/>
                <w:bCs w:val="0"/>
                <w:spacing w:val="0"/>
                <w:sz w:val="24"/>
                <w:szCs w:val="24"/>
              </w:rPr>
              <w:t>张世宏</w:t>
            </w:r>
            <w:r>
              <w:rPr>
                <w:rFonts w:ascii="宋体" w:hAnsi="宋体" w:cs="宋体" w:hint="eastAsia"/>
                <w:bCs w:val="0"/>
                <w:spacing w:val="0"/>
                <w:sz w:val="24"/>
                <w:szCs w:val="24"/>
              </w:rPr>
              <w:t>，参加培训人员：</w:t>
            </w:r>
            <w:r>
              <w:rPr>
                <w:rFonts w:ascii="宋体" w:hAnsi="宋体" w:cs="宋体" w:hint="eastAsia"/>
                <w:color w:val="000000"/>
                <w:sz w:val="24"/>
                <w:szCs w:val="24"/>
              </w:rPr>
              <w:t>全体员工</w:t>
            </w:r>
            <w:r>
              <w:rPr>
                <w:rFonts w:ascii="宋体" w:hAnsi="宋体" w:cs="宋体" w:hint="eastAsia"/>
                <w:bCs w:val="0"/>
                <w:spacing w:val="0"/>
                <w:sz w:val="24"/>
                <w:szCs w:val="24"/>
              </w:rPr>
              <w:t>，培训内容：消防安全培训，效果评价：培训达到预期效果。记录人：</w:t>
            </w:r>
            <w:r>
              <w:rPr>
                <w:rFonts w:ascii="宋体" w:hAnsi="宋体" w:cs="宋体" w:hint="eastAsia"/>
                <w:bCs w:val="0"/>
                <w:spacing w:val="0"/>
                <w:sz w:val="24"/>
                <w:szCs w:val="24"/>
              </w:rPr>
              <w:t>张</w:t>
            </w:r>
            <w:r>
              <w:rPr>
                <w:rFonts w:ascii="宋体" w:hAnsi="宋体" w:cs="宋体" w:hint="eastAsia"/>
                <w:bCs w:val="0"/>
                <w:spacing w:val="0"/>
                <w:sz w:val="24"/>
                <w:szCs w:val="24"/>
              </w:rPr>
              <w:t>晓艳</w:t>
            </w:r>
            <w:r>
              <w:rPr>
                <w:rFonts w:ascii="宋体" w:hAnsi="宋体" w:cs="宋体" w:hint="eastAsia"/>
                <w:bCs w:val="0"/>
                <w:spacing w:val="0"/>
                <w:sz w:val="24"/>
                <w:szCs w:val="24"/>
              </w:rPr>
              <w:t>。</w:t>
            </w:r>
          </w:p>
          <w:p w14:paraId="4DD6F609" w14:textId="77777777" w:rsidR="00230012" w:rsidRDefault="00A351E0">
            <w:pPr>
              <w:pStyle w:val="ab"/>
              <w:spacing w:line="320" w:lineRule="exact"/>
              <w:ind w:firstLineChars="200" w:firstLine="480"/>
              <w:rPr>
                <w:rFonts w:ascii="宋体" w:hAnsi="宋体" w:cs="宋体"/>
                <w:bCs w:val="0"/>
                <w:spacing w:val="0"/>
                <w:sz w:val="24"/>
                <w:szCs w:val="24"/>
              </w:rPr>
            </w:pPr>
            <w:r>
              <w:rPr>
                <w:rFonts w:ascii="宋体" w:hAnsi="宋体" w:cs="宋体" w:hint="eastAsia"/>
                <w:bCs w:val="0"/>
                <w:spacing w:val="0"/>
                <w:sz w:val="24"/>
                <w:szCs w:val="24"/>
              </w:rPr>
              <w:t>目前公司人员比较稳定，人员没有变化，现有员工</w:t>
            </w:r>
            <w:r>
              <w:rPr>
                <w:rFonts w:ascii="宋体" w:hAnsi="宋体" w:cs="宋体" w:hint="eastAsia"/>
                <w:bCs w:val="0"/>
                <w:spacing w:val="0"/>
                <w:sz w:val="24"/>
                <w:szCs w:val="24"/>
              </w:rPr>
              <w:t>20</w:t>
            </w:r>
            <w:r>
              <w:rPr>
                <w:rFonts w:ascii="宋体" w:hAnsi="宋体" w:cs="宋体" w:hint="eastAsia"/>
                <w:bCs w:val="0"/>
                <w:spacing w:val="0"/>
                <w:sz w:val="24"/>
                <w:szCs w:val="24"/>
              </w:rPr>
              <w:t>人</w:t>
            </w:r>
            <w:r>
              <w:rPr>
                <w:rFonts w:ascii="宋体" w:hAnsi="宋体" w:cs="宋体" w:hint="eastAsia"/>
                <w:bCs w:val="0"/>
                <w:spacing w:val="0"/>
                <w:sz w:val="24"/>
                <w:szCs w:val="24"/>
              </w:rPr>
              <w:t>。</w:t>
            </w:r>
          </w:p>
          <w:p w14:paraId="4AA98E69"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主要通过培训提高岗位作业水平及质量和环境、安全意识，明确各岗位</w:t>
            </w:r>
            <w:r>
              <w:rPr>
                <w:rFonts w:ascii="宋体" w:hAnsi="宋体" w:cs="宋体" w:hint="eastAsia"/>
                <w:sz w:val="24"/>
                <w:szCs w:val="24"/>
              </w:rPr>
              <w:t>要求，生产、销售及办公人员自身工作对环境、安全目标的影响，以及如何通过培训和互相交流提高环境绩效，不符合管理体系要求的后果等。</w:t>
            </w:r>
          </w:p>
          <w:p w14:paraId="65C9357F" w14:textId="77777777" w:rsidR="00230012" w:rsidRDefault="00A351E0">
            <w:pPr>
              <w:pStyle w:val="ab"/>
              <w:spacing w:line="320" w:lineRule="exact"/>
              <w:ind w:firstLineChars="200" w:firstLine="480"/>
              <w:rPr>
                <w:rFonts w:ascii="宋体" w:hAnsi="宋体" w:cs="宋体"/>
                <w:bCs w:val="0"/>
                <w:spacing w:val="0"/>
                <w:sz w:val="24"/>
                <w:szCs w:val="24"/>
              </w:rPr>
            </w:pPr>
            <w:r>
              <w:rPr>
                <w:rFonts w:ascii="宋体" w:hAnsi="宋体" w:cs="宋体" w:hint="eastAsia"/>
                <w:bCs w:val="0"/>
                <w:spacing w:val="0"/>
                <w:sz w:val="24"/>
                <w:szCs w:val="24"/>
              </w:rPr>
              <w:t>现场询问</w:t>
            </w:r>
            <w:r>
              <w:rPr>
                <w:rFonts w:ascii="宋体" w:hAnsi="宋体" w:cs="宋体" w:hint="eastAsia"/>
                <w:bCs w:val="0"/>
                <w:spacing w:val="0"/>
                <w:sz w:val="24"/>
                <w:szCs w:val="24"/>
              </w:rPr>
              <w:t>办公室</w:t>
            </w:r>
            <w:r>
              <w:rPr>
                <w:rFonts w:ascii="宋体" w:hAnsi="宋体" w:cs="宋体" w:hint="eastAsia"/>
                <w:bCs w:val="0"/>
                <w:spacing w:val="0"/>
                <w:sz w:val="24"/>
                <w:szCs w:val="24"/>
              </w:rPr>
              <w:t>人员，清楚与其相关的重要环境因素及职业健康安全风险。</w:t>
            </w:r>
          </w:p>
          <w:p w14:paraId="731643CB" w14:textId="77777777" w:rsidR="00230012" w:rsidRDefault="00A351E0">
            <w:pPr>
              <w:pStyle w:val="ab"/>
              <w:spacing w:line="320" w:lineRule="exact"/>
              <w:ind w:firstLineChars="200" w:firstLine="480"/>
              <w:rPr>
                <w:rFonts w:ascii="宋体" w:hAnsi="宋体" w:cs="宋体"/>
                <w:color w:val="FF0000"/>
                <w:sz w:val="24"/>
                <w:szCs w:val="24"/>
              </w:rPr>
            </w:pPr>
            <w:r>
              <w:rPr>
                <w:rFonts w:ascii="宋体" w:hAnsi="宋体" w:cs="宋体" w:hint="eastAsia"/>
                <w:bCs w:val="0"/>
                <w:spacing w:val="0"/>
                <w:sz w:val="24"/>
                <w:szCs w:val="24"/>
              </w:rPr>
              <w:t>人力资源控制基本满足要求。基本符合</w:t>
            </w:r>
          </w:p>
        </w:tc>
        <w:tc>
          <w:tcPr>
            <w:tcW w:w="567" w:type="dxa"/>
          </w:tcPr>
          <w:p w14:paraId="3833A9D9" w14:textId="77777777" w:rsidR="00230012" w:rsidRDefault="00230012">
            <w:pPr>
              <w:rPr>
                <w:rFonts w:asciiTheme="minorEastAsia" w:eastAsiaTheme="minorEastAsia" w:hAnsiTheme="minorEastAsia"/>
                <w:szCs w:val="21"/>
              </w:rPr>
            </w:pPr>
          </w:p>
        </w:tc>
      </w:tr>
      <w:tr w:rsidR="00230012" w14:paraId="2841B874" w14:textId="77777777">
        <w:trPr>
          <w:trHeight w:val="981"/>
        </w:trPr>
        <w:tc>
          <w:tcPr>
            <w:tcW w:w="1384" w:type="dxa"/>
          </w:tcPr>
          <w:p w14:paraId="118E734C" w14:textId="77777777" w:rsidR="00230012" w:rsidRDefault="00A351E0">
            <w:pPr>
              <w:rPr>
                <w:rFonts w:ascii="宋体" w:hAnsi="宋体" w:cs="宋体"/>
                <w:sz w:val="24"/>
                <w:szCs w:val="24"/>
              </w:rPr>
            </w:pPr>
            <w:r>
              <w:rPr>
                <w:rFonts w:ascii="宋体" w:hAnsi="宋体" w:cs="宋体" w:hint="eastAsia"/>
                <w:sz w:val="24"/>
                <w:szCs w:val="24"/>
              </w:rPr>
              <w:t>组织的知识、文件化信息</w:t>
            </w:r>
          </w:p>
        </w:tc>
        <w:tc>
          <w:tcPr>
            <w:tcW w:w="1134" w:type="dxa"/>
          </w:tcPr>
          <w:p w14:paraId="20E9EE6C" w14:textId="77777777" w:rsidR="00230012" w:rsidRDefault="00A351E0">
            <w:pPr>
              <w:rPr>
                <w:rFonts w:ascii="宋体" w:hAnsi="宋体" w:cs="宋体"/>
                <w:sz w:val="24"/>
                <w:szCs w:val="24"/>
              </w:rPr>
            </w:pPr>
            <w:r>
              <w:rPr>
                <w:rFonts w:ascii="宋体" w:hAnsi="宋体" w:cs="宋体" w:hint="eastAsia"/>
                <w:sz w:val="24"/>
                <w:szCs w:val="24"/>
              </w:rPr>
              <w:t>Q7.1.6</w:t>
            </w:r>
          </w:p>
          <w:p w14:paraId="496C6779" w14:textId="77777777" w:rsidR="00230012" w:rsidRDefault="00A351E0">
            <w:pPr>
              <w:rPr>
                <w:rFonts w:ascii="宋体" w:hAnsi="宋体" w:cs="宋体"/>
                <w:sz w:val="24"/>
                <w:szCs w:val="24"/>
              </w:rPr>
            </w:pPr>
            <w:r>
              <w:rPr>
                <w:rFonts w:ascii="宋体" w:hAnsi="宋体" w:cs="宋体" w:hint="eastAsia"/>
                <w:sz w:val="24"/>
                <w:szCs w:val="24"/>
              </w:rPr>
              <w:t>QEO7.5</w:t>
            </w:r>
          </w:p>
          <w:p w14:paraId="5ECA564F" w14:textId="77777777" w:rsidR="00230012" w:rsidRDefault="00230012">
            <w:pPr>
              <w:rPr>
                <w:rFonts w:ascii="宋体" w:hAnsi="宋体" w:cs="宋体"/>
                <w:sz w:val="24"/>
                <w:szCs w:val="24"/>
              </w:rPr>
            </w:pPr>
          </w:p>
        </w:tc>
        <w:tc>
          <w:tcPr>
            <w:tcW w:w="11624" w:type="dxa"/>
          </w:tcPr>
          <w:p w14:paraId="135E0E3C" w14:textId="77777777" w:rsidR="00230012" w:rsidRDefault="00A351E0">
            <w:pPr>
              <w:numPr>
                <w:ilvl w:val="0"/>
                <w:numId w:val="1"/>
              </w:numPr>
              <w:spacing w:line="320" w:lineRule="exact"/>
              <w:ind w:left="360" w:hangingChars="150" w:hanging="360"/>
              <w:rPr>
                <w:rFonts w:ascii="宋体" w:hAnsi="宋体" w:cs="宋体"/>
                <w:sz w:val="24"/>
                <w:szCs w:val="24"/>
              </w:rPr>
            </w:pPr>
            <w:r>
              <w:rPr>
                <w:rFonts w:ascii="宋体" w:hAnsi="宋体" w:cs="宋体" w:hint="eastAsia"/>
                <w:sz w:val="24"/>
                <w:szCs w:val="24"/>
              </w:rPr>
              <w:t>受审核方建立的管理体系文件包括：《质量、环境、职业健康安全管理体系管理手册》</w:t>
            </w:r>
            <w:r>
              <w:rPr>
                <w:rFonts w:ascii="宋体" w:hAnsi="宋体" w:cs="宋体" w:hint="eastAsia"/>
                <w:sz w:val="24"/>
                <w:szCs w:val="24"/>
              </w:rPr>
              <w:t>LSHZY QEOM 02</w:t>
            </w:r>
            <w:r>
              <w:rPr>
                <w:rFonts w:ascii="宋体" w:hAnsi="宋体" w:cs="宋体" w:hint="eastAsia"/>
                <w:sz w:val="24"/>
                <w:szCs w:val="24"/>
              </w:rPr>
              <w:t>，版本：</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版，编</w:t>
            </w:r>
          </w:p>
          <w:p w14:paraId="1A54DF1A" w14:textId="77777777" w:rsidR="00230012" w:rsidRDefault="00A351E0">
            <w:pPr>
              <w:spacing w:line="320" w:lineRule="exact"/>
              <w:rPr>
                <w:rFonts w:ascii="宋体" w:hAnsi="宋体" w:cs="宋体"/>
                <w:sz w:val="24"/>
                <w:szCs w:val="24"/>
              </w:rPr>
            </w:pPr>
            <w:r>
              <w:rPr>
                <w:rFonts w:ascii="宋体" w:hAnsi="宋体" w:cs="宋体" w:hint="eastAsia"/>
                <w:sz w:val="24"/>
                <w:szCs w:val="24"/>
              </w:rPr>
              <w:t>制</w:t>
            </w:r>
            <w:r>
              <w:rPr>
                <w:rFonts w:ascii="宋体" w:hAnsi="宋体" w:cs="宋体" w:hint="eastAsia"/>
                <w:sz w:val="24"/>
                <w:szCs w:val="24"/>
              </w:rPr>
              <w:t>:</w:t>
            </w:r>
            <w:r>
              <w:rPr>
                <w:rFonts w:ascii="宋体" w:hAnsi="宋体" w:cs="宋体" w:hint="eastAsia"/>
                <w:sz w:val="24"/>
                <w:szCs w:val="24"/>
              </w:rPr>
              <w:t>文件编写组</w:t>
            </w:r>
            <w:r>
              <w:rPr>
                <w:rFonts w:ascii="宋体" w:hAnsi="宋体" w:cs="宋体" w:hint="eastAsia"/>
                <w:sz w:val="24"/>
                <w:szCs w:val="24"/>
              </w:rPr>
              <w:t>，审核</w:t>
            </w:r>
            <w:r>
              <w:rPr>
                <w:rFonts w:ascii="宋体" w:hAnsi="宋体" w:cs="宋体" w:hint="eastAsia"/>
                <w:sz w:val="24"/>
                <w:szCs w:val="24"/>
              </w:rPr>
              <w:t>:</w:t>
            </w:r>
            <w:r>
              <w:rPr>
                <w:rFonts w:ascii="宋体" w:hAnsi="宋体" w:cs="宋体" w:hint="eastAsia"/>
                <w:sz w:val="24"/>
                <w:szCs w:val="24"/>
              </w:rPr>
              <w:t>陈诗丽</w:t>
            </w:r>
            <w:r>
              <w:rPr>
                <w:rFonts w:ascii="宋体" w:hAnsi="宋体" w:cs="宋体" w:hint="eastAsia"/>
                <w:sz w:val="24"/>
                <w:szCs w:val="24"/>
              </w:rPr>
              <w:t>，批准</w:t>
            </w:r>
            <w:r>
              <w:rPr>
                <w:rFonts w:ascii="宋体" w:hAnsi="宋体" w:cs="宋体" w:hint="eastAsia"/>
                <w:sz w:val="24"/>
                <w:szCs w:val="24"/>
              </w:rPr>
              <w:t>:</w:t>
            </w:r>
            <w:r>
              <w:rPr>
                <w:rFonts w:ascii="宋体" w:hAnsi="宋体" w:cs="宋体" w:hint="eastAsia"/>
                <w:sz w:val="24"/>
                <w:szCs w:val="24"/>
              </w:rPr>
              <w:t>陈诗巧</w:t>
            </w:r>
            <w:r>
              <w:rPr>
                <w:rFonts w:ascii="宋体" w:hAnsi="宋体" w:cs="宋体" w:hint="eastAsia"/>
                <w:sz w:val="24"/>
                <w:szCs w:val="24"/>
              </w:rPr>
              <w:t>，</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日发布并实施。</w:t>
            </w:r>
          </w:p>
          <w:p w14:paraId="44FFB0FA" w14:textId="77777777" w:rsidR="00230012" w:rsidRDefault="00A351E0">
            <w:pPr>
              <w:spacing w:line="32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程序文件，</w:t>
            </w:r>
            <w:r>
              <w:rPr>
                <w:rFonts w:ascii="宋体" w:hAnsi="宋体" w:cs="宋体" w:hint="eastAsia"/>
                <w:sz w:val="24"/>
                <w:szCs w:val="24"/>
              </w:rPr>
              <w:t>LSHZY  COP  02</w:t>
            </w:r>
            <w:r>
              <w:rPr>
                <w:rFonts w:ascii="宋体" w:hAnsi="宋体" w:cs="宋体" w:hint="eastAsia"/>
                <w:sz w:val="24"/>
                <w:szCs w:val="24"/>
              </w:rPr>
              <w:t>，版本：</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版，</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日发布并实施，含</w:t>
            </w:r>
            <w:r>
              <w:rPr>
                <w:rFonts w:ascii="宋体" w:hAnsi="宋体" w:cs="宋体" w:hint="eastAsia"/>
                <w:sz w:val="24"/>
                <w:szCs w:val="24"/>
              </w:rPr>
              <w:t>31</w:t>
            </w:r>
            <w:r>
              <w:rPr>
                <w:rFonts w:ascii="宋体" w:hAnsi="宋体" w:cs="宋体" w:hint="eastAsia"/>
                <w:sz w:val="24"/>
                <w:szCs w:val="24"/>
              </w:rPr>
              <w:t>个程序文件，包括标准要求的形成文件的信息；</w:t>
            </w:r>
          </w:p>
          <w:p w14:paraId="20353A11" w14:textId="77777777" w:rsidR="00230012" w:rsidRDefault="00A351E0">
            <w:pPr>
              <w:spacing w:line="320" w:lineRule="exact"/>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管理制度汇编；包括：项目投标、合同管理制度等管理制度。</w:t>
            </w:r>
          </w:p>
          <w:p w14:paraId="35017073" w14:textId="77777777" w:rsidR="00230012" w:rsidRDefault="00A351E0">
            <w:pPr>
              <w:spacing w:line="32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体系运行所需要的文件和记录。包括：</w:t>
            </w:r>
          </w:p>
          <w:p w14:paraId="1343B031" w14:textId="77777777" w:rsidR="00230012" w:rsidRDefault="00A351E0">
            <w:pPr>
              <w:spacing w:line="320" w:lineRule="exact"/>
              <w:rPr>
                <w:rFonts w:ascii="宋体" w:hAnsi="宋体" w:cs="宋体"/>
                <w:sz w:val="24"/>
                <w:szCs w:val="24"/>
              </w:rPr>
            </w:pPr>
            <w:r>
              <w:rPr>
                <w:rFonts w:ascii="宋体" w:hAnsi="宋体" w:cs="宋体" w:hint="eastAsia"/>
                <w:sz w:val="24"/>
                <w:szCs w:val="24"/>
              </w:rPr>
              <w:t>编制了《文件控制程序》《记录控制程序》用于对管理体系文件，符合标准要求。</w:t>
            </w:r>
          </w:p>
          <w:p w14:paraId="26CAF50F"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查</w:t>
            </w:r>
            <w:r>
              <w:rPr>
                <w:rFonts w:ascii="宋体" w:hAnsi="宋体" w:cs="宋体" w:hint="eastAsia"/>
                <w:sz w:val="24"/>
                <w:szCs w:val="24"/>
              </w:rPr>
              <w:t>办公室</w:t>
            </w:r>
            <w:r>
              <w:rPr>
                <w:rFonts w:ascii="宋体" w:hAnsi="宋体" w:cs="宋体" w:hint="eastAsia"/>
                <w:sz w:val="24"/>
                <w:szCs w:val="24"/>
              </w:rPr>
              <w:t>管理手册、管理制度等文件均保管良好，为有效版本，有受控标识。</w:t>
            </w:r>
          </w:p>
          <w:p w14:paraId="53280F33"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办公室</w:t>
            </w:r>
            <w:r>
              <w:rPr>
                <w:rFonts w:ascii="宋体" w:hAnsi="宋体" w:cs="宋体" w:hint="eastAsia"/>
                <w:sz w:val="24"/>
                <w:szCs w:val="24"/>
              </w:rPr>
              <w:t>负责收集有关产品的国家标准的最新版本，分发到相关部门使用；收回旧标准。</w:t>
            </w:r>
          </w:p>
          <w:p w14:paraId="42DBEDB2"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查见《适用的法律法规及其他要求清单》，内容包括：序号、文件名称、编号、版本等，收集基本全面，基本符合。以上外来文件保管良好，均为有效版本。</w:t>
            </w:r>
          </w:p>
          <w:p w14:paraId="0A3A9B29"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查见《记录清单》，内容包括：序号、记录名称、编号、保存期、使用部门等。</w:t>
            </w:r>
          </w:p>
          <w:p w14:paraId="055F310A"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登记有不符合项报告、顾客满意程度调查表、文件发放回收记录、外来文件清单、培训记录表、环境因素清单等。</w:t>
            </w:r>
          </w:p>
          <w:p w14:paraId="2FE90880"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保存期限分别为三年和长期。</w:t>
            </w:r>
          </w:p>
          <w:p w14:paraId="19F7F55D" w14:textId="77777777" w:rsidR="00230012" w:rsidRDefault="00A351E0">
            <w:pPr>
              <w:ind w:firstLine="420"/>
              <w:jc w:val="center"/>
              <w:rPr>
                <w:rFonts w:ascii="宋体" w:hAnsi="宋体" w:cs="宋体"/>
                <w:sz w:val="24"/>
                <w:szCs w:val="24"/>
              </w:rPr>
            </w:pPr>
            <w:r>
              <w:rPr>
                <w:rFonts w:ascii="宋体" w:hAnsi="宋体" w:cs="宋体" w:hint="eastAsia"/>
                <w:sz w:val="24"/>
                <w:szCs w:val="24"/>
              </w:rPr>
              <w:t>抽查</w:t>
            </w:r>
            <w:r>
              <w:rPr>
                <w:rFonts w:ascii="宋体" w:hAnsi="宋体" w:cs="宋体" w:hint="eastAsia"/>
                <w:sz w:val="24"/>
                <w:szCs w:val="24"/>
              </w:rPr>
              <w:t>办公室</w:t>
            </w:r>
            <w:r>
              <w:rPr>
                <w:rFonts w:ascii="宋体" w:hAnsi="宋体" w:cs="宋体" w:hint="eastAsia"/>
                <w:sz w:val="24"/>
                <w:szCs w:val="24"/>
              </w:rPr>
              <w:t>文件发放登记表、培训记录表、受控文件清单，固体废弃物处置记录，填写及保管符合要求。各部门保存各记录，按时间整理，放置在文件柜中，以便检索，</w:t>
            </w:r>
            <w:r>
              <w:rPr>
                <w:rFonts w:ascii="宋体" w:hAnsi="宋体" w:cs="宋体" w:hint="eastAsia"/>
                <w:sz w:val="24"/>
                <w:szCs w:val="24"/>
              </w:rPr>
              <w:t>办公室</w:t>
            </w:r>
            <w:r>
              <w:rPr>
                <w:rFonts w:ascii="宋体" w:hAnsi="宋体" w:cs="宋体" w:hint="eastAsia"/>
                <w:sz w:val="24"/>
                <w:szCs w:val="24"/>
              </w:rPr>
              <w:t>定期对其进行检查，目前保存完好。名</w:t>
            </w:r>
          </w:p>
          <w:p w14:paraId="588CA29C" w14:textId="77777777" w:rsidR="00230012" w:rsidRDefault="00A351E0">
            <w:pPr>
              <w:rPr>
                <w:rFonts w:ascii="宋体" w:hAnsi="宋体" w:cs="宋体"/>
                <w:sz w:val="24"/>
                <w:szCs w:val="24"/>
              </w:rPr>
            </w:pPr>
            <w:r>
              <w:rPr>
                <w:rFonts w:ascii="宋体" w:hAnsi="宋体" w:cs="宋体" w:hint="eastAsia"/>
                <w:sz w:val="24"/>
                <w:szCs w:val="24"/>
              </w:rPr>
              <w:t>称，编号构成记录的唯一性标识</w:t>
            </w:r>
            <w:r>
              <w:rPr>
                <w:rFonts w:ascii="宋体" w:hAnsi="宋体" w:cs="宋体" w:hint="eastAsia"/>
                <w:sz w:val="24"/>
                <w:szCs w:val="24"/>
              </w:rPr>
              <w:t>.</w:t>
            </w:r>
          </w:p>
        </w:tc>
        <w:tc>
          <w:tcPr>
            <w:tcW w:w="567" w:type="dxa"/>
          </w:tcPr>
          <w:p w14:paraId="264732DC" w14:textId="77777777" w:rsidR="00230012" w:rsidRDefault="00230012">
            <w:pPr>
              <w:rPr>
                <w:rFonts w:asciiTheme="minorEastAsia" w:eastAsiaTheme="minorEastAsia" w:hAnsiTheme="minorEastAsia"/>
                <w:szCs w:val="21"/>
              </w:rPr>
            </w:pPr>
          </w:p>
          <w:p w14:paraId="1476E2E3" w14:textId="77777777" w:rsidR="00230012" w:rsidRDefault="00230012">
            <w:pPr>
              <w:rPr>
                <w:rFonts w:asciiTheme="minorEastAsia" w:eastAsiaTheme="minorEastAsia" w:hAnsiTheme="minorEastAsia"/>
                <w:szCs w:val="21"/>
              </w:rPr>
            </w:pPr>
          </w:p>
          <w:p w14:paraId="2FEAE473" w14:textId="77777777" w:rsidR="00230012" w:rsidRDefault="00230012">
            <w:pPr>
              <w:rPr>
                <w:rFonts w:asciiTheme="minorEastAsia" w:eastAsiaTheme="minorEastAsia" w:hAnsiTheme="minorEastAsia"/>
                <w:szCs w:val="21"/>
              </w:rPr>
            </w:pPr>
          </w:p>
          <w:p w14:paraId="614ADC47" w14:textId="77777777" w:rsidR="00230012" w:rsidRDefault="00230012">
            <w:pPr>
              <w:rPr>
                <w:rFonts w:asciiTheme="minorEastAsia" w:eastAsiaTheme="minorEastAsia" w:hAnsiTheme="minorEastAsia"/>
                <w:szCs w:val="21"/>
              </w:rPr>
            </w:pPr>
          </w:p>
          <w:p w14:paraId="0FF17B18" w14:textId="77777777" w:rsidR="00230012" w:rsidRDefault="00230012">
            <w:pPr>
              <w:rPr>
                <w:rFonts w:asciiTheme="minorEastAsia" w:eastAsiaTheme="minorEastAsia" w:hAnsiTheme="minorEastAsia"/>
                <w:szCs w:val="21"/>
              </w:rPr>
            </w:pPr>
          </w:p>
          <w:p w14:paraId="3E0BFF64" w14:textId="77777777" w:rsidR="00230012" w:rsidRDefault="00230012">
            <w:pPr>
              <w:rPr>
                <w:rFonts w:asciiTheme="minorEastAsia" w:eastAsiaTheme="minorEastAsia" w:hAnsiTheme="minorEastAsia"/>
                <w:szCs w:val="21"/>
              </w:rPr>
            </w:pPr>
          </w:p>
          <w:p w14:paraId="6D517797" w14:textId="77777777" w:rsidR="00230012" w:rsidRDefault="00230012">
            <w:pPr>
              <w:rPr>
                <w:rFonts w:asciiTheme="minorEastAsia" w:eastAsiaTheme="minorEastAsia" w:hAnsiTheme="minorEastAsia"/>
                <w:szCs w:val="21"/>
              </w:rPr>
            </w:pPr>
          </w:p>
          <w:p w14:paraId="6965DB02" w14:textId="77777777" w:rsidR="00230012" w:rsidRDefault="00230012">
            <w:pPr>
              <w:rPr>
                <w:rFonts w:asciiTheme="minorEastAsia" w:eastAsiaTheme="minorEastAsia" w:hAnsiTheme="minorEastAsia"/>
                <w:szCs w:val="21"/>
              </w:rPr>
            </w:pPr>
          </w:p>
          <w:p w14:paraId="038FBF03" w14:textId="77777777" w:rsidR="00230012" w:rsidRDefault="00230012">
            <w:pPr>
              <w:rPr>
                <w:rFonts w:asciiTheme="minorEastAsia" w:eastAsiaTheme="minorEastAsia" w:hAnsiTheme="minorEastAsia"/>
                <w:szCs w:val="21"/>
              </w:rPr>
            </w:pPr>
          </w:p>
          <w:p w14:paraId="3C9F7D0E" w14:textId="77777777" w:rsidR="00230012" w:rsidRDefault="00230012">
            <w:pPr>
              <w:rPr>
                <w:rFonts w:asciiTheme="minorEastAsia" w:eastAsiaTheme="minorEastAsia" w:hAnsiTheme="minorEastAsia"/>
                <w:szCs w:val="21"/>
              </w:rPr>
            </w:pPr>
          </w:p>
          <w:p w14:paraId="4D8D46F2" w14:textId="77777777" w:rsidR="00230012" w:rsidRDefault="00230012">
            <w:pPr>
              <w:rPr>
                <w:rFonts w:asciiTheme="minorEastAsia" w:eastAsiaTheme="minorEastAsia" w:hAnsiTheme="minorEastAsia"/>
                <w:szCs w:val="21"/>
              </w:rPr>
            </w:pPr>
          </w:p>
          <w:p w14:paraId="3FE788FB" w14:textId="77777777" w:rsidR="00230012" w:rsidRDefault="00230012">
            <w:pPr>
              <w:rPr>
                <w:rFonts w:asciiTheme="minorEastAsia" w:eastAsiaTheme="minorEastAsia" w:hAnsiTheme="minorEastAsia"/>
                <w:szCs w:val="21"/>
              </w:rPr>
            </w:pPr>
          </w:p>
          <w:p w14:paraId="307EE192" w14:textId="77777777" w:rsidR="00230012" w:rsidRDefault="00230012">
            <w:pPr>
              <w:rPr>
                <w:rFonts w:asciiTheme="minorEastAsia" w:eastAsiaTheme="minorEastAsia" w:hAnsiTheme="minorEastAsia"/>
                <w:szCs w:val="21"/>
              </w:rPr>
            </w:pPr>
          </w:p>
          <w:p w14:paraId="0EA07675" w14:textId="77777777" w:rsidR="00230012" w:rsidRDefault="00230012">
            <w:pPr>
              <w:rPr>
                <w:rFonts w:asciiTheme="minorEastAsia" w:eastAsiaTheme="minorEastAsia" w:hAnsiTheme="minorEastAsia"/>
                <w:szCs w:val="21"/>
              </w:rPr>
            </w:pPr>
          </w:p>
          <w:p w14:paraId="3CED26DE" w14:textId="77777777" w:rsidR="00230012" w:rsidRDefault="00230012">
            <w:pPr>
              <w:rPr>
                <w:rFonts w:asciiTheme="minorEastAsia" w:eastAsiaTheme="minorEastAsia" w:hAnsiTheme="minorEastAsia"/>
                <w:szCs w:val="21"/>
              </w:rPr>
            </w:pPr>
          </w:p>
          <w:p w14:paraId="70F8ED9C" w14:textId="77777777" w:rsidR="00230012" w:rsidRDefault="00230012">
            <w:pPr>
              <w:rPr>
                <w:rFonts w:asciiTheme="minorEastAsia" w:eastAsiaTheme="minorEastAsia" w:hAnsiTheme="minorEastAsia"/>
                <w:szCs w:val="21"/>
              </w:rPr>
            </w:pPr>
          </w:p>
          <w:p w14:paraId="18C06725" w14:textId="77777777" w:rsidR="00230012" w:rsidRDefault="00230012">
            <w:pPr>
              <w:rPr>
                <w:rFonts w:asciiTheme="minorEastAsia" w:eastAsiaTheme="minorEastAsia" w:hAnsiTheme="minorEastAsia"/>
                <w:szCs w:val="21"/>
              </w:rPr>
            </w:pPr>
          </w:p>
        </w:tc>
      </w:tr>
      <w:tr w:rsidR="00230012" w14:paraId="2529B33A" w14:textId="77777777">
        <w:trPr>
          <w:trHeight w:val="3408"/>
        </w:trPr>
        <w:tc>
          <w:tcPr>
            <w:tcW w:w="1384" w:type="dxa"/>
          </w:tcPr>
          <w:p w14:paraId="7C4E14F3" w14:textId="77777777" w:rsidR="00230012" w:rsidRDefault="00A351E0">
            <w:pPr>
              <w:rPr>
                <w:rFonts w:ascii="宋体" w:hAnsi="宋体" w:cs="宋体"/>
                <w:sz w:val="24"/>
                <w:szCs w:val="24"/>
              </w:rPr>
            </w:pPr>
            <w:r>
              <w:rPr>
                <w:rFonts w:ascii="宋体" w:hAnsi="宋体" w:cs="宋体" w:hint="eastAsia"/>
                <w:sz w:val="24"/>
                <w:szCs w:val="24"/>
              </w:rPr>
              <w:lastRenderedPageBreak/>
              <w:t>沟通、参与和协商</w:t>
            </w:r>
          </w:p>
        </w:tc>
        <w:tc>
          <w:tcPr>
            <w:tcW w:w="1134" w:type="dxa"/>
          </w:tcPr>
          <w:p w14:paraId="5A86B42C" w14:textId="77777777" w:rsidR="00230012" w:rsidRDefault="00A351E0">
            <w:pPr>
              <w:rPr>
                <w:rFonts w:ascii="宋体" w:hAnsi="宋体" w:cs="宋体"/>
                <w:sz w:val="24"/>
                <w:szCs w:val="24"/>
              </w:rPr>
            </w:pPr>
            <w:r>
              <w:rPr>
                <w:rFonts w:ascii="宋体" w:hAnsi="宋体" w:cs="宋体" w:hint="eastAsia"/>
                <w:sz w:val="24"/>
                <w:szCs w:val="24"/>
              </w:rPr>
              <w:t>QEO7.4</w:t>
            </w:r>
          </w:p>
          <w:p w14:paraId="7CBAEC99" w14:textId="77777777" w:rsidR="00230012" w:rsidRDefault="00A351E0">
            <w:pPr>
              <w:rPr>
                <w:rFonts w:ascii="宋体" w:hAnsi="宋体" w:cs="宋体"/>
                <w:color w:val="FF0000"/>
                <w:sz w:val="24"/>
                <w:szCs w:val="24"/>
              </w:rPr>
            </w:pPr>
            <w:r>
              <w:rPr>
                <w:rFonts w:ascii="宋体" w:hAnsi="宋体" w:cs="宋体" w:hint="eastAsia"/>
                <w:sz w:val="24"/>
                <w:szCs w:val="24"/>
              </w:rPr>
              <w:t>O5.4</w:t>
            </w:r>
          </w:p>
        </w:tc>
        <w:tc>
          <w:tcPr>
            <w:tcW w:w="11624" w:type="dxa"/>
          </w:tcPr>
          <w:p w14:paraId="2A13AA03"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策划编制的程序文件《协商</w:t>
            </w:r>
            <w:r>
              <w:rPr>
                <w:rFonts w:ascii="宋体" w:hAnsi="宋体" w:cs="宋体" w:hint="eastAsia"/>
                <w:sz w:val="24"/>
                <w:szCs w:val="24"/>
              </w:rPr>
              <w:t>和</w:t>
            </w:r>
            <w:r>
              <w:rPr>
                <w:rFonts w:ascii="宋体" w:hAnsi="宋体" w:cs="宋体" w:hint="eastAsia"/>
                <w:sz w:val="24"/>
                <w:szCs w:val="24"/>
              </w:rPr>
              <w:t>沟通</w:t>
            </w:r>
            <w:r>
              <w:rPr>
                <w:rFonts w:ascii="宋体" w:hAnsi="宋体" w:cs="宋体" w:hint="eastAsia"/>
                <w:sz w:val="24"/>
                <w:szCs w:val="24"/>
              </w:rPr>
              <w:t>控制</w:t>
            </w:r>
            <w:r>
              <w:rPr>
                <w:rFonts w:ascii="宋体" w:hAnsi="宋体" w:cs="宋体" w:hint="eastAsia"/>
                <w:sz w:val="24"/>
                <w:szCs w:val="24"/>
              </w:rPr>
              <w:t>程序》及管理手册的相关章节规定了企业内、外部沟通和员工就职业健康安全事务参与、协商的要求，经查阅和交谈符合标准要求。</w:t>
            </w:r>
          </w:p>
          <w:p w14:paraId="4F6DF574"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总经理负责在公司建立畅通的沟通渠道。管理者代表是公司内部和外部信息交流和沟通的负责人。</w:t>
            </w:r>
            <w:r>
              <w:rPr>
                <w:rFonts w:ascii="宋体" w:hAnsi="宋体" w:cs="宋体" w:hint="eastAsia"/>
                <w:sz w:val="24"/>
                <w:szCs w:val="24"/>
              </w:rPr>
              <w:t>办公室</w:t>
            </w:r>
            <w:r>
              <w:rPr>
                <w:rFonts w:ascii="宋体" w:hAnsi="宋体" w:cs="宋体" w:hint="eastAsia"/>
                <w:sz w:val="24"/>
                <w:szCs w:val="24"/>
              </w:rPr>
              <w:t>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全方面的信息，包括法律法规等，及时向综合部反馈。市场部负责顾客要求方面的有关事宜的沟通。</w:t>
            </w:r>
          </w:p>
          <w:p w14:paraId="486E3E1A"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目前各项沟通都较为及时、顺畅、效果较好。</w:t>
            </w:r>
          </w:p>
          <w:p w14:paraId="485158EA"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与员工交谈，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14:paraId="73CCF14E"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通过安全事务代表的积极争取，员工的劳保用品得到合理配备并及时发放；员工保险得到按时交纳等。</w:t>
            </w:r>
          </w:p>
        </w:tc>
        <w:tc>
          <w:tcPr>
            <w:tcW w:w="567" w:type="dxa"/>
          </w:tcPr>
          <w:p w14:paraId="1852378C" w14:textId="77777777" w:rsidR="00230012" w:rsidRDefault="00230012">
            <w:pPr>
              <w:rPr>
                <w:rFonts w:asciiTheme="minorEastAsia" w:eastAsiaTheme="minorEastAsia" w:hAnsiTheme="minorEastAsia"/>
                <w:szCs w:val="21"/>
              </w:rPr>
            </w:pPr>
          </w:p>
        </w:tc>
      </w:tr>
      <w:tr w:rsidR="00230012" w14:paraId="7894C768" w14:textId="77777777">
        <w:trPr>
          <w:trHeight w:val="405"/>
        </w:trPr>
        <w:tc>
          <w:tcPr>
            <w:tcW w:w="1384" w:type="dxa"/>
          </w:tcPr>
          <w:p w14:paraId="4BCD88D8" w14:textId="77777777" w:rsidR="00230012" w:rsidRDefault="00A351E0">
            <w:pPr>
              <w:rPr>
                <w:rFonts w:ascii="宋体" w:hAnsi="宋体" w:cs="宋体"/>
                <w:sz w:val="24"/>
                <w:szCs w:val="24"/>
              </w:rPr>
            </w:pPr>
            <w:r>
              <w:rPr>
                <w:rFonts w:ascii="宋体" w:hAnsi="宋体" w:cs="宋体" w:hint="eastAsia"/>
                <w:sz w:val="24"/>
                <w:szCs w:val="24"/>
              </w:rPr>
              <w:lastRenderedPageBreak/>
              <w:t>运行控制</w:t>
            </w:r>
          </w:p>
        </w:tc>
        <w:tc>
          <w:tcPr>
            <w:tcW w:w="1134" w:type="dxa"/>
          </w:tcPr>
          <w:p w14:paraId="270798F7" w14:textId="77777777" w:rsidR="00230012" w:rsidRDefault="00A351E0">
            <w:pPr>
              <w:rPr>
                <w:rFonts w:ascii="宋体" w:hAnsi="宋体" w:cs="宋体"/>
                <w:sz w:val="24"/>
                <w:szCs w:val="24"/>
              </w:rPr>
            </w:pPr>
            <w:r>
              <w:rPr>
                <w:rFonts w:ascii="宋体" w:hAnsi="宋体" w:cs="宋体" w:hint="eastAsia"/>
                <w:sz w:val="24"/>
                <w:szCs w:val="24"/>
              </w:rPr>
              <w:t>E8.1</w:t>
            </w:r>
          </w:p>
          <w:p w14:paraId="6984150B" w14:textId="77777777" w:rsidR="00230012" w:rsidRDefault="00A351E0">
            <w:pPr>
              <w:rPr>
                <w:rFonts w:ascii="宋体" w:hAnsi="宋体" w:cs="宋体"/>
                <w:sz w:val="24"/>
                <w:szCs w:val="24"/>
              </w:rPr>
            </w:pPr>
            <w:r>
              <w:rPr>
                <w:rFonts w:ascii="宋体" w:hAnsi="宋体" w:cs="宋体" w:hint="eastAsia"/>
                <w:sz w:val="24"/>
                <w:szCs w:val="24"/>
              </w:rPr>
              <w:t>O8.1</w:t>
            </w:r>
          </w:p>
        </w:tc>
        <w:tc>
          <w:tcPr>
            <w:tcW w:w="11624" w:type="dxa"/>
          </w:tcPr>
          <w:p w14:paraId="0B28349F"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本部门执行节能降耗控制</w:t>
            </w:r>
            <w:r>
              <w:rPr>
                <w:rFonts w:ascii="宋体" w:hAnsi="宋体" w:cs="宋体" w:hint="eastAsia"/>
                <w:sz w:val="24"/>
                <w:szCs w:val="24"/>
              </w:rPr>
              <w:t>制度</w:t>
            </w:r>
            <w:r>
              <w:rPr>
                <w:rFonts w:ascii="宋体" w:hAnsi="宋体" w:cs="宋体" w:hint="eastAsia"/>
                <w:sz w:val="24"/>
                <w:szCs w:val="24"/>
              </w:rPr>
              <w:t>、固体废弃物</w:t>
            </w:r>
            <w:r>
              <w:rPr>
                <w:rFonts w:ascii="宋体" w:hAnsi="宋体" w:cs="宋体" w:hint="eastAsia"/>
                <w:sz w:val="24"/>
                <w:szCs w:val="24"/>
              </w:rPr>
              <w:t>管理制度</w:t>
            </w:r>
            <w:r>
              <w:rPr>
                <w:rFonts w:ascii="宋体" w:hAnsi="宋体" w:cs="宋体" w:hint="eastAsia"/>
                <w:sz w:val="24"/>
                <w:szCs w:val="24"/>
              </w:rPr>
              <w:t>、环境管理</w:t>
            </w:r>
            <w:r>
              <w:rPr>
                <w:rFonts w:ascii="宋体" w:hAnsi="宋体" w:cs="宋体" w:hint="eastAsia"/>
                <w:sz w:val="24"/>
                <w:szCs w:val="24"/>
              </w:rPr>
              <w:t>管理制度</w:t>
            </w:r>
            <w:r>
              <w:rPr>
                <w:rFonts w:ascii="宋体" w:hAnsi="宋体" w:cs="宋体" w:hint="eastAsia"/>
                <w:sz w:val="24"/>
                <w:szCs w:val="24"/>
              </w:rPr>
              <w:t>、档案管理</w:t>
            </w:r>
            <w:r>
              <w:rPr>
                <w:rFonts w:ascii="宋体" w:hAnsi="宋体" w:cs="宋体" w:hint="eastAsia"/>
                <w:sz w:val="24"/>
                <w:szCs w:val="24"/>
              </w:rPr>
              <w:t>制度</w:t>
            </w:r>
            <w:r>
              <w:rPr>
                <w:rFonts w:ascii="宋体" w:hAnsi="宋体" w:cs="宋体" w:hint="eastAsia"/>
                <w:sz w:val="24"/>
                <w:szCs w:val="24"/>
              </w:rPr>
              <w:t>、印章管理制度等。</w:t>
            </w:r>
          </w:p>
          <w:p w14:paraId="20776146" w14:textId="77777777" w:rsidR="00230012" w:rsidRDefault="00A351E0">
            <w:pPr>
              <w:spacing w:line="320" w:lineRule="exact"/>
              <w:ind w:firstLineChars="200" w:firstLine="480"/>
              <w:rPr>
                <w:rFonts w:ascii="宋体" w:hAnsi="宋体" w:cs="宋体"/>
                <w:sz w:val="24"/>
                <w:szCs w:val="24"/>
                <w:lang w:val="en-GB"/>
              </w:rPr>
            </w:pPr>
            <w:r>
              <w:rPr>
                <w:rFonts w:ascii="宋体" w:hAnsi="宋体" w:cs="宋体" w:hint="eastAsia"/>
                <w:sz w:val="24"/>
                <w:szCs w:val="24"/>
                <w:lang w:val="en-GB"/>
              </w:rPr>
              <w:t>运行控制情况：办公过程注意节约用电，做到人走灯灭，电脑长时间不用时关机，下班前要关闭电源；办公区域内配置的灭火器</w:t>
            </w:r>
            <w:r>
              <w:rPr>
                <w:rFonts w:ascii="宋体" w:hAnsi="宋体" w:cs="宋体" w:hint="eastAsia"/>
                <w:sz w:val="24"/>
                <w:szCs w:val="24"/>
                <w:lang w:val="en-GB"/>
              </w:rPr>
              <w:t>,</w:t>
            </w:r>
            <w:r>
              <w:rPr>
                <w:rFonts w:ascii="宋体" w:hAnsi="宋体" w:cs="宋体" w:hint="eastAsia"/>
                <w:sz w:val="24"/>
                <w:szCs w:val="24"/>
                <w:lang w:val="en-GB"/>
              </w:rPr>
              <w:t>在有效期内。</w:t>
            </w:r>
            <w:r>
              <w:rPr>
                <w:rFonts w:ascii="宋体" w:hAnsi="宋体" w:cs="宋体" w:hint="eastAsia"/>
                <w:sz w:val="24"/>
                <w:szCs w:val="24"/>
              </w:rPr>
              <w:t>办公过程使用的电器如：空调、电脑、灯具均符合安全设计要求，使用过程注意安全，预防触电，工作时间平均每天</w:t>
            </w:r>
            <w:r>
              <w:rPr>
                <w:rFonts w:ascii="宋体" w:hAnsi="宋体" w:cs="宋体" w:hint="eastAsia"/>
                <w:sz w:val="24"/>
                <w:szCs w:val="24"/>
              </w:rPr>
              <w:t>8</w:t>
            </w:r>
            <w:r>
              <w:rPr>
                <w:rFonts w:ascii="宋体" w:hAnsi="宋体" w:cs="宋体" w:hint="eastAsia"/>
                <w:sz w:val="24"/>
                <w:szCs w:val="24"/>
              </w:rPr>
              <w:t>小时；</w:t>
            </w:r>
            <w:r>
              <w:rPr>
                <w:rFonts w:ascii="宋体" w:hAnsi="宋体" w:cs="宋体" w:hint="eastAsia"/>
                <w:sz w:val="24"/>
                <w:szCs w:val="24"/>
                <w:lang w:val="en-GB"/>
              </w:rPr>
              <w:t>办公用品及劳保用品按要求由</w:t>
            </w:r>
            <w:r>
              <w:rPr>
                <w:rFonts w:ascii="宋体" w:hAnsi="宋体" w:cs="宋体" w:hint="eastAsia"/>
                <w:sz w:val="24"/>
                <w:szCs w:val="24"/>
              </w:rPr>
              <w:t>综合部</w:t>
            </w:r>
            <w:r>
              <w:rPr>
                <w:rFonts w:ascii="宋体" w:hAnsi="宋体" w:cs="宋体" w:hint="eastAsia"/>
                <w:sz w:val="24"/>
                <w:szCs w:val="24"/>
                <w:lang w:val="en-GB"/>
              </w:rPr>
              <w:t>负责发放，作好记录；</w:t>
            </w:r>
          </w:p>
          <w:p w14:paraId="1EDB8609" w14:textId="77777777" w:rsidR="00230012" w:rsidRDefault="00A351E0">
            <w:pPr>
              <w:spacing w:line="320" w:lineRule="exact"/>
              <w:rPr>
                <w:rFonts w:ascii="宋体" w:hAnsi="宋体" w:cs="宋体"/>
                <w:sz w:val="24"/>
                <w:szCs w:val="24"/>
              </w:rPr>
            </w:pPr>
            <w:r>
              <w:rPr>
                <w:rFonts w:ascii="宋体" w:hAnsi="宋体" w:cs="宋体" w:hint="eastAsia"/>
                <w:sz w:val="24"/>
                <w:szCs w:val="24"/>
                <w:lang w:val="en-GB"/>
              </w:rPr>
              <w:t>查</w:t>
            </w:r>
            <w:r>
              <w:rPr>
                <w:rFonts w:ascii="宋体" w:hAnsi="宋体" w:cs="宋体" w:hint="eastAsia"/>
                <w:sz w:val="24"/>
                <w:szCs w:val="24"/>
              </w:rPr>
              <w:t>2019</w:t>
            </w:r>
            <w:r>
              <w:rPr>
                <w:rFonts w:ascii="宋体" w:hAnsi="宋体" w:cs="宋体" w:hint="eastAsia"/>
                <w:sz w:val="24"/>
                <w:szCs w:val="24"/>
              </w:rPr>
              <w:t>年公司劳防用品发放记录，</w:t>
            </w:r>
          </w:p>
          <w:p w14:paraId="66B1C54F" w14:textId="77777777" w:rsidR="00230012" w:rsidRDefault="00A351E0">
            <w:pPr>
              <w:spacing w:line="320" w:lineRule="exact"/>
              <w:rPr>
                <w:rFonts w:ascii="宋体" w:hAnsi="宋体" w:cs="宋体"/>
                <w:sz w:val="24"/>
                <w:szCs w:val="24"/>
              </w:rPr>
            </w:pPr>
            <w:r>
              <w:rPr>
                <w:rFonts w:ascii="宋体" w:hAnsi="宋体" w:cs="宋体" w:hint="eastAsia"/>
                <w:sz w:val="24"/>
                <w:szCs w:val="24"/>
              </w:rPr>
              <w:t>记录中有：</w:t>
            </w:r>
            <w:r>
              <w:rPr>
                <w:rFonts w:ascii="宋体" w:hAnsi="宋体" w:cs="宋体" w:hint="eastAsia"/>
                <w:sz w:val="24"/>
                <w:szCs w:val="24"/>
              </w:rPr>
              <w:t>劳保用品名称</w:t>
            </w:r>
            <w:r>
              <w:rPr>
                <w:rFonts w:ascii="宋体" w:hAnsi="宋体" w:cs="宋体" w:hint="eastAsia"/>
                <w:sz w:val="24"/>
                <w:szCs w:val="24"/>
              </w:rPr>
              <w:tab/>
            </w:r>
            <w:r>
              <w:rPr>
                <w:rFonts w:ascii="宋体" w:hAnsi="宋体" w:cs="宋体" w:hint="eastAsia"/>
                <w:sz w:val="24"/>
                <w:szCs w:val="24"/>
              </w:rPr>
              <w:t>数量</w:t>
            </w:r>
            <w:r>
              <w:rPr>
                <w:rFonts w:ascii="宋体" w:hAnsi="宋体" w:cs="宋体" w:hint="eastAsia"/>
                <w:sz w:val="24"/>
                <w:szCs w:val="24"/>
              </w:rPr>
              <w:t>/</w:t>
            </w:r>
            <w:r>
              <w:rPr>
                <w:rFonts w:ascii="宋体" w:hAnsi="宋体" w:cs="宋体" w:hint="eastAsia"/>
                <w:sz w:val="24"/>
                <w:szCs w:val="24"/>
              </w:rPr>
              <w:t>单位</w:t>
            </w:r>
            <w:r>
              <w:rPr>
                <w:rFonts w:ascii="宋体" w:hAnsi="宋体" w:cs="宋体" w:hint="eastAsia"/>
                <w:sz w:val="24"/>
                <w:szCs w:val="24"/>
              </w:rPr>
              <w:tab/>
            </w:r>
            <w:r>
              <w:rPr>
                <w:rFonts w:ascii="宋体" w:hAnsi="宋体" w:cs="宋体" w:hint="eastAsia"/>
                <w:sz w:val="24"/>
                <w:szCs w:val="24"/>
              </w:rPr>
              <w:t>发放日期</w:t>
            </w:r>
            <w:r>
              <w:rPr>
                <w:rFonts w:ascii="宋体" w:hAnsi="宋体" w:cs="宋体" w:hint="eastAsia"/>
                <w:sz w:val="24"/>
                <w:szCs w:val="24"/>
              </w:rPr>
              <w:tab/>
            </w:r>
            <w:r>
              <w:rPr>
                <w:rFonts w:ascii="宋体" w:hAnsi="宋体" w:cs="宋体" w:hint="eastAsia"/>
                <w:sz w:val="24"/>
                <w:szCs w:val="24"/>
              </w:rPr>
              <w:t>领用签字</w:t>
            </w:r>
            <w:r>
              <w:rPr>
                <w:rFonts w:ascii="宋体" w:hAnsi="宋体" w:cs="宋体" w:hint="eastAsia"/>
                <w:sz w:val="24"/>
                <w:szCs w:val="24"/>
              </w:rPr>
              <w:t>等内容，劳保用品有：</w:t>
            </w:r>
            <w:r>
              <w:rPr>
                <w:rFonts w:ascii="宋体" w:hAnsi="宋体" w:cs="宋体" w:hint="eastAsia"/>
                <w:sz w:val="24"/>
                <w:szCs w:val="24"/>
              </w:rPr>
              <w:t>安全帽</w:t>
            </w:r>
            <w:r>
              <w:rPr>
                <w:rFonts w:ascii="宋体" w:hAnsi="宋体" w:cs="宋体" w:hint="eastAsia"/>
                <w:sz w:val="24"/>
                <w:szCs w:val="24"/>
              </w:rPr>
              <w:t>、工作服、帆布</w:t>
            </w:r>
            <w:r>
              <w:rPr>
                <w:rFonts w:ascii="宋体" w:hAnsi="宋体" w:cs="宋体" w:hint="eastAsia"/>
                <w:sz w:val="24"/>
                <w:szCs w:val="24"/>
              </w:rPr>
              <w:t>手套</w:t>
            </w:r>
            <w:r>
              <w:rPr>
                <w:rFonts w:ascii="宋体" w:hAnsi="宋体" w:cs="宋体" w:hint="eastAsia"/>
                <w:sz w:val="24"/>
                <w:szCs w:val="24"/>
              </w:rPr>
              <w:t>、防扎鞋</w:t>
            </w:r>
            <w:r>
              <w:rPr>
                <w:rFonts w:ascii="宋体" w:hAnsi="宋体" w:cs="宋体" w:hint="eastAsia"/>
                <w:sz w:val="24"/>
                <w:szCs w:val="24"/>
              </w:rPr>
              <w:t>、口罩等。</w:t>
            </w:r>
          </w:p>
          <w:p w14:paraId="4CEB50D3"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办公室</w:t>
            </w:r>
            <w:r>
              <w:rPr>
                <w:rFonts w:ascii="宋体" w:hAnsi="宋体" w:cs="宋体" w:hint="eastAsia"/>
                <w:sz w:val="24"/>
                <w:szCs w:val="24"/>
              </w:rPr>
              <w:t>办公现场能提供两个灭火器，在有效期内</w:t>
            </w:r>
            <w:r>
              <w:rPr>
                <w:rFonts w:ascii="宋体" w:hAnsi="宋体" w:cs="宋体" w:hint="eastAsia"/>
                <w:sz w:val="24"/>
                <w:szCs w:val="24"/>
              </w:rPr>
              <w:t>，检验日期：</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p>
          <w:p w14:paraId="7A88826B" w14:textId="77777777" w:rsidR="00230012" w:rsidRDefault="00A351E0">
            <w:pPr>
              <w:spacing w:line="320" w:lineRule="exact"/>
              <w:ind w:firstLineChars="200" w:firstLine="480"/>
              <w:rPr>
                <w:rFonts w:ascii="宋体" w:hAnsi="宋体" w:cs="宋体"/>
                <w:sz w:val="24"/>
                <w:szCs w:val="24"/>
                <w:lang w:val="en-GB"/>
              </w:rPr>
            </w:pPr>
            <w:r>
              <w:rPr>
                <w:rFonts w:ascii="宋体" w:hAnsi="宋体" w:cs="宋体" w:hint="eastAsia"/>
                <w:sz w:val="24"/>
                <w:szCs w:val="24"/>
                <w:lang w:val="en-GB"/>
              </w:rPr>
              <w:t>相关方施加影响：提供了“相关方告知书”，将公司关于办公用品采购、固体废弃物处理等方面环境控制要求发放到了供方、</w:t>
            </w:r>
            <w:r>
              <w:rPr>
                <w:rFonts w:ascii="宋体" w:hAnsi="宋体" w:cs="宋体" w:hint="eastAsia"/>
                <w:sz w:val="24"/>
                <w:szCs w:val="24"/>
                <w:lang w:val="en-GB"/>
              </w:rPr>
              <w:t>客户</w:t>
            </w:r>
            <w:r>
              <w:rPr>
                <w:rFonts w:ascii="宋体" w:hAnsi="宋体" w:cs="宋体" w:hint="eastAsia"/>
                <w:sz w:val="24"/>
                <w:szCs w:val="24"/>
                <w:lang w:val="en-GB"/>
              </w:rPr>
              <w:t>等相关方，督促影响各相关方按照环境管理体系要求对环境施加影响。</w:t>
            </w:r>
          </w:p>
          <w:p w14:paraId="620045EB" w14:textId="77777777" w:rsidR="00230012" w:rsidRDefault="00A351E0">
            <w:pPr>
              <w:spacing w:line="320" w:lineRule="exact"/>
              <w:ind w:firstLineChars="200" w:firstLine="480"/>
              <w:rPr>
                <w:rFonts w:ascii="宋体" w:hAnsi="宋体" w:cs="宋体"/>
                <w:sz w:val="24"/>
                <w:szCs w:val="24"/>
                <w:lang w:val="en-GB"/>
              </w:rPr>
            </w:pPr>
            <w:r>
              <w:rPr>
                <w:rFonts w:ascii="宋体" w:hAnsi="宋体" w:cs="宋体" w:hint="eastAsia"/>
                <w:sz w:val="24"/>
                <w:szCs w:val="24"/>
                <w:lang w:val="en-GB"/>
              </w:rPr>
              <w:t>公司办公产生的废硒鼓、废墨盒、色带由供应方公司回收；</w:t>
            </w:r>
          </w:p>
          <w:p w14:paraId="3F873CBC"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现场查看办公区域配备有符合要求的灭火器，</w:t>
            </w:r>
            <w:r>
              <w:rPr>
                <w:rFonts w:ascii="宋体" w:hAnsi="宋体" w:cs="宋体" w:hint="eastAsia"/>
                <w:sz w:val="24"/>
                <w:szCs w:val="24"/>
              </w:rPr>
              <w:t>办公室</w:t>
            </w:r>
            <w:r>
              <w:rPr>
                <w:rFonts w:ascii="宋体" w:hAnsi="宋体" w:cs="宋体" w:hint="eastAsia"/>
                <w:sz w:val="24"/>
                <w:szCs w:val="24"/>
              </w:rPr>
              <w:t>设备、电器状态良好，无安全隐患。</w:t>
            </w:r>
          </w:p>
          <w:p w14:paraId="4231D582" w14:textId="77777777" w:rsidR="00230012" w:rsidRDefault="00A351E0">
            <w:pPr>
              <w:pStyle w:val="ab"/>
              <w:spacing w:line="320" w:lineRule="exact"/>
              <w:ind w:firstLineChars="200" w:firstLine="520"/>
              <w:rPr>
                <w:rFonts w:ascii="宋体" w:hAnsi="宋体" w:cs="宋体"/>
                <w:sz w:val="24"/>
                <w:szCs w:val="24"/>
                <w:lang w:val="en-GB"/>
              </w:rPr>
            </w:pPr>
            <w:r>
              <w:rPr>
                <w:rFonts w:ascii="宋体" w:hAnsi="宋体" w:cs="宋体" w:hint="eastAsia"/>
                <w:sz w:val="24"/>
                <w:szCs w:val="24"/>
              </w:rPr>
              <w:t>提供了</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月期间</w:t>
            </w:r>
            <w:r>
              <w:rPr>
                <w:rFonts w:ascii="宋体" w:hAnsi="宋体" w:cs="宋体" w:hint="eastAsia"/>
                <w:sz w:val="24"/>
                <w:szCs w:val="24"/>
              </w:rPr>
              <w:t>环境、职业健康安全检查记录表</w:t>
            </w:r>
            <w:r>
              <w:rPr>
                <w:rFonts w:ascii="宋体" w:hAnsi="宋体" w:cs="宋体" w:hint="eastAsia"/>
                <w:sz w:val="24"/>
                <w:szCs w:val="24"/>
              </w:rPr>
              <w:t>，检查人：</w:t>
            </w:r>
            <w:r>
              <w:rPr>
                <w:rFonts w:ascii="宋体" w:hAnsi="宋体" w:cs="宋体" w:hint="eastAsia"/>
                <w:sz w:val="24"/>
                <w:szCs w:val="24"/>
              </w:rPr>
              <w:t>张世宏、刘军</w:t>
            </w:r>
            <w:r>
              <w:rPr>
                <w:rFonts w:ascii="宋体" w:hAnsi="宋体" w:cs="宋体" w:hint="eastAsia"/>
                <w:sz w:val="24"/>
                <w:szCs w:val="24"/>
              </w:rPr>
              <w:t>，检查内容均符合要求。</w:t>
            </w:r>
          </w:p>
          <w:p w14:paraId="0CD8B492" w14:textId="77777777" w:rsidR="00230012" w:rsidRDefault="00A351E0">
            <w:pPr>
              <w:spacing w:line="320" w:lineRule="exact"/>
              <w:ind w:firstLineChars="200" w:firstLine="480"/>
              <w:rPr>
                <w:rFonts w:ascii="宋体" w:hAnsi="宋体" w:cs="宋体"/>
                <w:sz w:val="24"/>
                <w:szCs w:val="24"/>
                <w:lang w:val="en-GB"/>
              </w:rPr>
            </w:pPr>
            <w:r>
              <w:rPr>
                <w:rFonts w:ascii="宋体" w:hAnsi="宋体" w:cs="宋体" w:hint="eastAsia"/>
                <w:sz w:val="24"/>
                <w:szCs w:val="24"/>
                <w:lang w:val="en-GB"/>
              </w:rPr>
              <w:t>查到公司</w:t>
            </w:r>
            <w:r>
              <w:rPr>
                <w:rFonts w:ascii="宋体" w:hAnsi="宋体" w:cs="宋体" w:hint="eastAsia"/>
                <w:sz w:val="24"/>
                <w:szCs w:val="24"/>
                <w:lang w:val="en-GB"/>
              </w:rPr>
              <w:t>2019</w:t>
            </w:r>
            <w:r>
              <w:rPr>
                <w:rFonts w:ascii="宋体" w:hAnsi="宋体" w:cs="宋体" w:hint="eastAsia"/>
                <w:sz w:val="24"/>
                <w:szCs w:val="24"/>
                <w:lang w:val="en-GB"/>
              </w:rPr>
              <w:t>年为员工缴纳了养老、工伤、医疗等保险。详见财务部记录。</w:t>
            </w:r>
          </w:p>
        </w:tc>
        <w:tc>
          <w:tcPr>
            <w:tcW w:w="567" w:type="dxa"/>
          </w:tcPr>
          <w:p w14:paraId="7093FE6E" w14:textId="77777777" w:rsidR="00230012" w:rsidRDefault="00230012">
            <w:pPr>
              <w:rPr>
                <w:rFonts w:asciiTheme="minorEastAsia" w:eastAsiaTheme="minorEastAsia" w:hAnsiTheme="minorEastAsia"/>
                <w:szCs w:val="21"/>
              </w:rPr>
            </w:pPr>
          </w:p>
        </w:tc>
      </w:tr>
      <w:tr w:rsidR="00230012" w14:paraId="5324172B" w14:textId="77777777">
        <w:trPr>
          <w:trHeight w:val="6037"/>
        </w:trPr>
        <w:tc>
          <w:tcPr>
            <w:tcW w:w="1384" w:type="dxa"/>
          </w:tcPr>
          <w:p w14:paraId="7EB2CDF3" w14:textId="77777777" w:rsidR="00230012" w:rsidRDefault="00A351E0">
            <w:pPr>
              <w:rPr>
                <w:rFonts w:ascii="宋体" w:hAnsi="宋体" w:cs="宋体"/>
                <w:sz w:val="24"/>
                <w:szCs w:val="24"/>
              </w:rPr>
            </w:pPr>
            <w:r>
              <w:rPr>
                <w:rFonts w:ascii="宋体" w:hAnsi="宋体" w:cs="宋体" w:hint="eastAsia"/>
                <w:sz w:val="24"/>
                <w:szCs w:val="24"/>
              </w:rPr>
              <w:lastRenderedPageBreak/>
              <w:t>应急准备和响应</w:t>
            </w:r>
          </w:p>
        </w:tc>
        <w:tc>
          <w:tcPr>
            <w:tcW w:w="1134" w:type="dxa"/>
          </w:tcPr>
          <w:p w14:paraId="2C93D625" w14:textId="77777777" w:rsidR="00230012" w:rsidRDefault="00A351E0">
            <w:pPr>
              <w:rPr>
                <w:rFonts w:ascii="宋体" w:hAnsi="宋体" w:cs="宋体"/>
                <w:sz w:val="24"/>
                <w:szCs w:val="24"/>
              </w:rPr>
            </w:pPr>
            <w:r>
              <w:rPr>
                <w:rFonts w:ascii="宋体" w:hAnsi="宋体" w:cs="宋体" w:hint="eastAsia"/>
                <w:sz w:val="24"/>
                <w:szCs w:val="24"/>
              </w:rPr>
              <w:t>E8.2</w:t>
            </w:r>
          </w:p>
          <w:p w14:paraId="3E8B0E73" w14:textId="77777777" w:rsidR="00230012" w:rsidRDefault="00A351E0">
            <w:pPr>
              <w:rPr>
                <w:rFonts w:ascii="宋体" w:hAnsi="宋体" w:cs="宋体"/>
                <w:sz w:val="24"/>
                <w:szCs w:val="24"/>
              </w:rPr>
            </w:pPr>
            <w:r>
              <w:rPr>
                <w:rFonts w:ascii="宋体" w:hAnsi="宋体" w:cs="宋体" w:hint="eastAsia"/>
                <w:sz w:val="24"/>
                <w:szCs w:val="24"/>
              </w:rPr>
              <w:t>O8.2</w:t>
            </w:r>
          </w:p>
        </w:tc>
        <w:tc>
          <w:tcPr>
            <w:tcW w:w="11624" w:type="dxa"/>
          </w:tcPr>
          <w:p w14:paraId="77B636C7" w14:textId="77777777" w:rsidR="00230012" w:rsidRDefault="00A351E0">
            <w:pPr>
              <w:spacing w:line="320" w:lineRule="exact"/>
              <w:ind w:firstLineChars="100" w:firstLine="240"/>
              <w:rPr>
                <w:rFonts w:ascii="宋体" w:hAnsi="宋体" w:cs="宋体"/>
                <w:sz w:val="24"/>
                <w:szCs w:val="24"/>
              </w:rPr>
            </w:pPr>
            <w:r>
              <w:rPr>
                <w:rFonts w:ascii="宋体" w:hAnsi="宋体" w:cs="宋体" w:hint="eastAsia"/>
                <w:sz w:val="24"/>
                <w:szCs w:val="24"/>
                <w:lang w:val="en-GB"/>
              </w:rPr>
              <w:t>制</w:t>
            </w:r>
            <w:r>
              <w:rPr>
                <w:rFonts w:ascii="宋体" w:hAnsi="宋体" w:cs="宋体" w:hint="eastAsia"/>
                <w:sz w:val="24"/>
                <w:szCs w:val="24"/>
              </w:rPr>
              <w:t>定了《应急准备和响应控制程序》，包含有事件级别及不同级别事件的处理程序、事件处理组织机构及职责分工、通用及特殊处理程序、各岗位要求等。具有可操作性。</w:t>
            </w:r>
          </w:p>
          <w:p w14:paraId="24606ACE" w14:textId="77777777" w:rsidR="00230012" w:rsidRDefault="00A351E0">
            <w:pPr>
              <w:spacing w:line="320" w:lineRule="exact"/>
              <w:ind w:firstLineChars="100" w:firstLine="240"/>
              <w:rPr>
                <w:rFonts w:ascii="宋体" w:hAnsi="宋体" w:cs="宋体"/>
                <w:sz w:val="24"/>
                <w:szCs w:val="24"/>
              </w:rPr>
            </w:pPr>
            <w:r>
              <w:rPr>
                <w:rFonts w:ascii="宋体" w:hAnsi="宋体" w:cs="宋体" w:hint="eastAsia"/>
                <w:sz w:val="24"/>
                <w:szCs w:val="24"/>
              </w:rPr>
              <w:t>同时见意外伤害事故应急预案</w:t>
            </w:r>
            <w:r>
              <w:rPr>
                <w:rFonts w:ascii="宋体" w:hAnsi="宋体" w:cs="宋体" w:hint="eastAsia"/>
                <w:sz w:val="24"/>
                <w:szCs w:val="24"/>
              </w:rPr>
              <w:t>、火灾</w:t>
            </w:r>
            <w:r>
              <w:rPr>
                <w:rFonts w:ascii="宋体" w:hAnsi="宋体" w:cs="宋体" w:hint="eastAsia"/>
                <w:sz w:val="24"/>
                <w:szCs w:val="24"/>
              </w:rPr>
              <w:t>事故应急预案</w:t>
            </w:r>
            <w:r>
              <w:rPr>
                <w:rFonts w:ascii="宋体" w:hAnsi="宋体" w:cs="宋体" w:hint="eastAsia"/>
                <w:sz w:val="24"/>
                <w:szCs w:val="24"/>
              </w:rPr>
              <w:t>等</w:t>
            </w:r>
            <w:r>
              <w:rPr>
                <w:rFonts w:ascii="宋体" w:hAnsi="宋体" w:cs="宋体" w:hint="eastAsia"/>
                <w:sz w:val="24"/>
                <w:szCs w:val="24"/>
              </w:rPr>
              <w:t>文件，</w:t>
            </w:r>
          </w:p>
          <w:p w14:paraId="21EE13B7" w14:textId="77777777" w:rsidR="00230012" w:rsidRDefault="00A351E0">
            <w:pPr>
              <w:spacing w:line="320" w:lineRule="exact"/>
              <w:ind w:firstLineChars="100" w:firstLine="240"/>
              <w:rPr>
                <w:rFonts w:ascii="宋体" w:hAnsi="宋体" w:cs="宋体"/>
                <w:sz w:val="24"/>
                <w:szCs w:val="24"/>
              </w:rPr>
            </w:pPr>
            <w:r>
              <w:rPr>
                <w:rFonts w:ascii="宋体" w:hAnsi="宋体" w:cs="宋体" w:hint="eastAsia"/>
                <w:sz w:val="24"/>
                <w:szCs w:val="24"/>
              </w:rPr>
              <w:t>提供消防应急演练报告</w:t>
            </w:r>
          </w:p>
          <w:p w14:paraId="457713C5" w14:textId="77777777" w:rsidR="00230012" w:rsidRDefault="00A351E0">
            <w:pPr>
              <w:pStyle w:val="ac"/>
              <w:tabs>
                <w:tab w:val="left" w:pos="2235"/>
              </w:tabs>
              <w:ind w:firstLine="480"/>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14</w:t>
            </w:r>
            <w:r>
              <w:rPr>
                <w:rFonts w:ascii="宋体" w:hAnsi="宋体" w:cs="宋体" w:hint="eastAsia"/>
                <w:sz w:val="24"/>
                <w:szCs w:val="24"/>
              </w:rPr>
              <w:t>日上午</w:t>
            </w:r>
            <w:r>
              <w:rPr>
                <w:rFonts w:ascii="宋体" w:hAnsi="宋体" w:cs="宋体" w:hint="eastAsia"/>
                <w:sz w:val="24"/>
                <w:szCs w:val="24"/>
              </w:rPr>
              <w:t>9</w:t>
            </w:r>
            <w:r>
              <w:rPr>
                <w:rFonts w:ascii="宋体" w:hAnsi="宋体" w:cs="宋体" w:hint="eastAsia"/>
                <w:sz w:val="24"/>
                <w:szCs w:val="24"/>
              </w:rPr>
              <w:t>点。整个演习历时</w:t>
            </w:r>
            <w:r>
              <w:rPr>
                <w:rFonts w:ascii="宋体" w:hAnsi="宋体" w:cs="宋体" w:hint="eastAsia"/>
                <w:sz w:val="24"/>
                <w:szCs w:val="24"/>
              </w:rPr>
              <w:t>25</w:t>
            </w:r>
            <w:r>
              <w:rPr>
                <w:rFonts w:ascii="宋体" w:hAnsi="宋体" w:cs="宋体" w:hint="eastAsia"/>
                <w:sz w:val="24"/>
                <w:szCs w:val="24"/>
              </w:rPr>
              <w:t>分钟，</w:t>
            </w:r>
            <w:r>
              <w:rPr>
                <w:rFonts w:ascii="宋体" w:hAnsi="宋体" w:cs="宋体" w:hint="eastAsia"/>
                <w:sz w:val="24"/>
                <w:szCs w:val="24"/>
              </w:rPr>
              <w:t xml:space="preserve"> </w:t>
            </w:r>
            <w:r>
              <w:rPr>
                <w:rFonts w:ascii="宋体" w:hAnsi="宋体" w:cs="宋体" w:hint="eastAsia"/>
                <w:sz w:val="24"/>
                <w:szCs w:val="24"/>
              </w:rPr>
              <w:t>应急灯全部照明完好，消防器材完好；整个演习气氛紧张有序，无人员跌倒受伤。</w:t>
            </w:r>
          </w:p>
          <w:p w14:paraId="043E4091" w14:textId="77777777" w:rsidR="00230012" w:rsidRDefault="00A351E0">
            <w:pPr>
              <w:spacing w:line="320" w:lineRule="exact"/>
              <w:ind w:firstLine="437"/>
              <w:rPr>
                <w:rFonts w:ascii="宋体" w:hAnsi="宋体" w:cs="宋体"/>
                <w:sz w:val="24"/>
                <w:szCs w:val="24"/>
              </w:rPr>
            </w:pPr>
            <w:r>
              <w:rPr>
                <w:rFonts w:ascii="宋体" w:hAnsi="宋体" w:cs="宋体" w:hint="eastAsia"/>
                <w:sz w:val="24"/>
                <w:szCs w:val="24"/>
              </w:rPr>
              <w:t>评价结论：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较好的完成了演练的各项任务。</w:t>
            </w:r>
          </w:p>
          <w:p w14:paraId="633F9F8A" w14:textId="77777777" w:rsidR="00230012" w:rsidRDefault="00A351E0">
            <w:pPr>
              <w:spacing w:line="400" w:lineRule="exact"/>
              <w:rPr>
                <w:rFonts w:ascii="宋体" w:hAnsi="宋体" w:cs="宋体"/>
                <w:sz w:val="24"/>
                <w:szCs w:val="24"/>
              </w:rPr>
            </w:pPr>
            <w:r>
              <w:rPr>
                <w:rFonts w:ascii="宋体" w:hAnsi="宋体" w:cs="宋体" w:hint="eastAsia"/>
                <w:sz w:val="24"/>
                <w:szCs w:val="24"/>
              </w:rPr>
              <w:t>存在问题</w:t>
            </w:r>
            <w:r>
              <w:rPr>
                <w:rFonts w:ascii="宋体" w:hAnsi="宋体" w:cs="宋体" w:hint="eastAsia"/>
                <w:sz w:val="24"/>
                <w:szCs w:val="24"/>
              </w:rPr>
              <w:t>:</w:t>
            </w:r>
          </w:p>
          <w:p w14:paraId="1AD85910" w14:textId="77777777" w:rsidR="00230012" w:rsidRDefault="00A351E0">
            <w:pPr>
              <w:spacing w:line="400" w:lineRule="exact"/>
              <w:ind w:firstLineChars="100" w:firstLine="24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部分成员消防器材使用还不是很熟练</w:t>
            </w:r>
            <w:r>
              <w:rPr>
                <w:rFonts w:ascii="宋体" w:hAnsi="宋体" w:cs="宋体" w:hint="eastAsia"/>
                <w:sz w:val="24"/>
                <w:szCs w:val="24"/>
              </w:rPr>
              <w:t>.</w:t>
            </w:r>
          </w:p>
          <w:p w14:paraId="78DD6BD0" w14:textId="77777777" w:rsidR="00230012" w:rsidRDefault="00A351E0">
            <w:pPr>
              <w:spacing w:line="400" w:lineRule="exact"/>
              <w:ind w:firstLineChars="100" w:firstLine="2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因火和烟较小，从火场处撤离的部分人员未按要求作好自身防护工作，如用毛巾捂住鼻子再安全撤离。</w:t>
            </w:r>
          </w:p>
          <w:p w14:paraId="617E02D2" w14:textId="77777777" w:rsidR="00230012" w:rsidRDefault="00A351E0">
            <w:pPr>
              <w:spacing w:line="400" w:lineRule="exact"/>
              <w:ind w:firstLineChars="100" w:firstLine="24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对救出伤员消毒清创包扎不够规范。</w:t>
            </w:r>
          </w:p>
          <w:p w14:paraId="3A3F20A9" w14:textId="77777777" w:rsidR="00230012" w:rsidRDefault="00A351E0">
            <w:pPr>
              <w:spacing w:line="400" w:lineRule="exact"/>
              <w:rPr>
                <w:rFonts w:ascii="宋体" w:hAnsi="宋体" w:cs="宋体"/>
                <w:sz w:val="24"/>
                <w:szCs w:val="24"/>
              </w:rPr>
            </w:pPr>
            <w:r>
              <w:rPr>
                <w:rFonts w:ascii="宋体" w:hAnsi="宋体" w:cs="宋体" w:hint="eastAsia"/>
                <w:sz w:val="24"/>
                <w:szCs w:val="24"/>
              </w:rPr>
              <w:t>改进计划</w:t>
            </w:r>
            <w:r>
              <w:rPr>
                <w:rFonts w:ascii="宋体" w:hAnsi="宋体" w:cs="宋体" w:hint="eastAsia"/>
                <w:sz w:val="24"/>
                <w:szCs w:val="24"/>
              </w:rPr>
              <w:t>:</w:t>
            </w:r>
          </w:p>
          <w:p w14:paraId="22D4BC3A" w14:textId="77777777" w:rsidR="00230012" w:rsidRDefault="00A351E0">
            <w:pPr>
              <w:spacing w:line="400" w:lineRule="exact"/>
              <w:ind w:leftChars="19" w:left="40" w:firstLineChars="100" w:firstLine="24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加强对员工培训，包括应急预案的内容，消防器材的使用，公司应急疏散路线图，应急急救，火灾自我防护等。</w:t>
            </w:r>
          </w:p>
          <w:p w14:paraId="5645C5D3" w14:textId="77777777" w:rsidR="00230012" w:rsidRDefault="00A351E0">
            <w:pPr>
              <w:spacing w:line="320" w:lineRule="exact"/>
              <w:ind w:firstLineChars="100" w:firstLine="240"/>
              <w:rPr>
                <w:rFonts w:ascii="宋体" w:hAnsi="宋体" w:cs="宋体"/>
                <w:sz w:val="24"/>
                <w:szCs w:val="24"/>
              </w:rPr>
            </w:pPr>
            <w:r>
              <w:rPr>
                <w:rFonts w:ascii="宋体" w:hAnsi="宋体" w:cs="宋体" w:hint="eastAsia"/>
                <w:sz w:val="24"/>
                <w:szCs w:val="24"/>
              </w:rPr>
              <w:t>2</w:t>
            </w:r>
            <w:r>
              <w:rPr>
                <w:rFonts w:ascii="宋体" w:hAnsi="宋体" w:cs="宋体" w:hint="eastAsia"/>
                <w:spacing w:val="-8"/>
                <w:sz w:val="24"/>
                <w:szCs w:val="24"/>
              </w:rPr>
              <w:t>.</w:t>
            </w:r>
            <w:r>
              <w:rPr>
                <w:rFonts w:ascii="宋体" w:hAnsi="宋体" w:cs="宋体" w:hint="eastAsia"/>
                <w:spacing w:val="-8"/>
                <w:sz w:val="24"/>
                <w:szCs w:val="24"/>
              </w:rPr>
              <w:t>因本次消防演练烟火较小，实战性较差，必要时在下一年再安排一次演习。</w:t>
            </w:r>
          </w:p>
        </w:tc>
        <w:tc>
          <w:tcPr>
            <w:tcW w:w="567" w:type="dxa"/>
          </w:tcPr>
          <w:p w14:paraId="4DC317CD" w14:textId="77777777" w:rsidR="00230012" w:rsidRDefault="00230012">
            <w:pPr>
              <w:rPr>
                <w:rFonts w:asciiTheme="minorEastAsia" w:eastAsiaTheme="minorEastAsia" w:hAnsiTheme="minorEastAsia"/>
                <w:szCs w:val="21"/>
              </w:rPr>
            </w:pPr>
          </w:p>
          <w:p w14:paraId="5074FFBE" w14:textId="77777777" w:rsidR="00230012" w:rsidRDefault="00230012">
            <w:pPr>
              <w:rPr>
                <w:rFonts w:asciiTheme="minorEastAsia" w:eastAsiaTheme="minorEastAsia" w:hAnsiTheme="minorEastAsia"/>
                <w:szCs w:val="21"/>
              </w:rPr>
            </w:pPr>
          </w:p>
          <w:p w14:paraId="338407EC" w14:textId="77777777" w:rsidR="00230012" w:rsidRDefault="00230012">
            <w:pPr>
              <w:rPr>
                <w:rFonts w:asciiTheme="minorEastAsia" w:eastAsiaTheme="minorEastAsia" w:hAnsiTheme="minorEastAsia"/>
                <w:szCs w:val="21"/>
              </w:rPr>
            </w:pPr>
          </w:p>
          <w:p w14:paraId="6B30B1CA" w14:textId="77777777" w:rsidR="00230012" w:rsidRDefault="00230012">
            <w:pPr>
              <w:rPr>
                <w:rFonts w:asciiTheme="minorEastAsia" w:eastAsiaTheme="minorEastAsia" w:hAnsiTheme="minorEastAsia"/>
                <w:szCs w:val="21"/>
              </w:rPr>
            </w:pPr>
          </w:p>
          <w:p w14:paraId="4621700B" w14:textId="77777777" w:rsidR="00230012" w:rsidRDefault="00230012">
            <w:pPr>
              <w:rPr>
                <w:rFonts w:asciiTheme="minorEastAsia" w:eastAsiaTheme="minorEastAsia" w:hAnsiTheme="minorEastAsia"/>
                <w:szCs w:val="21"/>
              </w:rPr>
            </w:pPr>
          </w:p>
          <w:p w14:paraId="0BD431F0" w14:textId="77777777" w:rsidR="00230012" w:rsidRDefault="00230012">
            <w:pPr>
              <w:rPr>
                <w:rFonts w:asciiTheme="minorEastAsia" w:eastAsiaTheme="minorEastAsia" w:hAnsiTheme="minorEastAsia"/>
                <w:szCs w:val="21"/>
              </w:rPr>
            </w:pPr>
          </w:p>
          <w:p w14:paraId="668C72CA" w14:textId="77777777" w:rsidR="00230012" w:rsidRDefault="00230012">
            <w:pPr>
              <w:rPr>
                <w:rFonts w:asciiTheme="minorEastAsia" w:eastAsiaTheme="minorEastAsia" w:hAnsiTheme="minorEastAsia"/>
                <w:szCs w:val="21"/>
              </w:rPr>
            </w:pPr>
          </w:p>
          <w:p w14:paraId="351CAED6" w14:textId="77777777" w:rsidR="00230012" w:rsidRDefault="00230012">
            <w:pPr>
              <w:rPr>
                <w:rFonts w:asciiTheme="minorEastAsia" w:eastAsiaTheme="minorEastAsia" w:hAnsiTheme="minorEastAsia"/>
                <w:szCs w:val="21"/>
              </w:rPr>
            </w:pPr>
          </w:p>
          <w:p w14:paraId="286C2076" w14:textId="77777777" w:rsidR="00230012" w:rsidRDefault="00230012">
            <w:pPr>
              <w:rPr>
                <w:rFonts w:asciiTheme="minorEastAsia" w:eastAsiaTheme="minorEastAsia" w:hAnsiTheme="minorEastAsia"/>
                <w:szCs w:val="21"/>
              </w:rPr>
            </w:pPr>
          </w:p>
          <w:p w14:paraId="572604BD" w14:textId="77777777" w:rsidR="00230012" w:rsidRDefault="00230012">
            <w:pPr>
              <w:rPr>
                <w:rFonts w:asciiTheme="minorEastAsia" w:eastAsiaTheme="minorEastAsia" w:hAnsiTheme="minorEastAsia"/>
                <w:szCs w:val="21"/>
              </w:rPr>
            </w:pPr>
          </w:p>
          <w:p w14:paraId="6890B780" w14:textId="77777777" w:rsidR="00230012" w:rsidRDefault="00230012">
            <w:pPr>
              <w:rPr>
                <w:rFonts w:asciiTheme="minorEastAsia" w:eastAsiaTheme="minorEastAsia" w:hAnsiTheme="minorEastAsia"/>
                <w:szCs w:val="21"/>
              </w:rPr>
            </w:pPr>
          </w:p>
          <w:p w14:paraId="12DC9879" w14:textId="77777777" w:rsidR="00230012" w:rsidRDefault="00230012">
            <w:pPr>
              <w:rPr>
                <w:rFonts w:asciiTheme="minorEastAsia" w:eastAsiaTheme="minorEastAsia" w:hAnsiTheme="minorEastAsia"/>
                <w:szCs w:val="21"/>
              </w:rPr>
            </w:pPr>
          </w:p>
          <w:p w14:paraId="33D20DCF" w14:textId="77777777" w:rsidR="00230012" w:rsidRDefault="00230012">
            <w:pPr>
              <w:rPr>
                <w:rFonts w:asciiTheme="minorEastAsia" w:eastAsiaTheme="minorEastAsia" w:hAnsiTheme="minorEastAsia"/>
                <w:szCs w:val="21"/>
              </w:rPr>
            </w:pPr>
          </w:p>
          <w:p w14:paraId="1C688C5A" w14:textId="77777777" w:rsidR="00230012" w:rsidRDefault="00230012">
            <w:pPr>
              <w:rPr>
                <w:rFonts w:asciiTheme="minorEastAsia" w:eastAsiaTheme="minorEastAsia" w:hAnsiTheme="minorEastAsia"/>
                <w:szCs w:val="21"/>
              </w:rPr>
            </w:pPr>
          </w:p>
          <w:p w14:paraId="71DD1D7A" w14:textId="77777777" w:rsidR="00230012" w:rsidRDefault="00230012">
            <w:pPr>
              <w:rPr>
                <w:rFonts w:asciiTheme="minorEastAsia" w:eastAsiaTheme="minorEastAsia" w:hAnsiTheme="minorEastAsia"/>
                <w:szCs w:val="21"/>
              </w:rPr>
            </w:pPr>
          </w:p>
          <w:p w14:paraId="4AC0C7C8" w14:textId="77777777" w:rsidR="00230012" w:rsidRDefault="00230012">
            <w:pPr>
              <w:rPr>
                <w:rFonts w:asciiTheme="minorEastAsia" w:eastAsiaTheme="minorEastAsia" w:hAnsiTheme="minorEastAsia"/>
                <w:szCs w:val="21"/>
              </w:rPr>
            </w:pPr>
          </w:p>
          <w:p w14:paraId="60BD243D" w14:textId="77777777" w:rsidR="00230012" w:rsidRDefault="00230012">
            <w:pPr>
              <w:rPr>
                <w:rFonts w:asciiTheme="minorEastAsia" w:eastAsiaTheme="minorEastAsia" w:hAnsiTheme="minorEastAsia"/>
                <w:szCs w:val="21"/>
              </w:rPr>
            </w:pPr>
          </w:p>
        </w:tc>
      </w:tr>
      <w:tr w:rsidR="00230012" w14:paraId="21A93B7B" w14:textId="77777777">
        <w:trPr>
          <w:trHeight w:val="405"/>
        </w:trPr>
        <w:tc>
          <w:tcPr>
            <w:tcW w:w="1384" w:type="dxa"/>
          </w:tcPr>
          <w:p w14:paraId="2A99B2C0" w14:textId="77777777" w:rsidR="00230012" w:rsidRDefault="00A351E0">
            <w:pPr>
              <w:rPr>
                <w:rFonts w:ascii="宋体" w:hAnsi="宋体" w:cs="宋体"/>
                <w:sz w:val="24"/>
                <w:szCs w:val="24"/>
              </w:rPr>
            </w:pPr>
            <w:r>
              <w:rPr>
                <w:rFonts w:ascii="宋体" w:hAnsi="宋体" w:cs="宋体" w:hint="eastAsia"/>
                <w:sz w:val="24"/>
                <w:szCs w:val="24"/>
              </w:rPr>
              <w:t>合规性评价</w:t>
            </w:r>
          </w:p>
        </w:tc>
        <w:tc>
          <w:tcPr>
            <w:tcW w:w="1134" w:type="dxa"/>
          </w:tcPr>
          <w:p w14:paraId="656B3954" w14:textId="77777777" w:rsidR="00230012" w:rsidRDefault="00A351E0">
            <w:pPr>
              <w:rPr>
                <w:rFonts w:ascii="宋体" w:hAnsi="宋体" w:cs="宋体"/>
                <w:sz w:val="24"/>
                <w:szCs w:val="24"/>
              </w:rPr>
            </w:pPr>
            <w:r>
              <w:rPr>
                <w:rFonts w:ascii="宋体" w:hAnsi="宋体" w:cs="宋体" w:hint="eastAsia"/>
                <w:sz w:val="24"/>
                <w:szCs w:val="24"/>
              </w:rPr>
              <w:t>E9.1.2</w:t>
            </w:r>
          </w:p>
          <w:p w14:paraId="5D833397" w14:textId="77777777" w:rsidR="00230012" w:rsidRDefault="00A351E0">
            <w:pPr>
              <w:rPr>
                <w:rFonts w:ascii="宋体" w:hAnsi="宋体" w:cs="宋体"/>
                <w:sz w:val="24"/>
                <w:szCs w:val="24"/>
              </w:rPr>
            </w:pPr>
            <w:r>
              <w:rPr>
                <w:rFonts w:ascii="宋体" w:hAnsi="宋体" w:cs="宋体" w:hint="eastAsia"/>
                <w:sz w:val="24"/>
                <w:szCs w:val="24"/>
              </w:rPr>
              <w:t>O:9.1.2</w:t>
            </w:r>
          </w:p>
        </w:tc>
        <w:tc>
          <w:tcPr>
            <w:tcW w:w="11624" w:type="dxa"/>
          </w:tcPr>
          <w:p w14:paraId="0D5F0D29" w14:textId="77777777" w:rsidR="00230012" w:rsidRDefault="00A351E0">
            <w:pPr>
              <w:spacing w:line="410" w:lineRule="exact"/>
              <w:ind w:firstLine="556"/>
              <w:rPr>
                <w:rFonts w:ascii="宋体" w:hAnsi="宋体" w:cs="宋体"/>
                <w:bCs/>
                <w:spacing w:val="10"/>
                <w:sz w:val="24"/>
                <w:szCs w:val="24"/>
                <w:lang w:val="en-GB"/>
              </w:rPr>
            </w:pPr>
            <w:r>
              <w:rPr>
                <w:rFonts w:ascii="宋体" w:hAnsi="宋体" w:cs="宋体" w:hint="eastAsia"/>
                <w:sz w:val="24"/>
                <w:szCs w:val="24"/>
              </w:rPr>
              <w:t>编</w:t>
            </w:r>
            <w:r>
              <w:rPr>
                <w:rFonts w:ascii="宋体" w:hAnsi="宋体" w:cs="宋体" w:hint="eastAsia"/>
                <w:bCs/>
                <w:spacing w:val="10"/>
                <w:sz w:val="24"/>
                <w:szCs w:val="24"/>
                <w:lang w:val="en-GB"/>
              </w:rPr>
              <w:t>制有《法律法规</w:t>
            </w:r>
            <w:r>
              <w:rPr>
                <w:rFonts w:ascii="宋体" w:hAnsi="宋体" w:cs="宋体" w:hint="eastAsia"/>
                <w:bCs/>
                <w:spacing w:val="10"/>
                <w:sz w:val="24"/>
                <w:szCs w:val="24"/>
                <w:lang w:val="en-GB"/>
              </w:rPr>
              <w:t>和其他要求控制程序</w:t>
            </w:r>
            <w:r>
              <w:rPr>
                <w:rFonts w:ascii="宋体" w:hAnsi="宋体" w:cs="宋体" w:hint="eastAsia"/>
                <w:bCs/>
                <w:spacing w:val="10"/>
                <w:sz w:val="24"/>
                <w:szCs w:val="24"/>
                <w:lang w:val="en-GB"/>
              </w:rPr>
              <w:t>》，提供《合规性评价记录》及《合规性评价报告》，由</w:t>
            </w:r>
            <w:r>
              <w:rPr>
                <w:rFonts w:ascii="宋体" w:hAnsi="宋体" w:cs="宋体" w:hint="eastAsia"/>
                <w:sz w:val="24"/>
                <w:szCs w:val="24"/>
              </w:rPr>
              <w:t>陈诗巧</w:t>
            </w:r>
            <w:r>
              <w:rPr>
                <w:rFonts w:ascii="宋体" w:hAnsi="宋体" w:cs="宋体" w:hint="eastAsia"/>
                <w:sz w:val="24"/>
                <w:szCs w:val="24"/>
              </w:rPr>
              <w:t>、</w:t>
            </w:r>
            <w:r>
              <w:rPr>
                <w:rFonts w:ascii="宋体" w:hAnsi="宋体" w:cs="宋体" w:hint="eastAsia"/>
                <w:sz w:val="24"/>
                <w:szCs w:val="24"/>
              </w:rPr>
              <w:t>陈诗</w:t>
            </w:r>
            <w:r>
              <w:rPr>
                <w:rFonts w:ascii="宋体" w:hAnsi="宋体" w:cs="宋体" w:hint="eastAsia"/>
                <w:sz w:val="24"/>
                <w:szCs w:val="24"/>
              </w:rPr>
              <w:t>丽、</w:t>
            </w:r>
            <w:r>
              <w:rPr>
                <w:rFonts w:ascii="宋体" w:hAnsi="宋体" w:cs="宋体" w:hint="eastAsia"/>
                <w:sz w:val="24"/>
                <w:szCs w:val="24"/>
              </w:rPr>
              <w:t>张世宏、陈诗劲、刘军</w:t>
            </w:r>
            <w:r>
              <w:rPr>
                <w:rFonts w:ascii="宋体" w:hAnsi="宋体" w:cs="宋体" w:hint="eastAsia"/>
                <w:sz w:val="24"/>
                <w:szCs w:val="24"/>
              </w:rPr>
              <w:t>、</w:t>
            </w:r>
            <w:r>
              <w:rPr>
                <w:rFonts w:ascii="宋体" w:hAnsi="宋体" w:cs="宋体" w:hint="eastAsia"/>
                <w:sz w:val="24"/>
                <w:szCs w:val="24"/>
              </w:rPr>
              <w:t>刘天芝</w:t>
            </w:r>
            <w:r>
              <w:rPr>
                <w:rFonts w:ascii="宋体" w:hAnsi="宋体" w:cs="宋体" w:hint="eastAsia"/>
                <w:bCs/>
                <w:spacing w:val="10"/>
                <w:sz w:val="24"/>
                <w:szCs w:val="24"/>
                <w:lang w:val="en-GB"/>
              </w:rPr>
              <w:t>等组成的评价小组，评价时间</w:t>
            </w:r>
            <w:r>
              <w:rPr>
                <w:rFonts w:ascii="宋体" w:hAnsi="宋体" w:cs="宋体" w:hint="eastAsia"/>
                <w:sz w:val="24"/>
                <w:szCs w:val="24"/>
              </w:rPr>
              <w:t>20</w:t>
            </w:r>
            <w:r>
              <w:rPr>
                <w:rFonts w:ascii="宋体" w:hAnsi="宋体" w:cs="宋体" w:hint="eastAsia"/>
                <w:sz w:val="24"/>
                <w:szCs w:val="24"/>
              </w:rPr>
              <w:t>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r>
              <w:rPr>
                <w:rFonts w:ascii="宋体" w:hAnsi="宋体" w:cs="宋体" w:hint="eastAsia"/>
                <w:bCs/>
                <w:spacing w:val="10"/>
                <w:sz w:val="24"/>
                <w:szCs w:val="24"/>
                <w:lang w:val="en-GB"/>
              </w:rPr>
              <w:t>，</w:t>
            </w:r>
            <w:r>
              <w:rPr>
                <w:rFonts w:ascii="宋体" w:hAnsi="宋体" w:cs="宋体" w:hint="eastAsia"/>
                <w:bCs/>
                <w:spacing w:val="10"/>
                <w:sz w:val="24"/>
                <w:szCs w:val="24"/>
                <w:lang w:val="en-GB"/>
              </w:rPr>
              <w:t>对</w:t>
            </w:r>
            <w:r>
              <w:rPr>
                <w:rFonts w:ascii="宋体" w:hAnsi="宋体" w:cs="宋体" w:hint="eastAsia"/>
                <w:sz w:val="24"/>
                <w:szCs w:val="24"/>
              </w:rPr>
              <w:t>公司管理和运营活动中涉及的环境因素及危险源</w:t>
            </w:r>
            <w:r>
              <w:rPr>
                <w:rFonts w:ascii="宋体" w:hAnsi="宋体" w:cs="宋体" w:hint="eastAsia"/>
                <w:bCs/>
                <w:spacing w:val="10"/>
                <w:sz w:val="24"/>
                <w:szCs w:val="24"/>
                <w:lang w:val="en-GB"/>
              </w:rPr>
              <w:t>进行了全面评价</w:t>
            </w:r>
            <w:r>
              <w:rPr>
                <w:rFonts w:ascii="宋体" w:hAnsi="宋体" w:cs="宋体" w:hint="eastAsia"/>
                <w:bCs/>
                <w:spacing w:val="10"/>
                <w:sz w:val="24"/>
                <w:szCs w:val="24"/>
                <w:lang w:val="en-GB"/>
              </w:rPr>
              <w:t>。</w:t>
            </w:r>
          </w:p>
          <w:p w14:paraId="1288A78D" w14:textId="77777777" w:rsidR="00230012" w:rsidRDefault="00A351E0">
            <w:pPr>
              <w:spacing w:line="320" w:lineRule="exact"/>
              <w:ind w:firstLineChars="200" w:firstLine="480"/>
              <w:rPr>
                <w:rFonts w:ascii="宋体" w:hAnsi="宋体" w:cs="宋体"/>
                <w:bCs/>
                <w:spacing w:val="10"/>
                <w:sz w:val="24"/>
                <w:szCs w:val="24"/>
              </w:rPr>
            </w:pPr>
            <w:r>
              <w:rPr>
                <w:rFonts w:ascii="宋体" w:hAnsi="宋体" w:cs="宋体" w:hint="eastAsia"/>
                <w:sz w:val="24"/>
                <w:szCs w:val="24"/>
              </w:rPr>
              <w:t>查到评价适用的重要法律法规要求有：《中华人民共和国职业病防治法》、《中华人民共和国安全生产法》《中华人民共和国劳动法》、《中华人民共和国消防法》，《中华人民共和国劳动保险条例》、《劳动防护用品监督管理规定》、《中华人民共和国清洁生产促进法》、《职业病范围和职业病患者处理办法规定》、《职业性健康检查管理办法》等</w:t>
            </w:r>
            <w:r>
              <w:rPr>
                <w:rFonts w:ascii="宋体" w:hAnsi="宋体" w:cs="宋体" w:hint="eastAsia"/>
                <w:sz w:val="24"/>
                <w:szCs w:val="24"/>
              </w:rPr>
              <w:t>.</w:t>
            </w:r>
          </w:p>
          <w:p w14:paraId="1F9094E8" w14:textId="77777777" w:rsidR="00230012" w:rsidRDefault="00A351E0">
            <w:pPr>
              <w:spacing w:line="320" w:lineRule="exact"/>
              <w:ind w:firstLineChars="200" w:firstLine="520"/>
              <w:rPr>
                <w:rFonts w:ascii="宋体" w:hAnsi="宋体" w:cs="宋体"/>
                <w:bCs/>
                <w:spacing w:val="10"/>
                <w:sz w:val="24"/>
                <w:szCs w:val="24"/>
                <w:lang w:val="en-GB"/>
              </w:rPr>
            </w:pPr>
            <w:r>
              <w:rPr>
                <w:rFonts w:ascii="宋体" w:hAnsi="宋体" w:cs="宋体" w:hint="eastAsia"/>
                <w:bCs/>
                <w:spacing w:val="10"/>
                <w:sz w:val="24"/>
                <w:szCs w:val="24"/>
                <w:lang w:val="en-GB"/>
              </w:rPr>
              <w:lastRenderedPageBreak/>
              <w:t>评价结果：没有违反国家法律、法规及相关标准，能严格遵守国家有关环境和职业健康安全管理方面的相关规定，密切关注法律法规的变化，并适时调整，严格按体系标准执行。未发生重大安全生产事故，无环境污染事件发生</w:t>
            </w:r>
            <w:r>
              <w:rPr>
                <w:rFonts w:ascii="宋体" w:hAnsi="宋体" w:cs="宋体" w:hint="eastAsia"/>
                <w:bCs/>
                <w:spacing w:val="10"/>
                <w:sz w:val="24"/>
                <w:szCs w:val="24"/>
                <w:lang w:val="en-GB"/>
              </w:rPr>
              <w:t>，未发生尘肺病、传染病及其他卫生防疫问题事件，无个人或单位投诉。执行结果是有效的。对公司的环保意识和环境管理水平的提高起到了明显的促进作用。</w:t>
            </w:r>
          </w:p>
          <w:p w14:paraId="08AD431B" w14:textId="77777777" w:rsidR="00230012" w:rsidRDefault="00A351E0">
            <w:pPr>
              <w:spacing w:line="320" w:lineRule="exact"/>
              <w:ind w:firstLineChars="200" w:firstLine="520"/>
              <w:rPr>
                <w:rFonts w:ascii="宋体" w:hAnsi="宋体" w:cs="宋体"/>
                <w:sz w:val="24"/>
                <w:szCs w:val="24"/>
              </w:rPr>
            </w:pPr>
            <w:r>
              <w:rPr>
                <w:rFonts w:ascii="宋体" w:hAnsi="宋体" w:cs="宋体" w:hint="eastAsia"/>
                <w:bCs/>
                <w:spacing w:val="10"/>
                <w:sz w:val="24"/>
                <w:szCs w:val="24"/>
                <w:lang w:val="en-GB"/>
              </w:rPr>
              <w:t>经查合规性评价基本符合要求。记录人：</w:t>
            </w:r>
            <w:r>
              <w:rPr>
                <w:rFonts w:ascii="宋体" w:hAnsi="宋体" w:cs="宋体" w:hint="eastAsia"/>
                <w:bCs/>
                <w:spacing w:val="10"/>
                <w:sz w:val="24"/>
                <w:szCs w:val="24"/>
                <w:lang w:val="en-GB"/>
              </w:rPr>
              <w:t>张世宏</w:t>
            </w:r>
            <w:r>
              <w:rPr>
                <w:rFonts w:ascii="宋体" w:hAnsi="宋体" w:cs="宋体" w:hint="eastAsia"/>
                <w:bCs/>
                <w:spacing w:val="10"/>
                <w:sz w:val="24"/>
                <w:szCs w:val="24"/>
                <w:lang w:val="en-GB"/>
              </w:rPr>
              <w:t>。</w:t>
            </w:r>
            <w:r>
              <w:rPr>
                <w:rFonts w:ascii="宋体" w:hAnsi="宋体" w:cs="宋体" w:hint="eastAsia"/>
                <w:sz w:val="24"/>
                <w:szCs w:val="24"/>
              </w:rPr>
              <w:t>20</w:t>
            </w:r>
            <w:r>
              <w:rPr>
                <w:rFonts w:ascii="宋体" w:hAnsi="宋体" w:cs="宋体" w:hint="eastAsia"/>
                <w:sz w:val="24"/>
                <w:szCs w:val="24"/>
              </w:rPr>
              <w:t>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p>
        </w:tc>
        <w:tc>
          <w:tcPr>
            <w:tcW w:w="567" w:type="dxa"/>
          </w:tcPr>
          <w:p w14:paraId="79F40679" w14:textId="77777777" w:rsidR="00230012" w:rsidRDefault="00230012">
            <w:pPr>
              <w:rPr>
                <w:rFonts w:asciiTheme="minorEastAsia" w:eastAsiaTheme="minorEastAsia" w:hAnsiTheme="minorEastAsia"/>
                <w:szCs w:val="21"/>
              </w:rPr>
            </w:pPr>
          </w:p>
        </w:tc>
      </w:tr>
      <w:tr w:rsidR="00230012" w14:paraId="62B04ED2" w14:textId="77777777">
        <w:trPr>
          <w:trHeight w:val="405"/>
        </w:trPr>
        <w:tc>
          <w:tcPr>
            <w:tcW w:w="1384" w:type="dxa"/>
          </w:tcPr>
          <w:p w14:paraId="745BAA55" w14:textId="77777777" w:rsidR="00230012" w:rsidRDefault="00A351E0">
            <w:pPr>
              <w:rPr>
                <w:rFonts w:ascii="宋体" w:hAnsi="宋体" w:cs="宋体"/>
                <w:sz w:val="24"/>
                <w:szCs w:val="24"/>
              </w:rPr>
            </w:pPr>
            <w:r>
              <w:rPr>
                <w:rFonts w:ascii="宋体" w:hAnsi="宋体" w:cs="宋体" w:hint="eastAsia"/>
                <w:sz w:val="24"/>
                <w:szCs w:val="24"/>
              </w:rPr>
              <w:t>分析与评价</w:t>
            </w:r>
          </w:p>
        </w:tc>
        <w:tc>
          <w:tcPr>
            <w:tcW w:w="1134" w:type="dxa"/>
          </w:tcPr>
          <w:p w14:paraId="7BA2781C" w14:textId="77777777" w:rsidR="00230012" w:rsidRDefault="00A351E0">
            <w:pPr>
              <w:rPr>
                <w:rFonts w:ascii="宋体" w:hAnsi="宋体" w:cs="宋体"/>
                <w:sz w:val="24"/>
                <w:szCs w:val="24"/>
              </w:rPr>
            </w:pPr>
            <w:r>
              <w:rPr>
                <w:rFonts w:ascii="宋体" w:hAnsi="宋体" w:cs="宋体" w:hint="eastAsia"/>
                <w:sz w:val="24"/>
                <w:szCs w:val="24"/>
              </w:rPr>
              <w:t>Q9.1.3</w:t>
            </w:r>
          </w:p>
          <w:p w14:paraId="22E6C67B" w14:textId="77777777" w:rsidR="00230012" w:rsidRDefault="00230012">
            <w:pPr>
              <w:rPr>
                <w:rFonts w:ascii="宋体" w:hAnsi="宋体" w:cs="宋体"/>
                <w:sz w:val="24"/>
                <w:szCs w:val="24"/>
              </w:rPr>
            </w:pPr>
          </w:p>
        </w:tc>
        <w:tc>
          <w:tcPr>
            <w:tcW w:w="11624" w:type="dxa"/>
          </w:tcPr>
          <w:p w14:paraId="0A591D5A" w14:textId="77777777" w:rsidR="00230012" w:rsidRDefault="00A351E0">
            <w:pPr>
              <w:spacing w:line="320" w:lineRule="exact"/>
              <w:ind w:firstLineChars="200" w:firstLine="480"/>
              <w:rPr>
                <w:rFonts w:ascii="宋体" w:hAnsi="宋体" w:cs="宋体"/>
                <w:color w:val="000000"/>
                <w:sz w:val="24"/>
                <w:szCs w:val="24"/>
              </w:rPr>
            </w:pPr>
            <w:r>
              <w:rPr>
                <w:rFonts w:ascii="宋体" w:hAnsi="宋体" w:cs="宋体" w:hint="eastAsia"/>
                <w:color w:val="000000"/>
                <w:sz w:val="24"/>
                <w:szCs w:val="24"/>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采用了柱状图、饼状图等统计技术，工作成果符合预期效果。</w:t>
            </w:r>
          </w:p>
        </w:tc>
        <w:tc>
          <w:tcPr>
            <w:tcW w:w="567" w:type="dxa"/>
          </w:tcPr>
          <w:p w14:paraId="17C7AFCF" w14:textId="77777777" w:rsidR="00230012" w:rsidRDefault="00230012">
            <w:pPr>
              <w:rPr>
                <w:rFonts w:asciiTheme="minorEastAsia" w:eastAsiaTheme="minorEastAsia" w:hAnsiTheme="minorEastAsia"/>
                <w:szCs w:val="21"/>
              </w:rPr>
            </w:pPr>
          </w:p>
        </w:tc>
      </w:tr>
      <w:tr w:rsidR="00230012" w14:paraId="4E968465" w14:textId="77777777">
        <w:trPr>
          <w:trHeight w:val="981"/>
        </w:trPr>
        <w:tc>
          <w:tcPr>
            <w:tcW w:w="1384" w:type="dxa"/>
          </w:tcPr>
          <w:p w14:paraId="20CCB817" w14:textId="77777777" w:rsidR="00230012" w:rsidRDefault="00A351E0">
            <w:pPr>
              <w:rPr>
                <w:rFonts w:ascii="宋体" w:hAnsi="宋体" w:cs="宋体"/>
                <w:sz w:val="24"/>
                <w:szCs w:val="24"/>
              </w:rPr>
            </w:pPr>
            <w:r>
              <w:rPr>
                <w:rFonts w:ascii="宋体" w:hAnsi="宋体" w:cs="宋体" w:hint="eastAsia"/>
                <w:sz w:val="24"/>
                <w:szCs w:val="24"/>
              </w:rPr>
              <w:t>内部审核</w:t>
            </w:r>
          </w:p>
        </w:tc>
        <w:tc>
          <w:tcPr>
            <w:tcW w:w="1134" w:type="dxa"/>
          </w:tcPr>
          <w:p w14:paraId="68BF101D" w14:textId="77777777" w:rsidR="00230012" w:rsidRDefault="00A351E0">
            <w:pPr>
              <w:rPr>
                <w:rFonts w:ascii="宋体" w:hAnsi="宋体" w:cs="宋体"/>
                <w:sz w:val="24"/>
                <w:szCs w:val="24"/>
              </w:rPr>
            </w:pPr>
            <w:r>
              <w:rPr>
                <w:rFonts w:ascii="宋体" w:hAnsi="宋体" w:cs="宋体" w:hint="eastAsia"/>
                <w:sz w:val="24"/>
                <w:szCs w:val="24"/>
              </w:rPr>
              <w:t>QEO9.2</w:t>
            </w:r>
          </w:p>
          <w:p w14:paraId="04DA0680" w14:textId="77777777" w:rsidR="00230012" w:rsidRDefault="00230012">
            <w:pPr>
              <w:rPr>
                <w:rFonts w:ascii="宋体" w:hAnsi="宋体" w:cs="宋体"/>
                <w:sz w:val="24"/>
                <w:szCs w:val="24"/>
              </w:rPr>
            </w:pPr>
          </w:p>
        </w:tc>
        <w:tc>
          <w:tcPr>
            <w:tcW w:w="11624" w:type="dxa"/>
          </w:tcPr>
          <w:p w14:paraId="3B38076F"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公司制定《内部审核控制程序》，对内部审核方案策划规定：</w:t>
            </w:r>
          </w:p>
          <w:p w14:paraId="6F820A3C" w14:textId="77777777" w:rsidR="00230012" w:rsidRDefault="00A351E0">
            <w:pPr>
              <w:spacing w:line="32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频次：内审每年进行一次，两次内部审核的时间间隔不超过</w:t>
            </w:r>
            <w:r>
              <w:rPr>
                <w:rFonts w:ascii="宋体" w:hAnsi="宋体" w:cs="宋体" w:hint="eastAsia"/>
                <w:sz w:val="24"/>
                <w:szCs w:val="24"/>
              </w:rPr>
              <w:t>12</w:t>
            </w:r>
            <w:r>
              <w:rPr>
                <w:rFonts w:ascii="宋体" w:hAnsi="宋体" w:cs="宋体" w:hint="eastAsia"/>
                <w:sz w:val="24"/>
                <w:szCs w:val="24"/>
              </w:rPr>
              <w:t>个月。</w:t>
            </w:r>
          </w:p>
          <w:p w14:paraId="6ACF82A0" w14:textId="77777777" w:rsidR="00230012" w:rsidRDefault="00A351E0">
            <w:pPr>
              <w:spacing w:line="32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方法：按部门</w:t>
            </w:r>
            <w:r>
              <w:rPr>
                <w:rFonts w:ascii="宋体" w:hAnsi="宋体" w:cs="宋体" w:hint="eastAsia"/>
                <w:sz w:val="24"/>
                <w:szCs w:val="24"/>
              </w:rPr>
              <w:t>/</w:t>
            </w:r>
            <w:r>
              <w:rPr>
                <w:rFonts w:ascii="宋体" w:hAnsi="宋体" w:cs="宋体" w:hint="eastAsia"/>
                <w:sz w:val="24"/>
                <w:szCs w:val="24"/>
              </w:rPr>
              <w:t>过程审核。</w:t>
            </w:r>
          </w:p>
          <w:p w14:paraId="35D32472" w14:textId="77777777" w:rsidR="00230012" w:rsidRDefault="00A351E0">
            <w:pPr>
              <w:spacing w:line="32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职责：体系负责人组织内部审核活动。</w:t>
            </w:r>
          </w:p>
          <w:p w14:paraId="0029E7AF" w14:textId="77777777" w:rsidR="00230012" w:rsidRDefault="00A351E0">
            <w:pPr>
              <w:spacing w:line="32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策划要求：范围、准则、工作分配等。</w:t>
            </w:r>
          </w:p>
          <w:p w14:paraId="62A9D5E0" w14:textId="77777777" w:rsidR="00230012" w:rsidRDefault="00A351E0">
            <w:pPr>
              <w:spacing w:line="32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报告：体系负责人在内部审核结束及纠正措施完成后应向总经理报告审核结果。</w:t>
            </w:r>
          </w:p>
          <w:p w14:paraId="287EE026" w14:textId="77777777" w:rsidR="00230012" w:rsidRDefault="00A351E0">
            <w:pPr>
              <w:spacing w:line="32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提供了《</w:t>
            </w:r>
            <w:r>
              <w:rPr>
                <w:rFonts w:ascii="宋体" w:hAnsi="宋体" w:cs="宋体" w:hint="eastAsia"/>
                <w:sz w:val="24"/>
                <w:szCs w:val="24"/>
              </w:rPr>
              <w:t>2019</w:t>
            </w:r>
            <w:r>
              <w:rPr>
                <w:rFonts w:ascii="宋体" w:hAnsi="宋体" w:cs="宋体" w:hint="eastAsia"/>
                <w:sz w:val="24"/>
                <w:szCs w:val="24"/>
              </w:rPr>
              <w:t>年内部审核实施计划》，计划内容有：目的、范围、审核准则、拟审核时间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w:t>
            </w:r>
            <w:r>
              <w:rPr>
                <w:rFonts w:ascii="宋体" w:hAnsi="宋体" w:cs="宋体" w:hint="eastAsia"/>
                <w:sz w:val="24"/>
                <w:szCs w:val="24"/>
              </w:rPr>
              <w:t>28</w:t>
            </w:r>
            <w:r>
              <w:rPr>
                <w:rFonts w:ascii="宋体" w:hAnsi="宋体" w:cs="宋体" w:hint="eastAsia"/>
                <w:sz w:val="24"/>
                <w:szCs w:val="24"/>
              </w:rPr>
              <w:t>日。</w:t>
            </w:r>
          </w:p>
          <w:p w14:paraId="2669D7A4" w14:textId="77777777" w:rsidR="00230012" w:rsidRDefault="00A351E0">
            <w:pPr>
              <w:spacing w:line="320" w:lineRule="exact"/>
              <w:rPr>
                <w:rFonts w:ascii="宋体" w:hAnsi="宋体" w:cs="宋体"/>
                <w:sz w:val="24"/>
                <w:szCs w:val="24"/>
              </w:rPr>
            </w:pPr>
            <w:r>
              <w:rPr>
                <w:rFonts w:ascii="宋体" w:hAnsi="宋体" w:cs="宋体" w:hint="eastAsia"/>
                <w:sz w:val="24"/>
                <w:szCs w:val="24"/>
              </w:rPr>
              <w:t>查阅</w:t>
            </w:r>
            <w:r>
              <w:rPr>
                <w:rFonts w:ascii="宋体" w:hAnsi="宋体" w:cs="宋体" w:hint="eastAsia"/>
                <w:sz w:val="24"/>
                <w:szCs w:val="24"/>
              </w:rPr>
              <w:t>2019</w:t>
            </w:r>
            <w:r>
              <w:rPr>
                <w:rFonts w:ascii="宋体" w:hAnsi="宋体" w:cs="宋体" w:hint="eastAsia"/>
                <w:sz w:val="24"/>
                <w:szCs w:val="24"/>
              </w:rPr>
              <w:t>年度内部审核有关记录</w:t>
            </w:r>
          </w:p>
          <w:p w14:paraId="45826D25" w14:textId="77777777" w:rsidR="00230012" w:rsidRDefault="00A351E0">
            <w:pPr>
              <w:spacing w:line="320" w:lineRule="exact"/>
              <w:ind w:firstLineChars="150" w:firstLine="360"/>
              <w:rPr>
                <w:rFonts w:ascii="宋体" w:hAnsi="宋体" w:cs="宋体"/>
                <w:color w:val="000000"/>
                <w:sz w:val="24"/>
                <w:szCs w:val="24"/>
              </w:rPr>
            </w:pPr>
            <w:r>
              <w:rPr>
                <w:rFonts w:ascii="宋体" w:hAnsi="宋体" w:cs="宋体" w:hint="eastAsia"/>
                <w:sz w:val="24"/>
                <w:szCs w:val="24"/>
              </w:rPr>
              <w:t>提供了审核组名单：</w:t>
            </w:r>
            <w:r>
              <w:rPr>
                <w:rFonts w:ascii="宋体" w:hAnsi="宋体" w:cs="宋体" w:hint="eastAsia"/>
                <w:color w:val="000000"/>
                <w:sz w:val="24"/>
                <w:szCs w:val="24"/>
              </w:rPr>
              <w:t>组长策划：</w:t>
            </w:r>
            <w:r>
              <w:rPr>
                <w:rFonts w:ascii="宋体" w:hAnsi="宋体" w:cs="宋体" w:hint="eastAsia"/>
                <w:color w:val="000000"/>
                <w:sz w:val="24"/>
                <w:szCs w:val="24"/>
              </w:rPr>
              <w:t>张世宏</w:t>
            </w:r>
            <w:r>
              <w:rPr>
                <w:rFonts w:ascii="宋体" w:hAnsi="宋体" w:cs="宋体" w:hint="eastAsia"/>
                <w:color w:val="000000"/>
                <w:sz w:val="24"/>
                <w:szCs w:val="24"/>
              </w:rPr>
              <w:t xml:space="preserve">   </w:t>
            </w:r>
            <w:r>
              <w:rPr>
                <w:rFonts w:ascii="宋体" w:hAnsi="宋体" w:cs="宋体" w:hint="eastAsia"/>
                <w:color w:val="000000"/>
                <w:sz w:val="24"/>
                <w:szCs w:val="24"/>
              </w:rPr>
              <w:t>审核组成员：</w:t>
            </w:r>
            <w:r>
              <w:rPr>
                <w:rFonts w:ascii="宋体" w:hAnsi="宋体" w:cs="宋体" w:hint="eastAsia"/>
                <w:color w:val="000000"/>
                <w:sz w:val="24"/>
                <w:szCs w:val="24"/>
              </w:rPr>
              <w:t>蒋东、沈泓宇。</w:t>
            </w:r>
          </w:p>
          <w:p w14:paraId="37A1F19E" w14:textId="77777777" w:rsidR="00230012" w:rsidRDefault="00A351E0">
            <w:pPr>
              <w:spacing w:line="320" w:lineRule="exact"/>
              <w:ind w:firstLineChars="150" w:firstLine="360"/>
              <w:rPr>
                <w:rFonts w:ascii="宋体" w:hAnsi="宋体" w:cs="宋体"/>
                <w:sz w:val="24"/>
                <w:szCs w:val="24"/>
              </w:rPr>
            </w:pPr>
            <w:r>
              <w:rPr>
                <w:rFonts w:ascii="宋体" w:hAnsi="宋体" w:cs="宋体" w:hint="eastAsia"/>
                <w:sz w:val="24"/>
                <w:szCs w:val="24"/>
              </w:rPr>
              <w:t>审核时间：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w:t>
            </w:r>
            <w:r>
              <w:rPr>
                <w:rFonts w:ascii="宋体" w:hAnsi="宋体" w:cs="宋体" w:hint="eastAsia"/>
                <w:sz w:val="24"/>
                <w:szCs w:val="24"/>
              </w:rPr>
              <w:t>28</w:t>
            </w:r>
            <w:r>
              <w:rPr>
                <w:rFonts w:ascii="宋体" w:hAnsi="宋体" w:cs="宋体" w:hint="eastAsia"/>
                <w:sz w:val="24"/>
                <w:szCs w:val="24"/>
              </w:rPr>
              <w:t>日，共</w:t>
            </w:r>
            <w:r>
              <w:rPr>
                <w:rFonts w:ascii="宋体" w:hAnsi="宋体" w:cs="宋体" w:hint="eastAsia"/>
                <w:sz w:val="24"/>
                <w:szCs w:val="24"/>
              </w:rPr>
              <w:t xml:space="preserve"> 2</w:t>
            </w:r>
            <w:r>
              <w:rPr>
                <w:rFonts w:ascii="宋体" w:hAnsi="宋体" w:cs="宋体" w:hint="eastAsia"/>
                <w:sz w:val="24"/>
                <w:szCs w:val="24"/>
              </w:rPr>
              <w:t>天。</w:t>
            </w:r>
          </w:p>
          <w:p w14:paraId="5ABF17AF" w14:textId="77777777" w:rsidR="00230012" w:rsidRDefault="00A351E0">
            <w:pPr>
              <w:numPr>
                <w:ilvl w:val="0"/>
                <w:numId w:val="2"/>
              </w:numPr>
              <w:spacing w:line="320" w:lineRule="exact"/>
              <w:rPr>
                <w:rFonts w:ascii="宋体" w:hAnsi="宋体" w:cs="宋体"/>
                <w:sz w:val="24"/>
                <w:szCs w:val="24"/>
              </w:rPr>
            </w:pPr>
            <w:r>
              <w:rPr>
                <w:rFonts w:ascii="宋体" w:hAnsi="宋体" w:cs="宋体" w:hint="eastAsia"/>
                <w:sz w:val="24"/>
                <w:szCs w:val="24"/>
              </w:rPr>
              <w:t>拟定了审核实施表，明确了内审范围，内审人员经培训合格上岗，能力满足要求，未出现审核本部门情况</w:t>
            </w:r>
            <w:r>
              <w:rPr>
                <w:rFonts w:ascii="宋体" w:hAnsi="宋体" w:cs="宋体" w:hint="eastAsia"/>
                <w:sz w:val="24"/>
                <w:szCs w:val="24"/>
              </w:rPr>
              <w:t>.</w:t>
            </w:r>
            <w:r>
              <w:rPr>
                <w:rFonts w:ascii="宋体" w:hAnsi="宋体" w:cs="宋体" w:hint="eastAsia"/>
                <w:sz w:val="24"/>
                <w:szCs w:val="24"/>
              </w:rPr>
              <w:t>内审不符合项</w:t>
            </w:r>
            <w:r>
              <w:rPr>
                <w:rFonts w:ascii="宋体" w:hAnsi="宋体" w:cs="宋体" w:hint="eastAsia"/>
                <w:sz w:val="24"/>
                <w:szCs w:val="24"/>
              </w:rPr>
              <w:t>1</w:t>
            </w:r>
            <w:r>
              <w:rPr>
                <w:rFonts w:ascii="宋体" w:hAnsi="宋体" w:cs="宋体" w:hint="eastAsia"/>
                <w:sz w:val="24"/>
                <w:szCs w:val="24"/>
              </w:rPr>
              <w:t>项，针对该不符合项，已及时采取纠正措施后，经内审员验证关闭。审核范围：公司</w:t>
            </w:r>
            <w:r>
              <w:rPr>
                <w:rFonts w:ascii="宋体" w:hAnsi="宋体" w:cs="宋体" w:hint="eastAsia"/>
                <w:sz w:val="24"/>
                <w:szCs w:val="24"/>
              </w:rPr>
              <w:t>管理</w:t>
            </w:r>
            <w:r>
              <w:rPr>
                <w:rFonts w:ascii="宋体" w:hAnsi="宋体" w:cs="宋体" w:hint="eastAsia"/>
                <w:sz w:val="24"/>
                <w:szCs w:val="24"/>
              </w:rPr>
              <w:t>层、</w:t>
            </w:r>
            <w:r>
              <w:rPr>
                <w:rFonts w:ascii="宋体" w:hAnsi="宋体" w:cs="宋体" w:hint="eastAsia"/>
                <w:sz w:val="24"/>
                <w:szCs w:val="24"/>
              </w:rPr>
              <w:t>办公室、市场部、生产部</w:t>
            </w:r>
            <w:r>
              <w:rPr>
                <w:rFonts w:ascii="宋体" w:hAnsi="宋体" w:cs="宋体" w:hint="eastAsia"/>
                <w:sz w:val="24"/>
                <w:szCs w:val="24"/>
              </w:rPr>
              <w:t>、财务部等。</w:t>
            </w:r>
          </w:p>
          <w:p w14:paraId="6FFC73E1" w14:textId="77777777" w:rsidR="00230012" w:rsidRDefault="00A351E0">
            <w:pPr>
              <w:spacing w:line="32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审核准则：</w:t>
            </w:r>
            <w:r>
              <w:rPr>
                <w:rFonts w:ascii="宋体" w:hAnsi="宋体" w:cs="宋体" w:hint="eastAsia"/>
                <w:sz w:val="24"/>
                <w:szCs w:val="24"/>
              </w:rPr>
              <w:t xml:space="preserve"> ISO9001:2015</w:t>
            </w:r>
            <w:r>
              <w:rPr>
                <w:rFonts w:ascii="宋体" w:hAnsi="宋体" w:cs="宋体" w:hint="eastAsia"/>
                <w:sz w:val="24"/>
                <w:szCs w:val="24"/>
              </w:rPr>
              <w:t>、</w:t>
            </w:r>
            <w:r>
              <w:rPr>
                <w:rFonts w:ascii="宋体" w:hAnsi="宋体" w:cs="宋体" w:hint="eastAsia"/>
                <w:sz w:val="24"/>
                <w:szCs w:val="24"/>
              </w:rPr>
              <w:t>ISO14001</w:t>
            </w:r>
            <w:r>
              <w:rPr>
                <w:rFonts w:ascii="宋体" w:hAnsi="宋体" w:cs="宋体" w:hint="eastAsia"/>
                <w:sz w:val="24"/>
                <w:szCs w:val="24"/>
              </w:rPr>
              <w:t>：</w:t>
            </w:r>
            <w:r>
              <w:rPr>
                <w:rFonts w:ascii="宋体" w:hAnsi="宋体" w:cs="宋体" w:hint="eastAsia"/>
                <w:sz w:val="24"/>
                <w:szCs w:val="24"/>
              </w:rPr>
              <w:t>2015</w:t>
            </w:r>
            <w:r>
              <w:rPr>
                <w:rFonts w:ascii="宋体" w:hAnsi="宋体" w:cs="宋体" w:hint="eastAsia"/>
                <w:sz w:val="24"/>
                <w:szCs w:val="24"/>
              </w:rPr>
              <w:t>、</w:t>
            </w:r>
            <w:r>
              <w:rPr>
                <w:rFonts w:ascii="宋体" w:hAnsi="宋体" w:cs="宋体" w:hint="eastAsia"/>
                <w:sz w:val="24"/>
                <w:szCs w:val="24"/>
              </w:rPr>
              <w:t>ISO45001-2018</w:t>
            </w:r>
            <w:r>
              <w:rPr>
                <w:rFonts w:ascii="宋体" w:hAnsi="宋体" w:cs="宋体" w:hint="eastAsia"/>
                <w:sz w:val="24"/>
                <w:szCs w:val="24"/>
              </w:rPr>
              <w:t>、公司管理体系文件、适用的法律法规、产品标准等。</w:t>
            </w:r>
          </w:p>
          <w:p w14:paraId="42F680BD" w14:textId="77777777" w:rsidR="00230012" w:rsidRDefault="00A351E0">
            <w:pPr>
              <w:spacing w:line="32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提供了《内审首次会议签到表》，参加人有各部门负责人等。</w:t>
            </w:r>
          </w:p>
          <w:p w14:paraId="05B5B233" w14:textId="77777777" w:rsidR="00230012" w:rsidRDefault="00A351E0">
            <w:pPr>
              <w:spacing w:line="32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提供了《内审检查表》，经</w:t>
            </w:r>
            <w:r>
              <w:rPr>
                <w:rFonts w:ascii="宋体" w:hAnsi="宋体" w:cs="宋体" w:hint="eastAsia"/>
                <w:sz w:val="24"/>
                <w:szCs w:val="24"/>
              </w:rPr>
              <w:t>查阅对照，受审核部门涉及条款与公司管理体系职责分配相一致。</w:t>
            </w:r>
          </w:p>
          <w:p w14:paraId="2681F258" w14:textId="77777777" w:rsidR="00230012" w:rsidRDefault="00A351E0">
            <w:pPr>
              <w:snapToGrid w:val="0"/>
              <w:spacing w:line="320" w:lineRule="exact"/>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提供了《内审不合格报告》，开具</w:t>
            </w:r>
            <w:r>
              <w:rPr>
                <w:rFonts w:ascii="宋体" w:hAnsi="宋体" w:cs="宋体" w:hint="eastAsia"/>
                <w:sz w:val="24"/>
                <w:szCs w:val="24"/>
              </w:rPr>
              <w:t>1</w:t>
            </w:r>
            <w:r>
              <w:rPr>
                <w:rFonts w:ascii="宋体" w:hAnsi="宋体" w:cs="宋体" w:hint="eastAsia"/>
                <w:sz w:val="24"/>
                <w:szCs w:val="24"/>
              </w:rPr>
              <w:t>个不符合，内审的有效性需提升（已交流）</w:t>
            </w:r>
          </w:p>
          <w:p w14:paraId="623AED10" w14:textId="77777777" w:rsidR="00230012" w:rsidRDefault="00A351E0">
            <w:pPr>
              <w:spacing w:line="320" w:lineRule="exac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Pr>
                <w:rFonts w:ascii="宋体" w:hAnsi="宋体" w:cs="宋体" w:hint="eastAsia"/>
                <w:sz w:val="24"/>
                <w:szCs w:val="24"/>
              </w:rPr>
              <w:t>10</w:t>
            </w:r>
            <w:r>
              <w:rPr>
                <w:rFonts w:ascii="宋体" w:hAnsi="宋体" w:cs="宋体" w:hint="eastAsia"/>
                <w:sz w:val="24"/>
                <w:szCs w:val="24"/>
              </w:rPr>
              <w:t>日内整改完毕，由</w:t>
            </w:r>
            <w:r>
              <w:rPr>
                <w:rFonts w:ascii="宋体" w:hAnsi="宋体" w:cs="宋体" w:hint="eastAsia"/>
                <w:sz w:val="24"/>
                <w:szCs w:val="24"/>
              </w:rPr>
              <w:t>办公室</w:t>
            </w:r>
            <w:r>
              <w:rPr>
                <w:rFonts w:ascii="宋体" w:hAnsi="宋体" w:cs="宋体" w:hint="eastAsia"/>
                <w:sz w:val="24"/>
                <w:szCs w:val="24"/>
              </w:rPr>
              <w:t>组织相关内审员对整改后的情况进</w:t>
            </w:r>
            <w:r>
              <w:rPr>
                <w:rFonts w:ascii="宋体" w:hAnsi="宋体" w:cs="宋体" w:hint="eastAsia"/>
                <w:sz w:val="24"/>
                <w:szCs w:val="24"/>
              </w:rPr>
              <w:t>行跟踪验证，确认纠正及纠正措施有效，体系的建立、运行符合管理体系要求。</w:t>
            </w:r>
          </w:p>
          <w:p w14:paraId="09A56984"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审核结论：通过内部审核，公司的质量、环境、职业健康安全管理体系在正常运行，且取得了一定的效果，审核通过。提供了内审员培训记录，审核员没有审核自己部门工作，具有独立性。</w:t>
            </w:r>
          </w:p>
        </w:tc>
        <w:tc>
          <w:tcPr>
            <w:tcW w:w="567" w:type="dxa"/>
          </w:tcPr>
          <w:p w14:paraId="29CD933E" w14:textId="77777777" w:rsidR="00230012" w:rsidRDefault="00230012">
            <w:pPr>
              <w:rPr>
                <w:rFonts w:asciiTheme="minorEastAsia" w:eastAsiaTheme="minorEastAsia" w:hAnsiTheme="minorEastAsia"/>
                <w:szCs w:val="21"/>
              </w:rPr>
            </w:pPr>
          </w:p>
        </w:tc>
      </w:tr>
      <w:tr w:rsidR="00230012" w14:paraId="7C65F647" w14:textId="77777777">
        <w:trPr>
          <w:trHeight w:val="981"/>
        </w:trPr>
        <w:tc>
          <w:tcPr>
            <w:tcW w:w="1384" w:type="dxa"/>
          </w:tcPr>
          <w:p w14:paraId="7F61EC7B" w14:textId="77777777" w:rsidR="00230012" w:rsidRDefault="00A351E0">
            <w:pPr>
              <w:rPr>
                <w:rFonts w:ascii="宋体" w:hAnsi="宋体" w:cs="宋体"/>
                <w:sz w:val="24"/>
                <w:szCs w:val="24"/>
              </w:rPr>
            </w:pPr>
            <w:r>
              <w:rPr>
                <w:rFonts w:ascii="宋体" w:hAnsi="宋体" w:cs="宋体" w:hint="eastAsia"/>
                <w:sz w:val="24"/>
                <w:szCs w:val="24"/>
              </w:rPr>
              <w:t>不符合和纠正措施</w:t>
            </w:r>
          </w:p>
          <w:p w14:paraId="6ABA2A0F" w14:textId="77777777" w:rsidR="00230012" w:rsidRDefault="00A351E0">
            <w:pPr>
              <w:rPr>
                <w:rFonts w:ascii="宋体" w:hAnsi="宋体" w:cs="宋体"/>
                <w:sz w:val="24"/>
                <w:szCs w:val="24"/>
              </w:rPr>
            </w:pPr>
            <w:r>
              <w:rPr>
                <w:rFonts w:ascii="宋体" w:hAnsi="宋体" w:cs="宋体" w:hint="eastAsia"/>
                <w:sz w:val="24"/>
                <w:szCs w:val="24"/>
              </w:rPr>
              <w:t>事件调查、不符合、纠正措施和预防措施</w:t>
            </w:r>
          </w:p>
        </w:tc>
        <w:tc>
          <w:tcPr>
            <w:tcW w:w="1134" w:type="dxa"/>
          </w:tcPr>
          <w:p w14:paraId="02EC7990" w14:textId="77777777" w:rsidR="00230012" w:rsidRDefault="00A351E0">
            <w:pPr>
              <w:rPr>
                <w:rFonts w:ascii="宋体" w:hAnsi="宋体" w:cs="宋体"/>
                <w:sz w:val="24"/>
                <w:szCs w:val="24"/>
              </w:rPr>
            </w:pPr>
            <w:r>
              <w:rPr>
                <w:rFonts w:ascii="宋体" w:hAnsi="宋体" w:cs="宋体" w:hint="eastAsia"/>
                <w:sz w:val="24"/>
                <w:szCs w:val="24"/>
              </w:rPr>
              <w:t>QEO10.2</w:t>
            </w:r>
          </w:p>
          <w:p w14:paraId="4500434F" w14:textId="77777777" w:rsidR="00230012" w:rsidRDefault="00230012">
            <w:pPr>
              <w:rPr>
                <w:rFonts w:ascii="宋体" w:hAnsi="宋体" w:cs="宋体"/>
                <w:sz w:val="24"/>
                <w:szCs w:val="24"/>
              </w:rPr>
            </w:pPr>
          </w:p>
        </w:tc>
        <w:tc>
          <w:tcPr>
            <w:tcW w:w="11624" w:type="dxa"/>
          </w:tcPr>
          <w:p w14:paraId="3622F7CE"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企业经过策划，采用对产品的监视和测量，对不合格品控制等来证实产品的符合性。企业通过过程的监视和测量、绩效考核、内审、管理评审等方式和机制，确保质量管理制度有效执行。制定《不符合控制程序》、《</w:t>
            </w:r>
            <w:r>
              <w:rPr>
                <w:rFonts w:ascii="宋体" w:hAnsi="宋体" w:cs="宋体" w:hint="eastAsia"/>
                <w:sz w:val="24"/>
                <w:szCs w:val="24"/>
              </w:rPr>
              <w:t>事故（</w:t>
            </w:r>
            <w:r>
              <w:rPr>
                <w:rFonts w:ascii="宋体" w:hAnsi="宋体" w:cs="宋体" w:hint="eastAsia"/>
                <w:sz w:val="24"/>
                <w:szCs w:val="24"/>
              </w:rPr>
              <w:t>事件</w:t>
            </w:r>
            <w:r>
              <w:rPr>
                <w:rFonts w:ascii="宋体" w:hAnsi="宋体" w:cs="宋体" w:hint="eastAsia"/>
                <w:sz w:val="24"/>
                <w:szCs w:val="24"/>
              </w:rPr>
              <w:t>）</w:t>
            </w:r>
            <w:r>
              <w:rPr>
                <w:rFonts w:ascii="宋体" w:hAnsi="宋体" w:cs="宋体" w:hint="eastAsia"/>
                <w:sz w:val="24"/>
                <w:szCs w:val="24"/>
              </w:rPr>
              <w:t>报告、调查与处理</w:t>
            </w:r>
            <w:r>
              <w:rPr>
                <w:rFonts w:ascii="宋体" w:hAnsi="宋体" w:cs="宋体" w:hint="eastAsia"/>
                <w:sz w:val="24"/>
                <w:szCs w:val="24"/>
              </w:rPr>
              <w:t>管理</w:t>
            </w:r>
            <w:r>
              <w:rPr>
                <w:rFonts w:ascii="宋体" w:hAnsi="宋体" w:cs="宋体" w:hint="eastAsia"/>
                <w:sz w:val="24"/>
                <w:szCs w:val="24"/>
              </w:rPr>
              <w:t>程序》、《</w:t>
            </w:r>
            <w:r>
              <w:rPr>
                <w:rFonts w:ascii="宋体" w:hAnsi="宋体" w:cs="宋体" w:hint="eastAsia"/>
                <w:sz w:val="24"/>
                <w:szCs w:val="24"/>
              </w:rPr>
              <w:t>纠正和预防措施控制程序</w:t>
            </w:r>
            <w:r>
              <w:rPr>
                <w:rFonts w:ascii="宋体" w:hAnsi="宋体" w:cs="宋体" w:hint="eastAsia"/>
                <w:sz w:val="24"/>
                <w:szCs w:val="24"/>
              </w:rPr>
              <w:t>》等，通过分析实际存在的或潜在的不符合的原因，制定纠正和预防措施，并验证其效果，以防止不符合的发生／再发生，实现持续改进绩效的目的。</w:t>
            </w:r>
          </w:p>
          <w:p w14:paraId="76897CF7"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对内审中的不符合，采取了纠正措施，并验证；</w:t>
            </w:r>
          </w:p>
          <w:p w14:paraId="138BF57C"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为保证公司职业健康安全管理体系的有效运行，通过对安全事件的调查处理，以确保管理体</w:t>
            </w:r>
            <w:r>
              <w:rPr>
                <w:rFonts w:ascii="宋体" w:hAnsi="宋体" w:cs="宋体" w:hint="eastAsia"/>
                <w:sz w:val="24"/>
                <w:szCs w:val="24"/>
              </w:rPr>
              <w:t>系运行的有效性。</w:t>
            </w:r>
          </w:p>
          <w:p w14:paraId="7B55634B"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经查在公司正常经营活动中，出现了轻微不符合，部门已经采取纠正和纠正措施，经验证纠正措施有效。</w:t>
            </w:r>
          </w:p>
          <w:p w14:paraId="15CF3EDE" w14:textId="77777777" w:rsidR="00230012" w:rsidRDefault="00A351E0">
            <w:pPr>
              <w:spacing w:line="320" w:lineRule="exact"/>
              <w:ind w:firstLineChars="200" w:firstLine="480"/>
              <w:rPr>
                <w:rFonts w:ascii="宋体" w:hAnsi="宋体" w:cs="宋体"/>
                <w:sz w:val="24"/>
                <w:szCs w:val="24"/>
              </w:rPr>
            </w:pPr>
            <w:r>
              <w:rPr>
                <w:rFonts w:ascii="宋体" w:hAnsi="宋体" w:cs="宋体" w:hint="eastAsia"/>
                <w:sz w:val="24"/>
                <w:szCs w:val="24"/>
              </w:rPr>
              <w:t>公司生产及销售活动未发生过环境、安全等事故。</w:t>
            </w:r>
          </w:p>
          <w:p w14:paraId="4AAB7F9F" w14:textId="77777777" w:rsidR="00230012" w:rsidRDefault="00A351E0">
            <w:pPr>
              <w:pStyle w:val="ab"/>
              <w:spacing w:line="320" w:lineRule="exact"/>
              <w:ind w:firstLineChars="200" w:firstLine="480"/>
              <w:rPr>
                <w:rFonts w:ascii="宋体" w:hAnsi="宋体" w:cs="宋体"/>
                <w:bCs w:val="0"/>
                <w:spacing w:val="0"/>
                <w:sz w:val="24"/>
                <w:szCs w:val="24"/>
              </w:rPr>
            </w:pPr>
            <w:r>
              <w:rPr>
                <w:rFonts w:ascii="宋体" w:hAnsi="宋体" w:cs="宋体" w:hint="eastAsia"/>
                <w:bCs w:val="0"/>
                <w:spacing w:val="0"/>
                <w:sz w:val="24"/>
                <w:szCs w:val="24"/>
              </w:rPr>
              <w:t>查持续改进：</w:t>
            </w:r>
            <w:r>
              <w:rPr>
                <w:rFonts w:ascii="宋体" w:hAnsi="宋体" w:cs="宋体" w:hint="eastAsia"/>
                <w:bCs w:val="0"/>
                <w:spacing w:val="0"/>
                <w:sz w:val="24"/>
                <w:szCs w:val="24"/>
              </w:rPr>
              <w:t>a.</w:t>
            </w:r>
            <w:r>
              <w:rPr>
                <w:rFonts w:ascii="宋体" w:hAnsi="宋体" w:cs="宋体" w:hint="eastAsia"/>
                <w:bCs w:val="0"/>
                <w:spacing w:val="0"/>
                <w:sz w:val="24"/>
                <w:szCs w:val="24"/>
              </w:rPr>
              <w:t>通过管理体系运行，管理方针、目标的实施，内审、管理评审进行持续改进；</w:t>
            </w:r>
            <w:r>
              <w:rPr>
                <w:rFonts w:ascii="宋体" w:hAnsi="宋体" w:cs="宋体" w:hint="eastAsia"/>
                <w:bCs w:val="0"/>
                <w:spacing w:val="0"/>
                <w:sz w:val="24"/>
                <w:szCs w:val="24"/>
              </w:rPr>
              <w:t>b.</w:t>
            </w:r>
            <w:r>
              <w:rPr>
                <w:rFonts w:ascii="宋体" w:hAnsi="宋体" w:cs="宋体" w:hint="eastAsia"/>
                <w:bCs w:val="0"/>
                <w:spacing w:val="0"/>
                <w:sz w:val="24"/>
                <w:szCs w:val="24"/>
              </w:rPr>
              <w:t>通过数据分析、纠正、预防措施实施达到持续改进；</w:t>
            </w:r>
            <w:r>
              <w:rPr>
                <w:rFonts w:ascii="宋体" w:hAnsi="宋体" w:cs="宋体" w:hint="eastAsia"/>
                <w:bCs w:val="0"/>
                <w:spacing w:val="0"/>
                <w:sz w:val="24"/>
                <w:szCs w:val="24"/>
              </w:rPr>
              <w:t>c.</w:t>
            </w:r>
            <w:r>
              <w:rPr>
                <w:rFonts w:ascii="宋体" w:hAnsi="宋体" w:cs="宋体" w:hint="eastAsia"/>
                <w:bCs w:val="0"/>
                <w:spacing w:val="0"/>
                <w:sz w:val="24"/>
                <w:szCs w:val="24"/>
              </w:rPr>
              <w:t>通过顾客满意度调查，改进、提高产品质量，满足顾客需求，达到持续改进的目的。</w:t>
            </w:r>
          </w:p>
          <w:p w14:paraId="304BE0B6" w14:textId="77777777" w:rsidR="00230012" w:rsidRDefault="00A351E0">
            <w:pPr>
              <w:pStyle w:val="ab"/>
              <w:spacing w:line="320" w:lineRule="exact"/>
              <w:ind w:firstLineChars="200" w:firstLine="480"/>
              <w:rPr>
                <w:rFonts w:ascii="宋体" w:hAnsi="宋体" w:cs="宋体"/>
                <w:sz w:val="24"/>
                <w:szCs w:val="24"/>
              </w:rPr>
            </w:pPr>
            <w:r>
              <w:rPr>
                <w:rFonts w:ascii="宋体" w:hAnsi="宋体" w:cs="宋体" w:hint="eastAsia"/>
                <w:bCs w:val="0"/>
                <w:spacing w:val="0"/>
                <w:sz w:val="24"/>
                <w:szCs w:val="24"/>
              </w:rPr>
              <w:t>管理评审提出改进措施在实施过程中。</w:t>
            </w:r>
          </w:p>
        </w:tc>
        <w:tc>
          <w:tcPr>
            <w:tcW w:w="567" w:type="dxa"/>
          </w:tcPr>
          <w:p w14:paraId="69F879CF" w14:textId="77777777" w:rsidR="00230012" w:rsidRDefault="00230012">
            <w:pPr>
              <w:rPr>
                <w:rFonts w:asciiTheme="minorEastAsia" w:eastAsiaTheme="minorEastAsia" w:hAnsiTheme="minorEastAsia"/>
                <w:szCs w:val="21"/>
              </w:rPr>
            </w:pPr>
          </w:p>
        </w:tc>
      </w:tr>
    </w:tbl>
    <w:p w14:paraId="6EA5FA33" w14:textId="77777777" w:rsidR="00230012" w:rsidRDefault="00A351E0">
      <w:r>
        <w:ptab w:relativeTo="margin" w:alignment="center" w:leader="none"/>
      </w:r>
    </w:p>
    <w:p w14:paraId="707C72D5" w14:textId="77777777" w:rsidR="00230012" w:rsidRDefault="00A351E0">
      <w:pPr>
        <w:pStyle w:val="a7"/>
      </w:pPr>
      <w:r>
        <w:rPr>
          <w:rFonts w:hint="eastAsia"/>
        </w:rPr>
        <w:t>说明：不符合标注</w:t>
      </w:r>
      <w:r>
        <w:rPr>
          <w:rFonts w:hint="eastAsia"/>
        </w:rPr>
        <w:t>N</w:t>
      </w:r>
    </w:p>
    <w:sectPr w:rsidR="0023001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E5DC" w14:textId="77777777" w:rsidR="00A351E0" w:rsidRDefault="00A351E0">
      <w:r>
        <w:separator/>
      </w:r>
    </w:p>
  </w:endnote>
  <w:endnote w:type="continuationSeparator" w:id="0">
    <w:p w14:paraId="68AA5BE7" w14:textId="77777777" w:rsidR="00A351E0" w:rsidRDefault="00A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5FD543FF" w14:textId="77777777" w:rsidR="00230012" w:rsidRDefault="00A351E0">
            <w:pPr>
              <w:pStyle w:val="a7"/>
              <w:jc w:val="center"/>
            </w:pPr>
            <w:r>
              <w:rPr>
                <w:b/>
                <w:sz w:val="24"/>
                <w:szCs w:val="24"/>
              </w:rPr>
              <w:fldChar w:fldCharType="begin"/>
            </w:r>
            <w:r>
              <w:rPr>
                <w:b/>
              </w:rPr>
              <w:instrText>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11</w:t>
            </w:r>
            <w:r>
              <w:rPr>
                <w:b/>
                <w:sz w:val="24"/>
                <w:szCs w:val="24"/>
              </w:rPr>
              <w:fldChar w:fldCharType="end"/>
            </w:r>
          </w:p>
        </w:sdtContent>
      </w:sdt>
    </w:sdtContent>
  </w:sdt>
  <w:p w14:paraId="139E66A8" w14:textId="77777777" w:rsidR="00230012" w:rsidRDefault="00230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A37A" w14:textId="77777777" w:rsidR="00A351E0" w:rsidRDefault="00A351E0">
      <w:r>
        <w:separator/>
      </w:r>
    </w:p>
  </w:footnote>
  <w:footnote w:type="continuationSeparator" w:id="0">
    <w:p w14:paraId="496288B9" w14:textId="77777777" w:rsidR="00A351E0" w:rsidRDefault="00A3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2023" w14:textId="77777777" w:rsidR="00230012" w:rsidRDefault="00A351E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6631EC0" wp14:editId="339F9E3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45C969" w14:textId="77777777" w:rsidR="00230012" w:rsidRDefault="00A351E0">
    <w:pPr>
      <w:pStyle w:val="a9"/>
      <w:pBdr>
        <w:bottom w:val="none" w:sz="0" w:space="0" w:color="auto"/>
      </w:pBdr>
      <w:spacing w:line="320" w:lineRule="exact"/>
      <w:jc w:val="left"/>
    </w:pPr>
    <w:r>
      <w:pict w14:anchorId="0D8678FC">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14:paraId="7ADC0175" w14:textId="77777777" w:rsidR="00230012" w:rsidRDefault="00A351E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4D4CB429" w14:textId="77777777" w:rsidR="00230012" w:rsidRDefault="002300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8D2F8"/>
    <w:multiLevelType w:val="singleLevel"/>
    <w:tmpl w:val="6E98D2F8"/>
    <w:lvl w:ilvl="0">
      <w:start w:val="1"/>
      <w:numFmt w:val="decimal"/>
      <w:suff w:val="nothing"/>
      <w:lvlText w:val="%1、"/>
      <w:lvlJc w:val="left"/>
    </w:lvl>
  </w:abstractNum>
  <w:abstractNum w:abstractNumId="1" w15:restartNumberingAfterBreak="0">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02F40"/>
    <w:rsid w:val="00002F15"/>
    <w:rsid w:val="000032CD"/>
    <w:rsid w:val="00010DEA"/>
    <w:rsid w:val="00010E90"/>
    <w:rsid w:val="0001310A"/>
    <w:rsid w:val="00015025"/>
    <w:rsid w:val="000229FC"/>
    <w:rsid w:val="00026BDE"/>
    <w:rsid w:val="00030874"/>
    <w:rsid w:val="00034A10"/>
    <w:rsid w:val="00034F8B"/>
    <w:rsid w:val="0003546D"/>
    <w:rsid w:val="00036A63"/>
    <w:rsid w:val="00041D6A"/>
    <w:rsid w:val="00053409"/>
    <w:rsid w:val="00053497"/>
    <w:rsid w:val="00054127"/>
    <w:rsid w:val="000752C2"/>
    <w:rsid w:val="0009062E"/>
    <w:rsid w:val="00092771"/>
    <w:rsid w:val="00093C0A"/>
    <w:rsid w:val="00096815"/>
    <w:rsid w:val="000A6EDB"/>
    <w:rsid w:val="000B27AB"/>
    <w:rsid w:val="000B4DFC"/>
    <w:rsid w:val="000C2E02"/>
    <w:rsid w:val="000C2F59"/>
    <w:rsid w:val="000C765F"/>
    <w:rsid w:val="000D2D4B"/>
    <w:rsid w:val="000D5296"/>
    <w:rsid w:val="000D7656"/>
    <w:rsid w:val="000D7F3C"/>
    <w:rsid w:val="000E06A5"/>
    <w:rsid w:val="000E3787"/>
    <w:rsid w:val="000E72DB"/>
    <w:rsid w:val="000E75C1"/>
    <w:rsid w:val="000F41FA"/>
    <w:rsid w:val="000F7A2E"/>
    <w:rsid w:val="00104257"/>
    <w:rsid w:val="0010749A"/>
    <w:rsid w:val="0011010A"/>
    <w:rsid w:val="001156F1"/>
    <w:rsid w:val="00115A34"/>
    <w:rsid w:val="00115FC1"/>
    <w:rsid w:val="00126540"/>
    <w:rsid w:val="0013158A"/>
    <w:rsid w:val="00143DD4"/>
    <w:rsid w:val="00144146"/>
    <w:rsid w:val="001572C0"/>
    <w:rsid w:val="001616ED"/>
    <w:rsid w:val="001628C6"/>
    <w:rsid w:val="00173B0E"/>
    <w:rsid w:val="00173BA9"/>
    <w:rsid w:val="00174910"/>
    <w:rsid w:val="00195B5F"/>
    <w:rsid w:val="001B6B21"/>
    <w:rsid w:val="001E03C3"/>
    <w:rsid w:val="001E1CE1"/>
    <w:rsid w:val="001F6DE2"/>
    <w:rsid w:val="00203A91"/>
    <w:rsid w:val="002066A8"/>
    <w:rsid w:val="00207A52"/>
    <w:rsid w:val="00213619"/>
    <w:rsid w:val="00214E94"/>
    <w:rsid w:val="002154D6"/>
    <w:rsid w:val="0022366D"/>
    <w:rsid w:val="002250AD"/>
    <w:rsid w:val="00230012"/>
    <w:rsid w:val="0023558D"/>
    <w:rsid w:val="002370A1"/>
    <w:rsid w:val="002479BB"/>
    <w:rsid w:val="00253F2A"/>
    <w:rsid w:val="00255598"/>
    <w:rsid w:val="00256769"/>
    <w:rsid w:val="0026509B"/>
    <w:rsid w:val="00273D9D"/>
    <w:rsid w:val="0028076A"/>
    <w:rsid w:val="002922F0"/>
    <w:rsid w:val="002A5568"/>
    <w:rsid w:val="002A7BD8"/>
    <w:rsid w:val="002C3CB2"/>
    <w:rsid w:val="002E2F9E"/>
    <w:rsid w:val="002E7C3C"/>
    <w:rsid w:val="002F0028"/>
    <w:rsid w:val="002F1773"/>
    <w:rsid w:val="002F6674"/>
    <w:rsid w:val="00302BA5"/>
    <w:rsid w:val="00311664"/>
    <w:rsid w:val="003120A1"/>
    <w:rsid w:val="00313D62"/>
    <w:rsid w:val="00321B62"/>
    <w:rsid w:val="0032281E"/>
    <w:rsid w:val="003344E2"/>
    <w:rsid w:val="00334EDB"/>
    <w:rsid w:val="00335D6B"/>
    <w:rsid w:val="00336670"/>
    <w:rsid w:val="003430B7"/>
    <w:rsid w:val="00343583"/>
    <w:rsid w:val="00346D28"/>
    <w:rsid w:val="003507F2"/>
    <w:rsid w:val="003543ED"/>
    <w:rsid w:val="00354BC1"/>
    <w:rsid w:val="00360649"/>
    <w:rsid w:val="0036666E"/>
    <w:rsid w:val="003726F4"/>
    <w:rsid w:val="00382C60"/>
    <w:rsid w:val="00387832"/>
    <w:rsid w:val="00391BBB"/>
    <w:rsid w:val="00392398"/>
    <w:rsid w:val="00395F56"/>
    <w:rsid w:val="00396637"/>
    <w:rsid w:val="003977A3"/>
    <w:rsid w:val="003A4BD8"/>
    <w:rsid w:val="003A61B8"/>
    <w:rsid w:val="003A68BC"/>
    <w:rsid w:val="003A7DCD"/>
    <w:rsid w:val="003B1E5F"/>
    <w:rsid w:val="003B24BE"/>
    <w:rsid w:val="003C535A"/>
    <w:rsid w:val="003D2632"/>
    <w:rsid w:val="003D3B53"/>
    <w:rsid w:val="003D6CB9"/>
    <w:rsid w:val="003E0075"/>
    <w:rsid w:val="003E56AB"/>
    <w:rsid w:val="003E6CCD"/>
    <w:rsid w:val="003E73C7"/>
    <w:rsid w:val="003F0686"/>
    <w:rsid w:val="003F7B36"/>
    <w:rsid w:val="0040283A"/>
    <w:rsid w:val="00402F40"/>
    <w:rsid w:val="00423C8B"/>
    <w:rsid w:val="00425B51"/>
    <w:rsid w:val="00426D9B"/>
    <w:rsid w:val="00426F9B"/>
    <w:rsid w:val="00451002"/>
    <w:rsid w:val="00481134"/>
    <w:rsid w:val="004A0476"/>
    <w:rsid w:val="004A128A"/>
    <w:rsid w:val="004A3FFD"/>
    <w:rsid w:val="004A4E79"/>
    <w:rsid w:val="004A58E2"/>
    <w:rsid w:val="004A6132"/>
    <w:rsid w:val="004B4578"/>
    <w:rsid w:val="004B66A7"/>
    <w:rsid w:val="004C0B91"/>
    <w:rsid w:val="004C18AA"/>
    <w:rsid w:val="004C2157"/>
    <w:rsid w:val="004C398F"/>
    <w:rsid w:val="004C6E51"/>
    <w:rsid w:val="004D653D"/>
    <w:rsid w:val="004E09FC"/>
    <w:rsid w:val="004E2C3A"/>
    <w:rsid w:val="004E2D31"/>
    <w:rsid w:val="004E3194"/>
    <w:rsid w:val="004E7965"/>
    <w:rsid w:val="00501ED7"/>
    <w:rsid w:val="005105C0"/>
    <w:rsid w:val="00515C9E"/>
    <w:rsid w:val="00522BB0"/>
    <w:rsid w:val="00524A99"/>
    <w:rsid w:val="0053405A"/>
    <w:rsid w:val="005368E6"/>
    <w:rsid w:val="00537EA0"/>
    <w:rsid w:val="00540E80"/>
    <w:rsid w:val="005429AC"/>
    <w:rsid w:val="00545E01"/>
    <w:rsid w:val="00547798"/>
    <w:rsid w:val="005678AD"/>
    <w:rsid w:val="00574DEE"/>
    <w:rsid w:val="00593042"/>
    <w:rsid w:val="0059538F"/>
    <w:rsid w:val="005A01FF"/>
    <w:rsid w:val="005A3879"/>
    <w:rsid w:val="005A5CE3"/>
    <w:rsid w:val="005A5D42"/>
    <w:rsid w:val="005A5FD5"/>
    <w:rsid w:val="005C6807"/>
    <w:rsid w:val="005D68DC"/>
    <w:rsid w:val="005E188F"/>
    <w:rsid w:val="005E43F6"/>
    <w:rsid w:val="005E5DE4"/>
    <w:rsid w:val="005F4050"/>
    <w:rsid w:val="00607115"/>
    <w:rsid w:val="0060725B"/>
    <w:rsid w:val="0062638F"/>
    <w:rsid w:val="00626523"/>
    <w:rsid w:val="00631C23"/>
    <w:rsid w:val="0063223C"/>
    <w:rsid w:val="00635554"/>
    <w:rsid w:val="00641DA9"/>
    <w:rsid w:val="00647331"/>
    <w:rsid w:val="00652822"/>
    <w:rsid w:val="0065391B"/>
    <w:rsid w:val="00654832"/>
    <w:rsid w:val="00655A4E"/>
    <w:rsid w:val="00684801"/>
    <w:rsid w:val="00686371"/>
    <w:rsid w:val="0069483E"/>
    <w:rsid w:val="006A1551"/>
    <w:rsid w:val="006A1D68"/>
    <w:rsid w:val="006B729D"/>
    <w:rsid w:val="006C0875"/>
    <w:rsid w:val="006C0A9E"/>
    <w:rsid w:val="006C394D"/>
    <w:rsid w:val="006C67BA"/>
    <w:rsid w:val="006E6763"/>
    <w:rsid w:val="006F1E6C"/>
    <w:rsid w:val="006F7341"/>
    <w:rsid w:val="00700356"/>
    <w:rsid w:val="00702C3C"/>
    <w:rsid w:val="00706140"/>
    <w:rsid w:val="00706A8D"/>
    <w:rsid w:val="00727097"/>
    <w:rsid w:val="0073037D"/>
    <w:rsid w:val="00731C7F"/>
    <w:rsid w:val="00732359"/>
    <w:rsid w:val="007518AE"/>
    <w:rsid w:val="00752D03"/>
    <w:rsid w:val="00753853"/>
    <w:rsid w:val="00765B8A"/>
    <w:rsid w:val="00776318"/>
    <w:rsid w:val="00782C50"/>
    <w:rsid w:val="007918AE"/>
    <w:rsid w:val="007937FA"/>
    <w:rsid w:val="007A0144"/>
    <w:rsid w:val="007A0A6C"/>
    <w:rsid w:val="007C13EA"/>
    <w:rsid w:val="007C4882"/>
    <w:rsid w:val="007C5422"/>
    <w:rsid w:val="007E6F90"/>
    <w:rsid w:val="007E704A"/>
    <w:rsid w:val="007F0E6A"/>
    <w:rsid w:val="007F3125"/>
    <w:rsid w:val="007F4CD1"/>
    <w:rsid w:val="007F53A6"/>
    <w:rsid w:val="007F61EA"/>
    <w:rsid w:val="008013D8"/>
    <w:rsid w:val="008013EB"/>
    <w:rsid w:val="00805F9C"/>
    <w:rsid w:val="00834A19"/>
    <w:rsid w:val="008424F3"/>
    <w:rsid w:val="00844F7D"/>
    <w:rsid w:val="00850C70"/>
    <w:rsid w:val="0085552B"/>
    <w:rsid w:val="00873971"/>
    <w:rsid w:val="00884671"/>
    <w:rsid w:val="008926FF"/>
    <w:rsid w:val="00892B7C"/>
    <w:rsid w:val="008A2C6C"/>
    <w:rsid w:val="008B62BD"/>
    <w:rsid w:val="008B630A"/>
    <w:rsid w:val="008C240D"/>
    <w:rsid w:val="008C73CF"/>
    <w:rsid w:val="008D3216"/>
    <w:rsid w:val="008D6573"/>
    <w:rsid w:val="008D7494"/>
    <w:rsid w:val="008D78FE"/>
    <w:rsid w:val="008E6C04"/>
    <w:rsid w:val="008E7884"/>
    <w:rsid w:val="008F55B0"/>
    <w:rsid w:val="008F6234"/>
    <w:rsid w:val="009011B8"/>
    <w:rsid w:val="00906C10"/>
    <w:rsid w:val="00916764"/>
    <w:rsid w:val="009225F4"/>
    <w:rsid w:val="00926613"/>
    <w:rsid w:val="00937312"/>
    <w:rsid w:val="0094420D"/>
    <w:rsid w:val="009500F0"/>
    <w:rsid w:val="009670D2"/>
    <w:rsid w:val="00974E66"/>
    <w:rsid w:val="0097611E"/>
    <w:rsid w:val="009836C5"/>
    <w:rsid w:val="00996DF5"/>
    <w:rsid w:val="009A7B08"/>
    <w:rsid w:val="009B18DE"/>
    <w:rsid w:val="009B1F43"/>
    <w:rsid w:val="009B26AB"/>
    <w:rsid w:val="009B3B9F"/>
    <w:rsid w:val="009C3385"/>
    <w:rsid w:val="009C5479"/>
    <w:rsid w:val="009C7D66"/>
    <w:rsid w:val="009D0A07"/>
    <w:rsid w:val="009E57FC"/>
    <w:rsid w:val="009E59FC"/>
    <w:rsid w:val="009F532E"/>
    <w:rsid w:val="00A012AC"/>
    <w:rsid w:val="00A0652B"/>
    <w:rsid w:val="00A16559"/>
    <w:rsid w:val="00A1787D"/>
    <w:rsid w:val="00A17C6F"/>
    <w:rsid w:val="00A351E0"/>
    <w:rsid w:val="00A426FE"/>
    <w:rsid w:val="00A43A4C"/>
    <w:rsid w:val="00A45CF6"/>
    <w:rsid w:val="00A5095B"/>
    <w:rsid w:val="00A6027D"/>
    <w:rsid w:val="00A70442"/>
    <w:rsid w:val="00A91672"/>
    <w:rsid w:val="00AA0339"/>
    <w:rsid w:val="00AA1C82"/>
    <w:rsid w:val="00AA28B4"/>
    <w:rsid w:val="00AB19B0"/>
    <w:rsid w:val="00AD1018"/>
    <w:rsid w:val="00AE19F6"/>
    <w:rsid w:val="00AE1EEA"/>
    <w:rsid w:val="00AE1F07"/>
    <w:rsid w:val="00AE3B07"/>
    <w:rsid w:val="00AF2F4A"/>
    <w:rsid w:val="00B00B01"/>
    <w:rsid w:val="00B106A5"/>
    <w:rsid w:val="00B21F6A"/>
    <w:rsid w:val="00B328BE"/>
    <w:rsid w:val="00B33348"/>
    <w:rsid w:val="00B33AC3"/>
    <w:rsid w:val="00B35D3A"/>
    <w:rsid w:val="00B40225"/>
    <w:rsid w:val="00B421CB"/>
    <w:rsid w:val="00B45E1F"/>
    <w:rsid w:val="00B576F7"/>
    <w:rsid w:val="00B702B5"/>
    <w:rsid w:val="00B777FE"/>
    <w:rsid w:val="00B8323F"/>
    <w:rsid w:val="00B8632B"/>
    <w:rsid w:val="00B90646"/>
    <w:rsid w:val="00B9089C"/>
    <w:rsid w:val="00B911F6"/>
    <w:rsid w:val="00B9320B"/>
    <w:rsid w:val="00B95498"/>
    <w:rsid w:val="00BA4D99"/>
    <w:rsid w:val="00BB0B4A"/>
    <w:rsid w:val="00BB3628"/>
    <w:rsid w:val="00BC3120"/>
    <w:rsid w:val="00BC7F8D"/>
    <w:rsid w:val="00BD3749"/>
    <w:rsid w:val="00BD5B9F"/>
    <w:rsid w:val="00BD6531"/>
    <w:rsid w:val="00BE0796"/>
    <w:rsid w:val="00BE5676"/>
    <w:rsid w:val="00BE6C2D"/>
    <w:rsid w:val="00BE72C9"/>
    <w:rsid w:val="00C01E63"/>
    <w:rsid w:val="00C06344"/>
    <w:rsid w:val="00C10511"/>
    <w:rsid w:val="00C12058"/>
    <w:rsid w:val="00C1321B"/>
    <w:rsid w:val="00C24A27"/>
    <w:rsid w:val="00C252D3"/>
    <w:rsid w:val="00C46F6D"/>
    <w:rsid w:val="00C55AE8"/>
    <w:rsid w:val="00C60754"/>
    <w:rsid w:val="00C6216D"/>
    <w:rsid w:val="00C64CFE"/>
    <w:rsid w:val="00CA2C32"/>
    <w:rsid w:val="00CA575E"/>
    <w:rsid w:val="00CB3948"/>
    <w:rsid w:val="00CB6B6B"/>
    <w:rsid w:val="00CB72F0"/>
    <w:rsid w:val="00CB76E2"/>
    <w:rsid w:val="00CC002D"/>
    <w:rsid w:val="00CC5FFD"/>
    <w:rsid w:val="00CC6DE9"/>
    <w:rsid w:val="00CD19DA"/>
    <w:rsid w:val="00CD5D5D"/>
    <w:rsid w:val="00CD7EF5"/>
    <w:rsid w:val="00CE3AFB"/>
    <w:rsid w:val="00CF08D1"/>
    <w:rsid w:val="00D00107"/>
    <w:rsid w:val="00D00AB9"/>
    <w:rsid w:val="00D07043"/>
    <w:rsid w:val="00D1600E"/>
    <w:rsid w:val="00D4350C"/>
    <w:rsid w:val="00D47328"/>
    <w:rsid w:val="00D5148E"/>
    <w:rsid w:val="00D57857"/>
    <w:rsid w:val="00D65929"/>
    <w:rsid w:val="00D65CC5"/>
    <w:rsid w:val="00D70150"/>
    <w:rsid w:val="00D824A6"/>
    <w:rsid w:val="00D85191"/>
    <w:rsid w:val="00D852C1"/>
    <w:rsid w:val="00D87863"/>
    <w:rsid w:val="00D92EA9"/>
    <w:rsid w:val="00D93202"/>
    <w:rsid w:val="00D95585"/>
    <w:rsid w:val="00D97375"/>
    <w:rsid w:val="00DA1C66"/>
    <w:rsid w:val="00DB0DB3"/>
    <w:rsid w:val="00DB56EC"/>
    <w:rsid w:val="00DB68BB"/>
    <w:rsid w:val="00DC10C9"/>
    <w:rsid w:val="00DC141A"/>
    <w:rsid w:val="00DC1F8B"/>
    <w:rsid w:val="00DC54D5"/>
    <w:rsid w:val="00DC6BD9"/>
    <w:rsid w:val="00DD657E"/>
    <w:rsid w:val="00DE5935"/>
    <w:rsid w:val="00DF39D4"/>
    <w:rsid w:val="00E000F3"/>
    <w:rsid w:val="00E01A67"/>
    <w:rsid w:val="00E04E98"/>
    <w:rsid w:val="00E26CD9"/>
    <w:rsid w:val="00E31199"/>
    <w:rsid w:val="00E408B9"/>
    <w:rsid w:val="00E5254B"/>
    <w:rsid w:val="00E536BD"/>
    <w:rsid w:val="00E63915"/>
    <w:rsid w:val="00E6752E"/>
    <w:rsid w:val="00E73649"/>
    <w:rsid w:val="00E83448"/>
    <w:rsid w:val="00E84167"/>
    <w:rsid w:val="00E86264"/>
    <w:rsid w:val="00E90BC0"/>
    <w:rsid w:val="00E94AA5"/>
    <w:rsid w:val="00E979EC"/>
    <w:rsid w:val="00E97FC0"/>
    <w:rsid w:val="00EA1DF0"/>
    <w:rsid w:val="00EA6FC7"/>
    <w:rsid w:val="00EB7CA4"/>
    <w:rsid w:val="00EC0B82"/>
    <w:rsid w:val="00ED3033"/>
    <w:rsid w:val="00EE0FA0"/>
    <w:rsid w:val="00EE11F3"/>
    <w:rsid w:val="00EF0D98"/>
    <w:rsid w:val="00EF1C56"/>
    <w:rsid w:val="00F00D9D"/>
    <w:rsid w:val="00F107CC"/>
    <w:rsid w:val="00F168AD"/>
    <w:rsid w:val="00F2589C"/>
    <w:rsid w:val="00F276D7"/>
    <w:rsid w:val="00F341A5"/>
    <w:rsid w:val="00F34E3E"/>
    <w:rsid w:val="00F436A1"/>
    <w:rsid w:val="00F43E81"/>
    <w:rsid w:val="00F52757"/>
    <w:rsid w:val="00F60B7F"/>
    <w:rsid w:val="00F63DC9"/>
    <w:rsid w:val="00F65A4A"/>
    <w:rsid w:val="00F67B2F"/>
    <w:rsid w:val="00F97B89"/>
    <w:rsid w:val="00FA596D"/>
    <w:rsid w:val="00FA7A80"/>
    <w:rsid w:val="00FB286A"/>
    <w:rsid w:val="00FC24EE"/>
    <w:rsid w:val="00FC6111"/>
    <w:rsid w:val="00FD61B8"/>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D5B66BC"/>
    <w:rsid w:val="1E282070"/>
    <w:rsid w:val="1E763AF7"/>
    <w:rsid w:val="1EF50EC8"/>
    <w:rsid w:val="1F0958C2"/>
    <w:rsid w:val="214921D4"/>
    <w:rsid w:val="21C47A2C"/>
    <w:rsid w:val="2256165D"/>
    <w:rsid w:val="22B761F1"/>
    <w:rsid w:val="23413C56"/>
    <w:rsid w:val="2352470E"/>
    <w:rsid w:val="23FE3A33"/>
    <w:rsid w:val="25747C91"/>
    <w:rsid w:val="259C1BE5"/>
    <w:rsid w:val="266954C2"/>
    <w:rsid w:val="269A44C3"/>
    <w:rsid w:val="27B710BE"/>
    <w:rsid w:val="27BB15C8"/>
    <w:rsid w:val="27DD676E"/>
    <w:rsid w:val="288E4FB8"/>
    <w:rsid w:val="28E04418"/>
    <w:rsid w:val="28F5281A"/>
    <w:rsid w:val="29AB3044"/>
    <w:rsid w:val="2B056605"/>
    <w:rsid w:val="2BA23CF8"/>
    <w:rsid w:val="2BFB7A4B"/>
    <w:rsid w:val="2C4002D3"/>
    <w:rsid w:val="2C9318E6"/>
    <w:rsid w:val="2CB633F2"/>
    <w:rsid w:val="2D994606"/>
    <w:rsid w:val="2DC5739A"/>
    <w:rsid w:val="2DCC1410"/>
    <w:rsid w:val="2F5856CA"/>
    <w:rsid w:val="2F65398B"/>
    <w:rsid w:val="2FAF2BE9"/>
    <w:rsid w:val="2FC32FA3"/>
    <w:rsid w:val="30ED701E"/>
    <w:rsid w:val="317A1BDA"/>
    <w:rsid w:val="31881C4A"/>
    <w:rsid w:val="31DA2180"/>
    <w:rsid w:val="31F7114F"/>
    <w:rsid w:val="33E163B4"/>
    <w:rsid w:val="33E82B46"/>
    <w:rsid w:val="352C1CEE"/>
    <w:rsid w:val="35C76B3C"/>
    <w:rsid w:val="36062C99"/>
    <w:rsid w:val="36931D58"/>
    <w:rsid w:val="36950858"/>
    <w:rsid w:val="37CD4F21"/>
    <w:rsid w:val="38774085"/>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77B4F4D"/>
    <w:rsid w:val="585D0184"/>
    <w:rsid w:val="587E11F0"/>
    <w:rsid w:val="590B4798"/>
    <w:rsid w:val="598B4DAB"/>
    <w:rsid w:val="59B56BEE"/>
    <w:rsid w:val="59C47E54"/>
    <w:rsid w:val="5A175381"/>
    <w:rsid w:val="5A427373"/>
    <w:rsid w:val="5A4D43C2"/>
    <w:rsid w:val="5AE700A7"/>
    <w:rsid w:val="5B4717EE"/>
    <w:rsid w:val="5C581BC4"/>
    <w:rsid w:val="5C7754EE"/>
    <w:rsid w:val="5C943CC7"/>
    <w:rsid w:val="5CC076A1"/>
    <w:rsid w:val="5EBC4EA6"/>
    <w:rsid w:val="60DF0BD3"/>
    <w:rsid w:val="610F7EC3"/>
    <w:rsid w:val="61502F95"/>
    <w:rsid w:val="618E122D"/>
    <w:rsid w:val="62166BA9"/>
    <w:rsid w:val="63031F7D"/>
    <w:rsid w:val="646150B7"/>
    <w:rsid w:val="64927C04"/>
    <w:rsid w:val="657D3D79"/>
    <w:rsid w:val="65C40AFC"/>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C3165E8"/>
    <w:rsid w:val="7C9867FD"/>
    <w:rsid w:val="7CF94CEF"/>
    <w:rsid w:val="7E247676"/>
    <w:rsid w:val="7E793228"/>
    <w:rsid w:val="7E960599"/>
    <w:rsid w:val="7EBE5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5620B3"/>
  <w15:docId w15:val="{B3E244B8-7501-4D90-AF3B-5878F8D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格文字"/>
    <w:basedOn w:val="a"/>
    <w:qFormat/>
    <w:pPr>
      <w:spacing w:before="25" w:after="25"/>
    </w:pPr>
    <w:rPr>
      <w:bCs/>
      <w:spacing w:val="10"/>
    </w:rPr>
  </w:style>
  <w:style w:type="character" w:customStyle="1" w:styleId="a4">
    <w:name w:val="纯文本 字符"/>
    <w:basedOn w:val="a0"/>
    <w:link w:val="a3"/>
    <w:qFormat/>
    <w:rPr>
      <w:rFonts w:ascii="宋体" w:eastAsia="宋体" w:hAnsi="Courier New" w:cs="Times New Roman"/>
      <w:kern w:val="2"/>
      <w:sz w:val="21"/>
    </w:rPr>
  </w:style>
  <w:style w:type="paragraph" w:customStyle="1" w:styleId="Char">
    <w:name w:val="Char"/>
    <w:basedOn w:val="a"/>
    <w:qFormat/>
    <w:pPr>
      <w:tabs>
        <w:tab w:val="left" w:pos="360"/>
      </w:tabs>
    </w:pPr>
    <w:rPr>
      <w:szCs w:val="24"/>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9168B-2719-4D09-BEE1-8291D5EE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11</cp:revision>
  <dcterms:created xsi:type="dcterms:W3CDTF">2019-09-08T06:13:00Z</dcterms:created>
  <dcterms:modified xsi:type="dcterms:W3CDTF">2019-11-28T07:59:00Z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