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江西鑫拓基新材料科技有限公司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牛晓光、俞伟</w:t>
            </w:r>
            <w:r>
              <w:rPr>
                <w:rFonts w:hint="eastAsia"/>
                <w:sz w:val="21"/>
                <w:szCs w:val="21"/>
              </w:rPr>
              <w:t xml:space="preserve">  </w:t>
            </w:r>
            <w:r w:rsidRPr="007F49B5">
              <w:rPr>
                <w:rFonts w:hint="eastAsia"/>
                <w:sz w:val="21"/>
                <w:szCs w:val="21"/>
              </w:rPr>
              <w:t>俞伟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31886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