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B58E" w14:textId="77777777" w:rsidR="00991C0B" w:rsidRDefault="00991C0B">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991C0B" w14:paraId="3558B099" w14:textId="77777777">
        <w:trPr>
          <w:trHeight w:val="13108"/>
          <w:jc w:val="center"/>
        </w:trPr>
        <w:tc>
          <w:tcPr>
            <w:tcW w:w="9559" w:type="dxa"/>
            <w:tcBorders>
              <w:top w:val="single" w:sz="12" w:space="0" w:color="auto"/>
              <w:bottom w:val="single" w:sz="12" w:space="0" w:color="auto"/>
            </w:tcBorders>
          </w:tcPr>
          <w:p w14:paraId="63070471" w14:textId="77777777" w:rsidR="00991C0B" w:rsidRDefault="00DD308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F42468F" w14:textId="77777777" w:rsidR="00991C0B" w:rsidRDefault="00991C0B">
            <w:pPr>
              <w:snapToGrid w:val="0"/>
              <w:spacing w:beforeLines="50" w:before="156" w:line="360" w:lineRule="auto"/>
              <w:rPr>
                <w:sz w:val="21"/>
                <w:szCs w:val="21"/>
              </w:rPr>
            </w:pPr>
          </w:p>
          <w:p w14:paraId="4C9997D1" w14:textId="77777777" w:rsidR="00991C0B" w:rsidRDefault="00DD308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B620BC9" w14:textId="77777777" w:rsidR="00991C0B" w:rsidRDefault="00991C0B">
            <w:pPr>
              <w:snapToGrid w:val="0"/>
              <w:ind w:firstLineChars="200" w:firstLine="320"/>
              <w:rPr>
                <w:sz w:val="16"/>
                <w:szCs w:val="16"/>
              </w:rPr>
            </w:pPr>
          </w:p>
          <w:p w14:paraId="3B6AF636" w14:textId="77777777" w:rsidR="00991C0B" w:rsidRDefault="00991C0B">
            <w:pPr>
              <w:snapToGrid w:val="0"/>
              <w:spacing w:beforeLines="50" w:before="156" w:line="360" w:lineRule="auto"/>
              <w:ind w:firstLineChars="200" w:firstLine="420"/>
              <w:rPr>
                <w:sz w:val="21"/>
                <w:szCs w:val="21"/>
              </w:rPr>
            </w:pPr>
          </w:p>
          <w:p w14:paraId="11744771" w14:textId="77777777" w:rsidR="00991C0B" w:rsidRDefault="00DD308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4E57B04" w14:textId="77777777" w:rsidR="00991C0B" w:rsidRDefault="00991C0B">
            <w:pPr>
              <w:snapToGrid w:val="0"/>
              <w:ind w:firstLineChars="100" w:firstLine="160"/>
              <w:rPr>
                <w:sz w:val="16"/>
                <w:szCs w:val="16"/>
              </w:rPr>
            </w:pPr>
          </w:p>
          <w:p w14:paraId="62AD0E6F" w14:textId="77777777" w:rsidR="00991C0B" w:rsidRDefault="00991C0B">
            <w:pPr>
              <w:snapToGrid w:val="0"/>
              <w:spacing w:beforeLines="50" w:before="156" w:line="360" w:lineRule="auto"/>
              <w:rPr>
                <w:sz w:val="16"/>
                <w:szCs w:val="16"/>
              </w:rPr>
            </w:pPr>
          </w:p>
          <w:p w14:paraId="240FAB31" w14:textId="77777777" w:rsidR="00991C0B" w:rsidRDefault="00DD308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8273BBD" w14:textId="77777777" w:rsidR="00991C0B" w:rsidRDefault="00991C0B">
            <w:pPr>
              <w:tabs>
                <w:tab w:val="left" w:pos="61"/>
              </w:tabs>
              <w:snapToGrid w:val="0"/>
              <w:rPr>
                <w:sz w:val="16"/>
                <w:szCs w:val="16"/>
              </w:rPr>
            </w:pPr>
          </w:p>
          <w:p w14:paraId="642B7954" w14:textId="77777777" w:rsidR="00991C0B" w:rsidRDefault="00991C0B">
            <w:pPr>
              <w:tabs>
                <w:tab w:val="left" w:pos="241"/>
              </w:tabs>
              <w:snapToGrid w:val="0"/>
              <w:spacing w:beforeLines="50" w:before="156" w:line="360" w:lineRule="auto"/>
              <w:ind w:firstLineChars="200" w:firstLine="320"/>
              <w:rPr>
                <w:color w:val="FF0000"/>
                <w:sz w:val="16"/>
                <w:szCs w:val="16"/>
              </w:rPr>
            </w:pPr>
          </w:p>
          <w:p w14:paraId="72DA8A24" w14:textId="77777777" w:rsidR="00991C0B" w:rsidRDefault="00DD308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4F2863B" w14:textId="77777777" w:rsidR="00991C0B" w:rsidRDefault="00991C0B">
            <w:pPr>
              <w:snapToGrid w:val="0"/>
              <w:rPr>
                <w:sz w:val="16"/>
                <w:szCs w:val="16"/>
              </w:rPr>
            </w:pPr>
          </w:p>
          <w:p w14:paraId="271468B7" w14:textId="77777777" w:rsidR="00991C0B" w:rsidRDefault="00991C0B">
            <w:pPr>
              <w:snapToGrid w:val="0"/>
              <w:spacing w:beforeLines="50" w:before="156" w:line="360" w:lineRule="auto"/>
              <w:rPr>
                <w:sz w:val="16"/>
                <w:szCs w:val="16"/>
              </w:rPr>
            </w:pPr>
          </w:p>
          <w:p w14:paraId="550201CE" w14:textId="77777777" w:rsidR="00991C0B" w:rsidRDefault="00DD308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90C270F" w14:textId="77777777" w:rsidR="00991C0B" w:rsidRDefault="00991C0B">
            <w:pPr>
              <w:snapToGrid w:val="0"/>
              <w:spacing w:beforeLines="50" w:before="156" w:line="360" w:lineRule="auto"/>
              <w:rPr>
                <w:sz w:val="22"/>
                <w:szCs w:val="22"/>
              </w:rPr>
            </w:pPr>
          </w:p>
          <w:p w14:paraId="72434183" w14:textId="77777777" w:rsidR="00991C0B" w:rsidRDefault="00991C0B">
            <w:pPr>
              <w:snapToGrid w:val="0"/>
              <w:spacing w:beforeLines="50" w:before="156" w:line="360" w:lineRule="auto"/>
              <w:rPr>
                <w:sz w:val="21"/>
                <w:szCs w:val="21"/>
              </w:rPr>
            </w:pPr>
          </w:p>
          <w:p w14:paraId="19354158" w14:textId="77777777" w:rsidR="00991C0B" w:rsidRDefault="00DD308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14:paraId="2B187F19" w14:textId="77777777" w:rsidR="00991C0B" w:rsidRDefault="00991C0B">
            <w:pPr>
              <w:snapToGrid w:val="0"/>
              <w:spacing w:beforeLines="50" w:before="156" w:line="360" w:lineRule="auto"/>
              <w:ind w:leftChars="100" w:left="240" w:firstLineChars="1857" w:firstLine="3900"/>
              <w:rPr>
                <w:sz w:val="21"/>
                <w:szCs w:val="21"/>
              </w:rPr>
            </w:pPr>
          </w:p>
          <w:p w14:paraId="65D0A969" w14:textId="3861877F" w:rsidR="00991C0B" w:rsidRDefault="00DF1BA3">
            <w:pPr>
              <w:snapToGrid w:val="0"/>
              <w:spacing w:beforeLines="50" w:before="156" w:line="360" w:lineRule="auto"/>
              <w:rPr>
                <w:sz w:val="21"/>
                <w:szCs w:val="21"/>
              </w:rPr>
            </w:pPr>
            <w:r w:rsidRPr="00DF1BA3">
              <w:rPr>
                <w:noProof/>
                <w:sz w:val="21"/>
                <w:szCs w:val="21"/>
              </w:rPr>
              <w:drawing>
                <wp:inline distT="0" distB="0" distL="0" distR="0" wp14:anchorId="73ED93C1" wp14:editId="627FA2F2">
                  <wp:extent cx="1022140" cy="5410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770" cy="552469"/>
                          </a:xfrm>
                          <a:prstGeom prst="rect">
                            <a:avLst/>
                          </a:prstGeom>
                          <a:noFill/>
                          <a:ln>
                            <a:noFill/>
                          </a:ln>
                        </pic:spPr>
                      </pic:pic>
                    </a:graphicData>
                  </a:graphic>
                </wp:inline>
              </w:drawing>
            </w:r>
            <w:r>
              <w:rPr>
                <w:noProof/>
              </w:rPr>
              <w:drawing>
                <wp:inline distT="0" distB="0" distL="0" distR="0" wp14:anchorId="38A7E82D" wp14:editId="4A548571">
                  <wp:extent cx="746522" cy="419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747547" cy="419675"/>
                          </a:xfrm>
                          <a:prstGeom prst="rect">
                            <a:avLst/>
                          </a:prstGeom>
                          <a:noFill/>
                          <a:ln>
                            <a:noFill/>
                          </a:ln>
                        </pic:spPr>
                      </pic:pic>
                    </a:graphicData>
                  </a:graphic>
                </wp:inline>
              </w:drawing>
            </w:r>
            <w:r w:rsidR="00261DCC" w:rsidRPr="00261DCC">
              <w:rPr>
                <w:b/>
                <w:sz w:val="21"/>
                <w:szCs w:val="21"/>
              </w:rPr>
              <w:drawing>
                <wp:inline distT="0" distB="0" distL="0" distR="0" wp14:anchorId="592948D2" wp14:editId="2F750C31">
                  <wp:extent cx="666750" cy="304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04800"/>
                          </a:xfrm>
                          <a:prstGeom prst="rect">
                            <a:avLst/>
                          </a:prstGeom>
                          <a:noFill/>
                        </pic:spPr>
                      </pic:pic>
                    </a:graphicData>
                  </a:graphic>
                </wp:inline>
              </w:drawing>
            </w:r>
          </w:p>
          <w:p w14:paraId="11001E5A" w14:textId="77777777" w:rsidR="00991C0B" w:rsidRDefault="00991C0B">
            <w:pPr>
              <w:snapToGrid w:val="0"/>
              <w:spacing w:beforeLines="50" w:before="156" w:line="360" w:lineRule="auto"/>
              <w:rPr>
                <w:sz w:val="21"/>
                <w:szCs w:val="21"/>
              </w:rPr>
            </w:pPr>
          </w:p>
          <w:p w14:paraId="4C992A2D" w14:textId="77777777" w:rsidR="00991C0B" w:rsidRDefault="00DD308F">
            <w:pPr>
              <w:snapToGrid w:val="0"/>
              <w:spacing w:beforeLines="50" w:before="156" w:line="360" w:lineRule="auto"/>
              <w:rPr>
                <w:b/>
                <w:szCs w:val="24"/>
              </w:rPr>
            </w:pPr>
            <w:r>
              <w:rPr>
                <w:rFonts w:hint="eastAsia"/>
                <w:b/>
                <w:szCs w:val="24"/>
              </w:rPr>
              <w:t>北京国标联合认证有限公司审核组</w:t>
            </w:r>
          </w:p>
          <w:p w14:paraId="2AF3E521" w14:textId="77777777" w:rsidR="00991C0B" w:rsidRDefault="00991C0B">
            <w:pPr>
              <w:snapToGrid w:val="0"/>
              <w:rPr>
                <w:sz w:val="16"/>
                <w:szCs w:val="16"/>
              </w:rPr>
            </w:pPr>
          </w:p>
          <w:p w14:paraId="69A9E23A" w14:textId="160AC8C3" w:rsidR="00991C0B" w:rsidRDefault="00DD308F">
            <w:pPr>
              <w:spacing w:beforeLines="50" w:before="156" w:line="360" w:lineRule="auto"/>
            </w:pPr>
            <w:r>
              <w:rPr>
                <w:rFonts w:hint="eastAsia"/>
                <w:b/>
                <w:sz w:val="22"/>
                <w:szCs w:val="22"/>
              </w:rPr>
              <w:t>日期</w:t>
            </w:r>
            <w:r>
              <w:rPr>
                <w:rFonts w:hint="eastAsia"/>
                <w:sz w:val="22"/>
                <w:szCs w:val="22"/>
              </w:rPr>
              <w:t>：</w:t>
            </w:r>
            <w:r w:rsidR="00261DCC">
              <w:rPr>
                <w:rFonts w:hint="eastAsia"/>
                <w:sz w:val="22"/>
                <w:szCs w:val="22"/>
              </w:rPr>
              <w:t>2</w:t>
            </w:r>
            <w:r w:rsidR="00261DCC">
              <w:rPr>
                <w:sz w:val="22"/>
                <w:szCs w:val="22"/>
              </w:rPr>
              <w:t>021.11.14</w:t>
            </w:r>
          </w:p>
        </w:tc>
      </w:tr>
    </w:tbl>
    <w:p w14:paraId="267BBC25" w14:textId="77777777" w:rsidR="00991C0B" w:rsidRDefault="00991C0B">
      <w:pPr>
        <w:rPr>
          <w:color w:val="1F497D"/>
          <w:sz w:val="20"/>
          <w:u w:val="single"/>
        </w:rPr>
      </w:pPr>
    </w:p>
    <w:sectPr w:rsidR="00991C0B">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EDBD" w14:textId="77777777" w:rsidR="00A30360" w:rsidRDefault="00A30360">
      <w:r>
        <w:separator/>
      </w:r>
    </w:p>
  </w:endnote>
  <w:endnote w:type="continuationSeparator" w:id="0">
    <w:p w14:paraId="4753FA4C" w14:textId="77777777" w:rsidR="00A30360" w:rsidRDefault="00A3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3E53" w14:textId="77777777" w:rsidR="00A30360" w:rsidRDefault="00A30360">
      <w:r>
        <w:separator/>
      </w:r>
    </w:p>
  </w:footnote>
  <w:footnote w:type="continuationSeparator" w:id="0">
    <w:p w14:paraId="170A722D" w14:textId="77777777" w:rsidR="00A30360" w:rsidRDefault="00A3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137A" w14:textId="77777777" w:rsidR="00991C0B" w:rsidRDefault="00A3036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552F0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DD308F">
      <w:rPr>
        <w:rStyle w:val="CharChar1"/>
        <w:rFonts w:hint="default"/>
      </w:rPr>
      <w:t>北京国标联合认证有限公司</w:t>
    </w:r>
    <w:r w:rsidR="00DD308F">
      <w:rPr>
        <w:rStyle w:val="CharChar1"/>
        <w:rFonts w:hint="default"/>
      </w:rPr>
      <w:tab/>
    </w:r>
    <w:r w:rsidR="00DD308F">
      <w:rPr>
        <w:rStyle w:val="CharChar1"/>
        <w:rFonts w:hint="default"/>
      </w:rPr>
      <w:tab/>
    </w:r>
    <w:r w:rsidR="00DD308F">
      <w:rPr>
        <w:rStyle w:val="CharChar1"/>
        <w:rFonts w:hint="default"/>
      </w:rPr>
      <w:tab/>
    </w:r>
  </w:p>
  <w:p w14:paraId="7A02FC0B" w14:textId="77777777" w:rsidR="00991C0B" w:rsidRDefault="00A30360">
    <w:pPr>
      <w:pStyle w:val="a5"/>
      <w:pBdr>
        <w:bottom w:val="nil"/>
      </w:pBdr>
      <w:spacing w:line="320" w:lineRule="exact"/>
      <w:ind w:firstLineChars="400" w:firstLine="720"/>
      <w:jc w:val="left"/>
    </w:pPr>
    <w:r>
      <w:pict w14:anchorId="07EE173C">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14:paraId="53FE06BA" w14:textId="77777777" w:rsidR="00991C0B" w:rsidRDefault="00DD308F">
                <w:pPr>
                  <w:rPr>
                    <w:sz w:val="18"/>
                    <w:szCs w:val="18"/>
                  </w:rPr>
                </w:pPr>
                <w:r>
                  <w:rPr>
                    <w:rFonts w:hint="eastAsia"/>
                    <w:sz w:val="18"/>
                    <w:szCs w:val="18"/>
                  </w:rPr>
                  <w:t>ISC-B-II-06(05</w:t>
                </w:r>
                <w:r>
                  <w:rPr>
                    <w:rFonts w:hint="eastAsia"/>
                    <w:sz w:val="18"/>
                    <w:szCs w:val="18"/>
                  </w:rPr>
                  <w:t>版）</w:t>
                </w:r>
              </w:p>
            </w:txbxContent>
          </v:textbox>
        </v:shape>
      </w:pict>
    </w:r>
    <w:r w:rsidR="00DD308F">
      <w:rPr>
        <w:rStyle w:val="CharChar1"/>
        <w:rFonts w:hint="default"/>
        <w:w w:val="90"/>
        <w:sz w:val="18"/>
      </w:rPr>
      <w:t>Beijing International Standard united Certification Co.,Ltd.</w:t>
    </w:r>
  </w:p>
  <w:p w14:paraId="5F8C3232" w14:textId="77777777" w:rsidR="00991C0B" w:rsidRDefault="00991C0B">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91C0B"/>
    <w:rsid w:val="00261DCC"/>
    <w:rsid w:val="00991C0B"/>
    <w:rsid w:val="00A30360"/>
    <w:rsid w:val="00DD308F"/>
    <w:rsid w:val="00DF1BA3"/>
    <w:rsid w:val="00F125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AEE3CB1"/>
  <w15:docId w15:val="{1D82D3A5-E6AA-4928-9E8D-A9CF74B3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2021-11-13T02:38:00Z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