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宝鸡卓远恒通机械制造有限公司</w:t>
            </w:r>
            <w:bookmarkEnd w:id="0"/>
            <w:r>
              <w:rPr>
                <w:rFonts w:hint="eastAsia"/>
                <w:color w:val="000000"/>
                <w:sz w:val="24"/>
                <w:szCs w:val="24"/>
              </w:rPr>
              <w:t xml:space="preserve">                 陪同人员：苏拴侠</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color w:val="000000"/>
              </w:rPr>
            </w:pPr>
            <w:r>
              <w:rPr>
                <w:rFonts w:hint="eastAsia"/>
                <w:color w:val="000000"/>
                <w:sz w:val="24"/>
                <w:szCs w:val="24"/>
              </w:rPr>
              <w:t>审核员：</w:t>
            </w:r>
            <w:bookmarkStart w:id="1" w:name="审核组成员不含组长"/>
            <w:bookmarkEnd w:id="1"/>
            <w:r>
              <w:rPr>
                <w:rFonts w:hint="eastAsia"/>
                <w:color w:val="000000"/>
                <w:sz w:val="24"/>
                <w:szCs w:val="24"/>
                <w:lang w:val="en-US" w:eastAsia="zh-CN"/>
              </w:rPr>
              <w:t>李俐</w:t>
            </w:r>
            <w:r>
              <w:rPr>
                <w:rFonts w:hint="eastAsia"/>
                <w:color w:val="000000"/>
                <w:sz w:val="24"/>
                <w:szCs w:val="24"/>
              </w:rPr>
              <w:t xml:space="preserve">              审核时间：</w:t>
            </w:r>
            <w:bookmarkStart w:id="2" w:name="审核日期"/>
            <w:r>
              <w:rPr>
                <w:color w:val="000000"/>
              </w:rPr>
              <w:t>2021年10月26日 上午至2021年10月26日 上午</w:t>
            </w:r>
            <w:bookmarkEnd w:id="2"/>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审核条款：略</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color w:val="000000"/>
                <w:szCs w:val="18"/>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hint="eastAsia"/>
                <w:color w:val="000000"/>
                <w:szCs w:val="21"/>
              </w:rPr>
              <w:sym w:font="Wingdings 2" w:char="0052"/>
            </w:r>
            <w:r>
              <w:rPr>
                <w:rFonts w:hint="eastAsia" w:ascii="宋体" w:hAnsi="宋体"/>
                <w:color w:val="000000"/>
                <w:szCs w:val="21"/>
              </w:rPr>
              <w:t xml:space="preserve">正本 </w:t>
            </w:r>
            <w:r>
              <w:rPr>
                <w:rFonts w:ascii="宋体" w:hAnsi="宋体"/>
                <w:color w:val="000000"/>
                <w:szCs w:val="21"/>
              </w:rPr>
              <w:t xml:space="preserve"> </w:t>
            </w:r>
            <w:r>
              <w:rPr>
                <w:rFonts w:hint="eastAsia"/>
                <w:color w:val="000000"/>
                <w:szCs w:val="21"/>
              </w:rPr>
              <w:sym w:font="Wingdings 2" w:char="0052"/>
            </w:r>
            <w:r>
              <w:rPr>
                <w:rFonts w:hint="eastAsia"/>
                <w:color w:val="000000"/>
                <w:szCs w:val="21"/>
              </w:rPr>
              <w:t xml:space="preserve">副本； </w:t>
            </w:r>
            <w:r>
              <w:rPr>
                <w:color w:val="000000"/>
                <w:szCs w:val="21"/>
              </w:rPr>
              <w:t xml:space="preserve"> </w:t>
            </w:r>
            <w:r>
              <w:rPr>
                <w:rFonts w:hint="eastAsia"/>
                <w:color w:val="000000"/>
                <w:szCs w:val="21"/>
              </w:rPr>
              <w:sym w:font="Wingdings 2" w:char="0052"/>
            </w:r>
            <w:r>
              <w:rPr>
                <w:rFonts w:hint="eastAsia" w:ascii="宋体" w:hAnsi="宋体"/>
                <w:color w:val="000000"/>
                <w:szCs w:val="21"/>
              </w:rPr>
              <w:t xml:space="preserve">原件 </w:t>
            </w:r>
            <w:r>
              <w:rPr>
                <w:rFonts w:ascii="宋体" w:hAnsi="宋体"/>
                <w:color w:val="000000"/>
                <w:szCs w:val="21"/>
              </w:rPr>
              <w:t xml:space="preserve"> </w:t>
            </w:r>
            <w:r>
              <w:rPr>
                <w:rFonts w:hint="eastAsia"/>
                <w:color w:val="000000"/>
                <w:szCs w:val="21"/>
              </w:rPr>
              <w:t>□复印件</w:t>
            </w:r>
          </w:p>
          <w:p>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：91610323MA6XJG3G5W</w:t>
            </w:r>
            <w:r>
              <w:rPr>
                <w:color w:val="000000"/>
                <w:szCs w:val="21"/>
                <w:u w:val="single"/>
              </w:rPr>
              <w:t xml:space="preserve">  </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2020-11-11</w:t>
            </w:r>
            <w:r>
              <w:rPr>
                <w:rFonts w:hint="eastAsia"/>
                <w:color w:val="000000"/>
                <w:szCs w:val="21"/>
                <w:u w:val="single"/>
                <w:lang w:val="en-US" w:eastAsia="zh-CN"/>
              </w:rPr>
              <w:t>长期</w:t>
            </w:r>
            <w:r>
              <w:rPr>
                <w:color w:val="000000"/>
                <w:szCs w:val="21"/>
                <w:u w:val="single"/>
              </w:rPr>
              <w:t xml:space="preserve">     </w:t>
            </w:r>
            <w:r>
              <w:rPr>
                <w:rFonts w:hint="eastAsia"/>
                <w:color w:val="000000"/>
                <w:szCs w:val="21"/>
              </w:rPr>
              <w:t>；</w:t>
            </w:r>
          </w:p>
          <w:p>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 xml:space="preserve"> </w:t>
            </w:r>
            <w:r>
              <w:rPr>
                <w:color w:val="000000"/>
                <w:szCs w:val="21"/>
                <w:u w:val="single"/>
              </w:rPr>
              <w:t xml:space="preserve">  </w:t>
            </w:r>
            <w:r>
              <w:rPr>
                <w:rFonts w:hint="eastAsia"/>
                <w:color w:val="000000"/>
                <w:szCs w:val="21"/>
                <w:u w:val="single"/>
              </w:rPr>
              <w:t>一般项目：轴承、齿轮和传动部件制造；汽车轮毂制造；机械零件、零部件加工；金属废料和碎屑加工处理；模具制造；汽车装饰用品制造</w:t>
            </w:r>
            <w:r>
              <w:rPr>
                <w:rFonts w:hint="eastAsia"/>
                <w:color w:val="000000"/>
                <w:szCs w:val="21"/>
              </w:rPr>
              <w:t>；</w:t>
            </w:r>
          </w:p>
          <w:p>
            <w:pPr>
              <w:spacing w:line="440" w:lineRule="exact"/>
              <w:ind w:firstLine="420" w:firstLineChars="200"/>
              <w:rPr>
                <w:color w:val="000000"/>
                <w:szCs w:val="21"/>
              </w:rPr>
            </w:pPr>
            <w:r>
              <w:rPr>
                <w:rFonts w:hint="eastAsia"/>
                <w:color w:val="000000"/>
              </w:rPr>
              <w:t>认证申请范围：</w:t>
            </w:r>
            <w:r>
              <w:rPr>
                <w:rFonts w:hint="eastAsia"/>
                <w:color w:val="000000"/>
                <w:szCs w:val="21"/>
                <w:u w:val="single"/>
              </w:rPr>
              <w:t xml:space="preserve"> </w:t>
            </w:r>
            <w:r>
              <w:rPr>
                <w:color w:val="000000"/>
                <w:szCs w:val="21"/>
                <w:u w:val="single"/>
              </w:rPr>
              <w:t xml:space="preserve"> </w:t>
            </w:r>
            <w:r>
              <w:rPr>
                <w:rFonts w:hint="eastAsia"/>
                <w:color w:val="000000"/>
                <w:szCs w:val="21"/>
                <w:u w:val="single"/>
              </w:rPr>
              <w:t>变速器零部件（活塞、拨叉轴）的生产所涉及场所的相关环境管理活动</w:t>
            </w:r>
            <w:r>
              <w:rPr>
                <w:color w:val="000000"/>
                <w:szCs w:val="21"/>
                <w:u w:val="single"/>
              </w:rPr>
              <w:t xml:space="preserve">  </w:t>
            </w:r>
            <w:r>
              <w:rPr>
                <w:rFonts w:hint="eastAsia"/>
                <w:color w:val="000000"/>
                <w:szCs w:val="21"/>
              </w:rPr>
              <w:t>；</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sym w:font="Wingdings 2" w:char="0052"/>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同上</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《XXX许可证》</w:t>
            </w:r>
            <w:r>
              <w:rPr>
                <w:rFonts w:hint="eastAsia"/>
                <w:color w:val="000000"/>
                <w:szCs w:val="21"/>
              </w:rPr>
              <w:t>——：</w:t>
            </w:r>
            <w:r>
              <w:rPr>
                <w:rFonts w:hint="eastAsia"/>
                <w:color w:val="000000"/>
                <w:szCs w:val="21"/>
                <w:lang w:eastAsia="zh-CN"/>
              </w:rPr>
              <w:t>□</w:t>
            </w:r>
            <w:r>
              <w:rPr>
                <w:rFonts w:hint="eastAsia" w:ascii="宋体" w:hAnsi="宋体"/>
                <w:color w:val="000000"/>
                <w:szCs w:val="21"/>
              </w:rPr>
              <w:t xml:space="preserve">正本 </w:t>
            </w:r>
            <w:r>
              <w:rPr>
                <w:rFonts w:ascii="宋体" w:hAnsi="宋体"/>
                <w:color w:val="000000"/>
                <w:szCs w:val="21"/>
              </w:rPr>
              <w:t xml:space="preserve"> </w:t>
            </w:r>
            <w:r>
              <w:rPr>
                <w:rFonts w:hint="eastAsia"/>
                <w:color w:val="000000"/>
                <w:szCs w:val="21"/>
              </w:rPr>
              <w:t xml:space="preserve">□副本； </w:t>
            </w:r>
            <w:r>
              <w:rPr>
                <w:color w:val="000000"/>
                <w:szCs w:val="21"/>
              </w:rPr>
              <w:t xml:space="preserve"> </w:t>
            </w:r>
            <w:r>
              <w:rPr>
                <w:rFonts w:hint="eastAsia"/>
                <w:color w:val="000000"/>
                <w:szCs w:val="21"/>
              </w:rPr>
              <w:t>□</w:t>
            </w:r>
            <w:r>
              <w:rPr>
                <w:rFonts w:hint="eastAsia" w:ascii="宋体" w:hAnsi="宋体"/>
                <w:color w:val="000000"/>
                <w:szCs w:val="21"/>
              </w:rPr>
              <w:t xml:space="preserve">原件 </w:t>
            </w:r>
            <w:r>
              <w:rPr>
                <w:rFonts w:ascii="宋体" w:hAnsi="宋体"/>
                <w:color w:val="000000"/>
                <w:szCs w:val="21"/>
              </w:rPr>
              <w:t xml:space="preserve"> </w:t>
            </w:r>
            <w:r>
              <w:rPr>
                <w:rFonts w:hint="eastAsia"/>
                <w:color w:val="000000"/>
                <w:szCs w:val="21"/>
              </w:rPr>
              <w:t>□复印件</w:t>
            </w:r>
          </w:p>
          <w:p>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 xml:space="preserve">： </w:t>
            </w:r>
            <w:r>
              <w:rPr>
                <w:color w:val="000000"/>
                <w:szCs w:val="21"/>
                <w:u w:val="single"/>
              </w:rPr>
              <w:t xml:space="preserve">                 </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int="eastAsia"/>
                <w:color w:val="000000"/>
                <w:szCs w:val="21"/>
              </w:rPr>
              <w:t>；</w:t>
            </w:r>
          </w:p>
          <w:p>
            <w:pPr>
              <w:spacing w:line="440" w:lineRule="exact"/>
              <w:ind w:firstLine="420" w:firstLineChars="200"/>
              <w:rPr>
                <w:color w:val="000000"/>
                <w:szCs w:val="21"/>
                <w:u w:val="single"/>
              </w:rPr>
            </w:pPr>
          </w:p>
          <w:p>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 xml:space="preserve"> </w:t>
            </w:r>
            <w:r>
              <w:rPr>
                <w:color w:val="000000"/>
                <w:szCs w:val="21"/>
                <w:u w:val="single"/>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t>□</w:t>
            </w:r>
            <w:r>
              <w:rPr>
                <w:rFonts w:hint="eastAsia"/>
                <w:color w:val="000000"/>
              </w:rPr>
              <w:t>范围合规</w:t>
            </w:r>
          </w:p>
          <w:p>
            <w:pPr>
              <w:rPr>
                <w:rFonts w:ascii="宋体" w:hAnsi="宋体"/>
                <w:color w:val="000000"/>
                <w:szCs w:val="21"/>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确定审核范围的合理性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注册地址：</w:t>
            </w:r>
            <w:r>
              <w:rPr>
                <w:rFonts w:hint="eastAsia"/>
                <w:color w:val="000000"/>
                <w:szCs w:val="21"/>
                <w:u w:val="single"/>
              </w:rPr>
              <w:t xml:space="preserve"> </w:t>
            </w:r>
            <w:r>
              <w:rPr>
                <w:color w:val="000000"/>
                <w:szCs w:val="21"/>
                <w:u w:val="single"/>
              </w:rPr>
              <w:t xml:space="preserve">  </w:t>
            </w:r>
            <w:r>
              <w:rPr>
                <w:rFonts w:hint="eastAsia"/>
                <w:color w:val="000000"/>
                <w:szCs w:val="21"/>
                <w:u w:val="single"/>
              </w:rPr>
              <w:t>陕西省宝鸡市岐山县蔡家坡镇五丈原社区310国道西星段道北002号</w:t>
            </w:r>
            <w:r>
              <w:rPr>
                <w:color w:val="000000"/>
                <w:szCs w:val="21"/>
                <w:u w:val="single"/>
              </w:rPr>
              <w:t xml:space="preserve"> </w:t>
            </w:r>
          </w:p>
          <w:p>
            <w:pPr>
              <w:rPr>
                <w:color w:val="000000"/>
              </w:rPr>
            </w:pPr>
            <w:r>
              <w:rPr>
                <w:rFonts w:hint="eastAsia"/>
                <w:color w:val="000000"/>
              </w:rPr>
              <w:t>与《营业执照》和《XX许可证》内容一致。</w:t>
            </w:r>
          </w:p>
          <w:p>
            <w:pPr>
              <w:rPr>
                <w:color w:val="000000"/>
              </w:rPr>
            </w:pPr>
          </w:p>
          <w:p>
            <w:pPr>
              <w:rPr>
                <w:color w:val="000000"/>
              </w:rPr>
            </w:pPr>
            <w:r>
              <w:rPr>
                <w:rFonts w:hint="eastAsia"/>
                <w:color w:val="000000"/>
              </w:rPr>
              <w:t>经营地址：</w:t>
            </w:r>
            <w:r>
              <w:rPr>
                <w:rFonts w:hint="eastAsia"/>
                <w:color w:val="000000"/>
                <w:szCs w:val="21"/>
                <w:u w:val="single"/>
              </w:rPr>
              <w:t xml:space="preserve"> </w:t>
            </w:r>
            <w:r>
              <w:rPr>
                <w:color w:val="000000"/>
                <w:szCs w:val="21"/>
                <w:u w:val="single"/>
              </w:rPr>
              <w:t xml:space="preserve"> </w:t>
            </w:r>
            <w:r>
              <w:rPr>
                <w:rFonts w:hint="eastAsia"/>
                <w:color w:val="000000"/>
                <w:szCs w:val="21"/>
                <w:u w:val="single"/>
              </w:rPr>
              <w:t>陕西省宝鸡市岐山县蔡家坡镇五丈原社区310国道西星段道北002号</w:t>
            </w:r>
            <w:r>
              <w:rPr>
                <w:color w:val="000000"/>
                <w:szCs w:val="21"/>
                <w:u w:val="single"/>
              </w:rPr>
              <w:t xml:space="preserve">  </w:t>
            </w:r>
          </w:p>
          <w:p>
            <w:pPr>
              <w:rPr>
                <w:color w:val="000000"/>
              </w:rPr>
            </w:pPr>
            <w:r>
              <w:rPr>
                <w:rFonts w:hint="eastAsia"/>
                <w:color w:val="000000"/>
              </w:rPr>
              <w:t>与生产或服务现场一致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确定多现场（固定）的地址（适用时）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多现场的名称和具体位置：</w:t>
            </w:r>
          </w:p>
          <w:p>
            <w:pPr>
              <w:rPr>
                <w:color w:val="000000"/>
                <w:szCs w:val="21"/>
                <w:u w:val="single"/>
              </w:rPr>
            </w:pPr>
            <w:r>
              <w:rPr>
                <w:rFonts w:hint="eastAsia"/>
                <w:color w:val="000000"/>
              </w:rPr>
              <w:t>现场1：</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rPr>
              <w:t>与申请时提供的《</w:t>
            </w:r>
            <w:r>
              <w:rPr>
                <w:rFonts w:hint="eastAsia" w:ascii="宋体" w:hAnsi="宋体"/>
                <w:bCs/>
                <w:color w:val="000000"/>
                <w:szCs w:val="21"/>
              </w:rPr>
              <w:t>多场所申报清单</w:t>
            </w:r>
            <w:r>
              <w:rPr>
                <w:rFonts w:hint="eastAsia"/>
                <w:color w:val="000000"/>
              </w:rPr>
              <w:t>》是否一致</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确定临时现场的地址（适用时）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临时现场的名称和具体位置：</w:t>
            </w:r>
          </w:p>
          <w:p>
            <w:pPr>
              <w:rPr>
                <w:color w:val="000000"/>
                <w:szCs w:val="21"/>
                <w:u w:val="single"/>
              </w:rPr>
            </w:pPr>
            <w:r>
              <w:rPr>
                <w:rFonts w:hint="eastAsia"/>
                <w:color w:val="000000"/>
              </w:rPr>
              <w:t>现场1：</w:t>
            </w:r>
            <w:r>
              <w:rPr>
                <w:rFonts w:hint="eastAsia"/>
                <w:color w:val="000000"/>
                <w:szCs w:val="21"/>
                <w:u w:val="single"/>
              </w:rPr>
              <w:t xml:space="preserve"> </w:t>
            </w:r>
            <w:r>
              <w:rPr>
                <w:color w:val="000000"/>
                <w:szCs w:val="21"/>
                <w:u w:val="single"/>
              </w:rPr>
              <w:t xml:space="preserve">                                                            </w:t>
            </w:r>
          </w:p>
          <w:p>
            <w:pPr>
              <w:rPr>
                <w:color w:val="000000"/>
                <w:szCs w:val="21"/>
                <w:u w:val="single"/>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pPr>
              <w:rPr>
                <w:color w:val="000000"/>
                <w:szCs w:val="21"/>
                <w:u w:val="single"/>
              </w:rPr>
            </w:pPr>
          </w:p>
          <w:p>
            <w:pPr>
              <w:rPr>
                <w:color w:val="000000"/>
              </w:rPr>
            </w:pPr>
            <w:r>
              <w:rPr>
                <w:rFonts w:hint="eastAsia"/>
                <w:color w:val="000000"/>
              </w:rPr>
              <w:t>确定建设单位的在建项目清单（仅限建工QMS）与申请时提供的《</w:t>
            </w:r>
            <w:r>
              <w:rPr>
                <w:rFonts w:hint="eastAsia" w:ascii="宋体" w:hAnsi="宋体"/>
                <w:bCs/>
                <w:color w:val="000000"/>
                <w:szCs w:val="21"/>
              </w:rPr>
              <w:t>企业在建项目清单</w:t>
            </w:r>
            <w:r>
              <w:rPr>
                <w:rFonts w:hint="eastAsia"/>
                <w:color w:val="000000"/>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rPr>
              <w:t>对</w:t>
            </w:r>
            <w:r>
              <w:t>多场所</w:t>
            </w:r>
            <w:r>
              <w:rPr>
                <w:rFonts w:hint="eastAsia"/>
              </w:rPr>
              <w:t>/临时场所</w:t>
            </w:r>
            <w:r>
              <w:t>建立的控制水平（</w:t>
            </w:r>
            <w:r>
              <w:rPr>
                <w:rFonts w:hint="eastAsia"/>
              </w:rPr>
              <w:t>适用</w:t>
            </w:r>
            <w:r>
              <w:t>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ascii="Wingdings" w:hAnsi="Wingdings"/>
                <w:color w:val="000000"/>
              </w:rPr>
              <w:t>¨</w:t>
            </w:r>
            <w:r>
              <w:rPr>
                <w:rFonts w:hint="eastAsia"/>
                <w:color w:val="000000"/>
              </w:rPr>
              <w:t xml:space="preserve">与组织总部在同一管理体系下运行     </w:t>
            </w:r>
          </w:p>
          <w:p>
            <w:pPr>
              <w:rPr>
                <w:color w:val="000000"/>
              </w:rPr>
            </w:pPr>
            <w:r>
              <w:rPr>
                <w:rFonts w:hint="eastAsia" w:ascii="Wingdings" w:hAnsi="Wingdings"/>
                <w:color w:val="000000"/>
              </w:rPr>
              <w:t>¨</w:t>
            </w:r>
            <w:r>
              <w:rPr>
                <w:rFonts w:hint="eastAsia"/>
                <w:color w:val="000000"/>
              </w:rPr>
              <w:t>组织总部有权对</w:t>
            </w:r>
            <w:r>
              <w:t>多场所</w:t>
            </w:r>
            <w:r>
              <w:rPr>
                <w:rFonts w:hint="eastAsia"/>
              </w:rPr>
              <w:t>/临时场所进行监督管理</w:t>
            </w:r>
          </w:p>
          <w:p>
            <w:pPr>
              <w:rPr>
                <w:color w:val="000000"/>
              </w:rPr>
            </w:pPr>
            <w:r>
              <w:rPr>
                <w:rFonts w:ascii="Wingdings" w:hAnsi="Wingdings"/>
                <w:color w:val="000000"/>
              </w:rPr>
              <w:t>¨</w:t>
            </w:r>
            <w:r>
              <w:rPr>
                <w:rFonts w:hint="eastAsia"/>
                <w:color w:val="000000"/>
              </w:rPr>
              <w:t>按照统一安排实施内部审核（不强制同一时段）</w:t>
            </w:r>
          </w:p>
          <w:p>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确定生产/服务流程</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rPr>
              <w:t>生产/服务流程图：</w:t>
            </w:r>
          </w:p>
          <w:p>
            <w:pPr>
              <w:rPr>
                <w:color w:val="000000"/>
                <w:szCs w:val="18"/>
              </w:rPr>
            </w:pPr>
            <w:r>
              <w:rPr>
                <w:rFonts w:hint="eastAsia"/>
                <w:color w:val="000000"/>
                <w:szCs w:val="18"/>
              </w:rPr>
              <w:t>顾客需求的确定---合同评审----采购—（钢材）--下料--钻孔--热处理--机加工（车、钻、铣、磨）----成品检验---成品入库</w:t>
            </w:r>
          </w:p>
          <w:p>
            <w:pPr>
              <w:rPr>
                <w:color w:val="000000"/>
                <w:szCs w:val="18"/>
              </w:rPr>
            </w:pPr>
          </w:p>
          <w:p>
            <w:pPr>
              <w:rPr>
                <w:color w:val="000000"/>
                <w:szCs w:val="18"/>
              </w:rPr>
            </w:pP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18"/>
              </w:rPr>
              <w:t>确定有效的员工人数</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t>认证范围内管理体系覆盖的人数（总计</w:t>
            </w:r>
            <w:r>
              <w:rPr>
                <w:color w:val="000000"/>
                <w:szCs w:val="21"/>
                <w:u w:val="single"/>
              </w:rPr>
              <w:t xml:space="preserve"> </w:t>
            </w:r>
            <w:r>
              <w:rPr>
                <w:rFonts w:hint="eastAsia"/>
                <w:color w:val="000000"/>
                <w:szCs w:val="21"/>
                <w:u w:val="single"/>
                <w:lang w:val="en-US" w:eastAsia="zh-CN"/>
              </w:rPr>
              <w:t>25</w:t>
            </w:r>
            <w:r>
              <w:rPr>
                <w:color w:val="000000"/>
                <w:szCs w:val="21"/>
                <w:u w:val="single"/>
              </w:rPr>
              <w:t xml:space="preserve">  </w:t>
            </w:r>
            <w:r>
              <w:rPr>
                <w:rFonts w:hint="eastAsia"/>
                <w:color w:val="000000"/>
                <w:szCs w:val="21"/>
              </w:rPr>
              <w:t>人）　</w:t>
            </w:r>
          </w:p>
          <w:p>
            <w:pPr>
              <w:rPr>
                <w:color w:val="000000"/>
                <w:szCs w:val="18"/>
              </w:rPr>
            </w:pPr>
          </w:p>
          <w:p>
            <w:pPr>
              <w:rPr>
                <w:color w:val="000000"/>
                <w:szCs w:val="18"/>
              </w:rPr>
            </w:pPr>
            <w:r>
              <w:rPr>
                <w:rFonts w:hint="eastAsia"/>
                <w:color w:val="000000"/>
                <w:szCs w:val="18"/>
              </w:rPr>
              <w:t>管理人员</w:t>
            </w:r>
            <w:r>
              <w:rPr>
                <w:color w:val="000000"/>
                <w:szCs w:val="21"/>
                <w:u w:val="single"/>
              </w:rPr>
              <w:t xml:space="preserve">  </w:t>
            </w:r>
            <w:r>
              <w:rPr>
                <w:rFonts w:hint="eastAsia"/>
                <w:color w:val="000000"/>
                <w:szCs w:val="21"/>
                <w:u w:val="single"/>
                <w:lang w:val="en-US" w:eastAsia="zh-CN"/>
              </w:rPr>
              <w:t>5</w:t>
            </w:r>
            <w:r>
              <w:rPr>
                <w:color w:val="000000"/>
                <w:szCs w:val="21"/>
                <w:u w:val="single"/>
              </w:rPr>
              <w:t xml:space="preserve">  </w:t>
            </w:r>
            <w:r>
              <w:rPr>
                <w:rFonts w:hint="eastAsia"/>
                <w:color w:val="000000"/>
                <w:szCs w:val="21"/>
              </w:rPr>
              <w:t>人</w:t>
            </w:r>
            <w:r>
              <w:rPr>
                <w:rFonts w:hint="eastAsia"/>
                <w:color w:val="000000"/>
                <w:szCs w:val="18"/>
              </w:rPr>
              <w:t>；操作人员</w:t>
            </w:r>
            <w:r>
              <w:rPr>
                <w:color w:val="000000"/>
                <w:szCs w:val="21"/>
                <w:u w:val="single"/>
              </w:rPr>
              <w:t xml:space="preserve">   </w:t>
            </w:r>
            <w:r>
              <w:rPr>
                <w:rFonts w:hint="eastAsia"/>
                <w:color w:val="000000"/>
                <w:szCs w:val="21"/>
                <w:u w:val="single"/>
                <w:lang w:val="en-US" w:eastAsia="zh-CN"/>
              </w:rPr>
              <w:t>20</w:t>
            </w:r>
            <w:r>
              <w:rPr>
                <w:color w:val="000000"/>
                <w:szCs w:val="21"/>
                <w:u w:val="single"/>
              </w:rPr>
              <w:t xml:space="preserve">  </w:t>
            </w:r>
            <w:r>
              <w:rPr>
                <w:rFonts w:hint="eastAsia"/>
                <w:color w:val="000000"/>
                <w:szCs w:val="21"/>
              </w:rPr>
              <w:t>人</w:t>
            </w:r>
            <w:r>
              <w:rPr>
                <w:rFonts w:hint="eastAsia"/>
                <w:color w:val="000000"/>
                <w:szCs w:val="18"/>
              </w:rPr>
              <w:t>；劳务派遣人员</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；临时工</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w:t>
            </w:r>
            <w:r>
              <w:rPr>
                <w:rFonts w:hint="eastAsia"/>
                <w:color w:val="000000"/>
                <w:szCs w:val="21"/>
              </w:rPr>
              <w:t>季节工</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生产/服务的班次</w:t>
            </w:r>
          </w:p>
          <w:p>
            <w:pPr>
              <w:rPr>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sym w:font="Wingdings 2" w:char="0052"/>
            </w: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体系运行时间是否满足3个月</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管理手册发布的时间：</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2021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3</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15</w:t>
            </w:r>
            <w:r>
              <w:rPr>
                <w:color w:val="000000"/>
                <w:szCs w:val="18"/>
                <w:u w:val="single"/>
              </w:rPr>
              <w:t xml:space="preserve"> </w:t>
            </w:r>
            <w:r>
              <w:rPr>
                <w:rFonts w:hint="eastAsia"/>
                <w:color w:val="000000"/>
                <w:szCs w:val="18"/>
              </w:rPr>
              <w:t>日</w:t>
            </w:r>
          </w:p>
          <w:p>
            <w:pPr>
              <w:rPr>
                <w:color w:val="000000"/>
              </w:rPr>
            </w:pPr>
            <w:r>
              <w:rPr>
                <w:rFonts w:hint="eastAsia"/>
                <w:color w:val="000000"/>
                <w:szCs w:val="21"/>
              </w:rPr>
              <w:sym w:font="Wingdings 2" w:char="0052"/>
            </w:r>
            <w:r>
              <w:rPr>
                <w:rFonts w:hint="eastAsia"/>
                <w:color w:val="000000"/>
              </w:rPr>
              <w:t>至今管理体系已运行3个月以上</w:t>
            </w:r>
          </w:p>
          <w:p>
            <w:pPr>
              <w:rPr>
                <w:color w:val="000000"/>
              </w:rPr>
            </w:pPr>
            <w:r>
              <w:rPr>
                <w:rFonts w:hint="eastAsia"/>
                <w:color w:val="000000"/>
                <w:szCs w:val="21"/>
              </w:rPr>
              <w:t>□</w:t>
            </w:r>
            <w:r>
              <w:rPr>
                <w:rFonts w:hint="eastAsia"/>
                <w:color w:val="000000"/>
              </w:rPr>
              <w:t>至今管理体系运行不足3个月以</w:t>
            </w:r>
          </w:p>
          <w:p>
            <w:pPr>
              <w:rPr>
                <w:color w:val="000000"/>
                <w:szCs w:val="18"/>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组织对相关标准的宣贯培训</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标准宣贯的时间：</w:t>
            </w:r>
            <w:r>
              <w:rPr>
                <w:rFonts w:hint="eastAsia"/>
                <w:color w:val="000000"/>
                <w:szCs w:val="18"/>
                <w:u w:val="single"/>
                <w:lang w:val="en-US" w:eastAsia="zh-CN"/>
              </w:rPr>
              <w:t>2021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3</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15</w:t>
            </w:r>
            <w:r>
              <w:rPr>
                <w:color w:val="000000"/>
                <w:szCs w:val="18"/>
                <w:u w:val="single"/>
              </w:rPr>
              <w:t xml:space="preserve"> </w:t>
            </w:r>
            <w:r>
              <w:rPr>
                <w:rFonts w:hint="eastAsia"/>
                <w:color w:val="000000"/>
                <w:szCs w:val="18"/>
              </w:rPr>
              <w:t>日</w:t>
            </w:r>
          </w:p>
          <w:p>
            <w:pPr>
              <w:rPr>
                <w:color w:val="000000"/>
                <w:szCs w:val="21"/>
              </w:rPr>
            </w:pPr>
            <w:r>
              <w:rPr>
                <w:rFonts w:hint="eastAsia"/>
                <w:color w:val="000000"/>
                <w:szCs w:val="21"/>
              </w:rPr>
              <w:t xml:space="preserve">□QMS  </w:t>
            </w:r>
            <w:r>
              <w:rPr>
                <w:rFonts w:hint="eastAsia"/>
                <w:color w:val="000000"/>
                <w:szCs w:val="21"/>
              </w:rPr>
              <w:sym w:font="Wingdings 2" w:char="0052"/>
            </w:r>
            <w:r>
              <w:rPr>
                <w:rFonts w:hint="eastAsia"/>
                <w:color w:val="000000"/>
                <w:szCs w:val="21"/>
              </w:rPr>
              <w:t xml:space="preserve">EMS  □OHSMS  □FSMSMS  □HACCP  </w:t>
            </w:r>
          </w:p>
          <w:p>
            <w:pPr>
              <w:rPr>
                <w:color w:val="000000"/>
                <w:szCs w:val="21"/>
              </w:rPr>
            </w:pPr>
          </w:p>
          <w:p>
            <w:pPr>
              <w:widowControl/>
              <w:jc w:val="left"/>
              <w:rPr>
                <w:color w:val="000000"/>
                <w:szCs w:val="18"/>
              </w:rPr>
            </w:pPr>
            <w:r>
              <w:rPr>
                <w:rFonts w:hint="eastAsia"/>
                <w:color w:val="000000"/>
                <w:szCs w:val="21"/>
              </w:rPr>
              <w:sym w:font="Wingdings 2" w:char="0052"/>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sym w:font="Wingdings 2" w:char="0052"/>
            </w:r>
            <w:r>
              <w:rPr>
                <w:rFonts w:hint="eastAsia"/>
                <w:color w:val="000000"/>
                <w:szCs w:val="21"/>
              </w:rPr>
              <w:t>满足要求，□基本满足要求，□不满足要求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了解企业基本情况：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 主要的内部环境和外部环境分析的充分性</w:t>
            </w:r>
            <w:r>
              <w:rPr>
                <w:color w:val="000000"/>
                <w:szCs w:val="18"/>
              </w:rPr>
              <w:t xml:space="preserve"> </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szCs w:val="18"/>
              </w:rPr>
            </w:pPr>
          </w:p>
          <w:p>
            <w:pPr>
              <w:widowControl/>
              <w:jc w:val="left"/>
              <w:rPr>
                <w:color w:val="000000"/>
                <w:szCs w:val="18"/>
              </w:rPr>
            </w:pPr>
            <w:r>
              <w:rPr>
                <w:rFonts w:hint="eastAsia"/>
                <w:color w:val="000000"/>
                <w:szCs w:val="18"/>
              </w:rPr>
              <w:t>- 主要的相关方和期望的充分性</w:t>
            </w:r>
            <w:r>
              <w:rPr>
                <w:color w:val="000000"/>
                <w:szCs w:val="18"/>
              </w:rPr>
              <w:t xml:space="preserve"> </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u w:val="single"/>
              </w:rPr>
            </w:pPr>
          </w:p>
          <w:p>
            <w:pPr>
              <w:widowControl/>
              <w:jc w:val="left"/>
              <w:rPr>
                <w:color w:val="000000"/>
                <w:szCs w:val="18"/>
              </w:rPr>
            </w:pPr>
            <w:r>
              <w:rPr>
                <w:rFonts w:hint="eastAsia"/>
                <w:color w:val="000000"/>
                <w:szCs w:val="18"/>
              </w:rPr>
              <w:t>- 确定风险的识别和评价</w:t>
            </w:r>
          </w:p>
          <w:p>
            <w:pPr>
              <w:widowControl/>
              <w:ind w:firstLine="420" w:firstLineChars="200"/>
              <w:jc w:val="left"/>
              <w:rPr>
                <w:color w:val="000000"/>
                <w:szCs w:val="18"/>
                <w:highlight w:val="cyan"/>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szCs w:val="18"/>
                <w:highlight w:val="cyan"/>
              </w:rPr>
            </w:pPr>
          </w:p>
          <w:p>
            <w:pPr>
              <w:widowControl/>
              <w:jc w:val="left"/>
              <w:rPr>
                <w:color w:val="000000"/>
                <w:szCs w:val="18"/>
              </w:rPr>
            </w:pPr>
            <w:r>
              <w:rPr>
                <w:rFonts w:hint="eastAsia"/>
                <w:color w:val="000000"/>
                <w:szCs w:val="18"/>
              </w:rPr>
              <w:t>- 组织机构设置、职责分配及沟通</w:t>
            </w:r>
          </w:p>
          <w:p>
            <w:pPr>
              <w:widowControl/>
              <w:ind w:firstLine="420" w:firstLineChars="200"/>
              <w:jc w:val="left"/>
              <w:rPr>
                <w:color w:val="000000"/>
                <w:szCs w:val="18"/>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szCs w:val="18"/>
              </w:rPr>
            </w:pPr>
          </w:p>
          <w:p>
            <w:pPr>
              <w:widowControl/>
              <w:jc w:val="left"/>
              <w:rPr>
                <w:color w:val="000000"/>
                <w:szCs w:val="18"/>
              </w:rPr>
            </w:pPr>
            <w:r>
              <w:rPr>
                <w:rFonts w:hint="eastAsia"/>
                <w:color w:val="000000"/>
                <w:szCs w:val="18"/>
              </w:rPr>
              <w:t>- 确定外部提供过程、产品和服务（外包过程）：</w:t>
            </w:r>
            <w:r>
              <w:rPr>
                <w:rFonts w:hint="eastAsia"/>
                <w:color w:val="000000"/>
              </w:rPr>
              <w:t xml:space="preserve"> </w:t>
            </w:r>
            <w:r>
              <w:rPr>
                <w:rFonts w:hint="eastAsia"/>
                <w:color w:val="000000"/>
                <w:u w:val="single"/>
              </w:rPr>
              <w:t xml:space="preserve">    热处理   </w:t>
            </w:r>
          </w:p>
          <w:p>
            <w:pPr>
              <w:widowControl/>
              <w:jc w:val="left"/>
              <w:rPr>
                <w:color w:val="000000"/>
                <w:szCs w:val="18"/>
                <w:highlight w:val="cyan"/>
              </w:rPr>
            </w:pPr>
          </w:p>
          <w:p>
            <w:pPr>
              <w:widowControl/>
              <w:jc w:val="left"/>
              <w:rPr>
                <w:color w:val="000000"/>
                <w:szCs w:val="18"/>
                <w:highlight w:val="cyan"/>
              </w:rPr>
            </w:pPr>
          </w:p>
          <w:p>
            <w:pPr>
              <w:widowControl/>
              <w:jc w:val="left"/>
              <w:rPr>
                <w:color w:val="000000"/>
                <w:szCs w:val="18"/>
              </w:rPr>
            </w:pPr>
            <w:r>
              <w:rPr>
                <w:rFonts w:hint="eastAsia"/>
                <w:color w:val="000000"/>
                <w:szCs w:val="18"/>
              </w:rPr>
              <w:t>- 被主管部门处罚和曝光情况</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未发生   </w:t>
            </w:r>
            <w:r>
              <w:rPr>
                <w:rFonts w:ascii="Wingdings" w:hAnsi="Wingdings"/>
                <w:color w:val="000000"/>
              </w:rPr>
              <w:t>¨</w:t>
            </w:r>
            <w:r>
              <w:rPr>
                <w:rFonts w:hint="eastAsia"/>
                <w:color w:val="000000"/>
              </w:rPr>
              <w:t xml:space="preserve">已发生，说明： </w:t>
            </w:r>
            <w:r>
              <w:rPr>
                <w:rFonts w:hint="eastAsia"/>
                <w:color w:val="000000"/>
                <w:u w:val="single"/>
              </w:rPr>
              <w:t xml:space="preserve">                                               </w:t>
            </w:r>
          </w:p>
          <w:p>
            <w:pPr>
              <w:widowControl/>
              <w:jc w:val="left"/>
              <w:rPr>
                <w:color w:val="000000"/>
                <w:szCs w:val="18"/>
                <w:highlight w:val="cyan"/>
              </w:rPr>
            </w:pPr>
          </w:p>
          <w:p>
            <w:pPr>
              <w:rPr>
                <w:color w:val="000000"/>
                <w:szCs w:val="18"/>
              </w:rPr>
            </w:pPr>
            <w:r>
              <w:rPr>
                <w:rFonts w:hint="eastAsia"/>
                <w:color w:val="000000"/>
                <w:szCs w:val="18"/>
              </w:rPr>
              <w:t>- 其他机构转入情况（适用时）</w:t>
            </w:r>
          </w:p>
          <w:p>
            <w:pPr>
              <w:ind w:firstLine="210" w:firstLineChars="100"/>
              <w:rPr>
                <w:color w:val="000000"/>
                <w:szCs w:val="18"/>
                <w:highlight w:val="cyan"/>
              </w:rPr>
            </w:pPr>
            <w:r>
              <w:rPr>
                <w:rFonts w:ascii="Wingdings" w:hAnsi="Wingdings"/>
                <w:color w:val="000000"/>
              </w:rPr>
              <w:t>¨</w:t>
            </w:r>
            <w:r>
              <w:rPr>
                <w:rFonts w:hint="eastAsia"/>
                <w:color w:val="000000"/>
              </w:rPr>
              <w:t xml:space="preserve">已收集到以往的不符合项   </w:t>
            </w:r>
            <w:r>
              <w:rPr>
                <w:rFonts w:ascii="Wingdings" w:hAnsi="Wingdings"/>
                <w:color w:val="000000"/>
              </w:rPr>
              <w:t>¨</w:t>
            </w:r>
            <w:r>
              <w:rPr>
                <w:rFonts w:hint="eastAsia"/>
                <w:color w:val="000000"/>
              </w:rPr>
              <w:t>未收集到以往的不符合项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组织文件化的管理方针已制定，内容为：</w:t>
            </w:r>
            <w:r>
              <w:rPr>
                <w:rFonts w:hint="eastAsia"/>
                <w:color w:val="000000"/>
                <w:szCs w:val="18"/>
                <w:u w:val="single"/>
              </w:rPr>
              <w:t xml:space="preserve"> </w:t>
            </w:r>
            <w:r>
              <w:rPr>
                <w:color w:val="000000"/>
                <w:szCs w:val="18"/>
                <w:u w:val="single"/>
              </w:rPr>
              <w:t xml:space="preserve"> </w:t>
            </w:r>
            <w:r>
              <w:rPr>
                <w:rFonts w:hint="eastAsia"/>
                <w:color w:val="000000"/>
                <w:szCs w:val="18"/>
                <w:u w:val="single"/>
              </w:rPr>
              <w:t>遵规守法，预防污染，节能降耗，持续改进。</w:t>
            </w:r>
            <w:r>
              <w:rPr>
                <w:color w:val="000000"/>
                <w:szCs w:val="18"/>
                <w:u w:val="single"/>
              </w:rPr>
              <w:t xml:space="preserve">  </w:t>
            </w:r>
          </w:p>
          <w:p>
            <w:pPr>
              <w:widowControl/>
              <w:spacing w:before="40"/>
              <w:jc w:val="left"/>
              <w:rPr>
                <w:color w:val="000000"/>
                <w:spacing w:val="-2"/>
                <w:szCs w:val="21"/>
              </w:rPr>
            </w:pPr>
            <w:r>
              <w:rPr>
                <w:rFonts w:hint="eastAsia"/>
                <w:color w:val="000000"/>
                <w:szCs w:val="18"/>
              </w:rPr>
              <w:t>贯彻情况：</w:t>
            </w:r>
            <w:r>
              <w:rPr>
                <w:rFonts w:hint="eastAsia"/>
                <w:color w:val="000000"/>
                <w:szCs w:val="21"/>
              </w:rPr>
              <w:sym w:font="Wingdings 2" w:char="0052"/>
            </w:r>
            <w:r>
              <w:rPr>
                <w:rFonts w:hint="eastAsia"/>
                <w:color w:val="000000"/>
                <w:spacing w:val="-2"/>
                <w:szCs w:val="21"/>
              </w:rPr>
              <w:t>文件发放</w:t>
            </w:r>
            <w:r>
              <w:rPr>
                <w:color w:val="000000"/>
                <w:spacing w:val="-2"/>
                <w:szCs w:val="21"/>
              </w:rPr>
              <w:t xml:space="preserve"> </w:t>
            </w:r>
            <w:r>
              <w:rPr>
                <w:rFonts w:hint="eastAsia"/>
                <w:color w:val="000000"/>
                <w:szCs w:val="21"/>
              </w:rPr>
              <w:t>□标语 □</w:t>
            </w:r>
            <w:r>
              <w:rPr>
                <w:rFonts w:hint="eastAsia"/>
                <w:color w:val="000000"/>
                <w:spacing w:val="-2"/>
                <w:szCs w:val="21"/>
              </w:rPr>
              <w:t>展板</w:t>
            </w:r>
            <w:r>
              <w:rPr>
                <w:color w:val="000000"/>
                <w:spacing w:val="-2"/>
                <w:szCs w:val="21"/>
              </w:rPr>
              <w:t xml:space="preserve"> </w:t>
            </w:r>
            <w:r>
              <w:rPr>
                <w:rFonts w:hint="eastAsia"/>
                <w:color w:val="000000"/>
                <w:szCs w:val="21"/>
              </w:rPr>
              <w:t>□</w:t>
            </w:r>
            <w:r>
              <w:rPr>
                <w:rFonts w:hint="eastAsia"/>
                <w:color w:val="000000"/>
                <w:spacing w:val="-2"/>
                <w:szCs w:val="21"/>
              </w:rPr>
              <w:t>网站</w:t>
            </w:r>
            <w:r>
              <w:rPr>
                <w:color w:val="000000"/>
                <w:spacing w:val="-2"/>
                <w:szCs w:val="21"/>
              </w:rPr>
              <w:t xml:space="preserve">  </w:t>
            </w:r>
            <w:r>
              <w:rPr>
                <w:rFonts w:hint="eastAsia"/>
                <w:color w:val="000000"/>
                <w:szCs w:val="21"/>
              </w:rPr>
              <w:t>□</w:t>
            </w:r>
            <w:r>
              <w:rPr>
                <w:rFonts w:hint="eastAsia"/>
                <w:color w:val="000000"/>
                <w:spacing w:val="-2"/>
                <w:szCs w:val="21"/>
              </w:rPr>
              <w:t>员工手册</w:t>
            </w:r>
            <w:r>
              <w:rPr>
                <w:color w:val="000000"/>
                <w:spacing w:val="-2"/>
                <w:szCs w:val="21"/>
              </w:rPr>
              <w:t xml:space="preserve"> </w:t>
            </w:r>
            <w:r>
              <w:rPr>
                <w:rFonts w:hint="eastAsia"/>
                <w:color w:val="000000"/>
                <w:szCs w:val="21"/>
              </w:rPr>
              <w:t>□</w:t>
            </w:r>
            <w:r>
              <w:rPr>
                <w:color w:val="000000"/>
                <w:spacing w:val="-2"/>
                <w:szCs w:val="21"/>
              </w:rPr>
              <w:t xml:space="preserve"> </w:t>
            </w:r>
          </w:p>
          <w:p>
            <w:pPr>
              <w:widowControl/>
              <w:spacing w:before="40"/>
              <w:jc w:val="left"/>
              <w:rPr>
                <w:color w:val="000000"/>
                <w:szCs w:val="18"/>
              </w:rPr>
            </w:pPr>
          </w:p>
          <w:p>
            <w:pPr>
              <w:widowControl/>
              <w:spacing w:before="40"/>
              <w:jc w:val="left"/>
              <w:rPr>
                <w:color w:val="000000"/>
                <w:szCs w:val="18"/>
              </w:rPr>
            </w:pPr>
            <w:r>
              <w:rPr>
                <w:rFonts w:hint="eastAsia"/>
                <w:color w:val="000000"/>
                <w:szCs w:val="18"/>
              </w:rPr>
              <w:t>组织文件化的管理目标已制定，内容为：</w:t>
            </w:r>
            <w:r>
              <w:rPr>
                <w:rFonts w:hint="eastAsia"/>
                <w:color w:val="000000"/>
                <w:szCs w:val="18"/>
                <w:u w:val="single"/>
              </w:rPr>
              <w:t xml:space="preserve"> 1、环境污染事故为0；2、固体废物分类处置合格率≥95%；3、万元产值降低电消耗1%。</w:t>
            </w:r>
            <w:r>
              <w:rPr>
                <w:color w:val="000000"/>
                <w:szCs w:val="18"/>
                <w:u w:val="single"/>
              </w:rPr>
              <w:t xml:space="preserve">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3"/>
              <w:gridCol w:w="1387"/>
              <w:gridCol w:w="3499"/>
              <w:gridCol w:w="2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rPr>
                  </w:pPr>
                  <w:r>
                    <w:rPr>
                      <w:rFonts w:hint="eastAsia"/>
                      <w:color w:val="000000"/>
                      <w:szCs w:val="18"/>
                    </w:rPr>
                    <w:t>目标</w:t>
                  </w:r>
                </w:p>
              </w:tc>
              <w:tc>
                <w:tcPr>
                  <w:tcW w:w="1387" w:type="dxa"/>
                </w:tcPr>
                <w:p>
                  <w:pPr>
                    <w:widowControl/>
                    <w:spacing w:before="40"/>
                    <w:jc w:val="left"/>
                    <w:rPr>
                      <w:color w:val="000000"/>
                      <w:szCs w:val="18"/>
                    </w:rPr>
                  </w:pPr>
                  <w:r>
                    <w:rPr>
                      <w:rFonts w:hint="eastAsia"/>
                      <w:color w:val="000000"/>
                      <w:szCs w:val="18"/>
                    </w:rPr>
                    <w:t>考核频次</w:t>
                  </w:r>
                </w:p>
              </w:tc>
              <w:tc>
                <w:tcPr>
                  <w:tcW w:w="3499" w:type="dxa"/>
                </w:tcPr>
                <w:p>
                  <w:pPr>
                    <w:widowControl/>
                    <w:spacing w:before="40"/>
                    <w:jc w:val="left"/>
                    <w:rPr>
                      <w:color w:val="000000"/>
                      <w:szCs w:val="18"/>
                    </w:rPr>
                  </w:pPr>
                  <w:r>
                    <w:rPr>
                      <w:rFonts w:hint="eastAsia"/>
                      <w:color w:val="000000"/>
                      <w:szCs w:val="18"/>
                    </w:rPr>
                    <w:t>计算方法</w:t>
                  </w:r>
                </w:p>
              </w:tc>
              <w:tc>
                <w:tcPr>
                  <w:tcW w:w="2444" w:type="dxa"/>
                </w:tcPr>
                <w:p>
                  <w:pPr>
                    <w:widowControl/>
                    <w:spacing w:before="40"/>
                    <w:jc w:val="left"/>
                    <w:rPr>
                      <w:color w:val="000000"/>
                      <w:szCs w:val="18"/>
                    </w:rPr>
                  </w:pPr>
                  <w:r>
                    <w:rPr>
                      <w:rFonts w:hint="eastAsia"/>
                      <w:color w:val="000000"/>
                      <w:szCs w:val="18"/>
                    </w:rPr>
                    <w:t>完成情况（审核周期）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r>
                    <w:rPr>
                      <w:rFonts w:hint="eastAsia"/>
                      <w:color w:val="000000"/>
                      <w:szCs w:val="18"/>
                      <w:highlight w:val="cyan"/>
                    </w:rPr>
                    <w:t>1、环境污染事故为0</w:t>
                  </w:r>
                </w:p>
              </w:tc>
              <w:tc>
                <w:tcPr>
                  <w:tcW w:w="1387" w:type="dxa"/>
                </w:tcPr>
                <w:p>
                  <w:pPr>
                    <w:widowControl/>
                    <w:spacing w:before="40"/>
                    <w:jc w:val="left"/>
                    <w:rPr>
                      <w:rFonts w:hint="eastAsia" w:ascii="Times New Roman" w:hAnsi="Times New Roman" w:cs="Times New Roman"/>
                      <w:color w:val="000000"/>
                      <w:szCs w:val="18"/>
                      <w:highlight w:val="cyan"/>
                      <w:lang w:val="en-US" w:eastAsia="zh-CN"/>
                    </w:rPr>
                  </w:pPr>
                  <w:r>
                    <w:rPr>
                      <w:rFonts w:hint="eastAsia" w:ascii="Times New Roman" w:hAnsi="Times New Roman" w:cs="Times New Roman"/>
                      <w:color w:val="000000"/>
                      <w:szCs w:val="18"/>
                      <w:highlight w:val="cyan"/>
                      <w:lang w:val="en-US" w:eastAsia="zh-CN"/>
                    </w:rPr>
                    <w:t>每季度</w:t>
                  </w:r>
                </w:p>
              </w:tc>
              <w:tc>
                <w:tcPr>
                  <w:tcW w:w="3499" w:type="dxa"/>
                  <w:vAlign w:val="center"/>
                </w:tcPr>
                <w:p>
                  <w:pPr>
                    <w:widowControl/>
                    <w:spacing w:before="40"/>
                    <w:jc w:val="left"/>
                    <w:rPr>
                      <w:rFonts w:hint="default" w:ascii="Times New Roman" w:hAnsi="Times New Roman" w:cs="Times New Roman"/>
                      <w:color w:val="000000"/>
                      <w:szCs w:val="18"/>
                      <w:highlight w:val="cyan"/>
                      <w:lang w:val="en-US" w:eastAsia="zh-CN"/>
                    </w:rPr>
                  </w:pPr>
                  <w:r>
                    <w:rPr>
                      <w:rFonts w:hint="eastAsia" w:ascii="Times New Roman" w:hAnsi="Times New Roman" w:cs="Times New Roman"/>
                      <w:color w:val="000000"/>
                      <w:szCs w:val="18"/>
                      <w:highlight w:val="cyan"/>
                      <w:lang w:val="en-US" w:eastAsia="zh-CN"/>
                    </w:rPr>
                    <w:t>以实际统计计算。</w:t>
                  </w:r>
                </w:p>
              </w:tc>
              <w:tc>
                <w:tcPr>
                  <w:tcW w:w="2444" w:type="dxa"/>
                </w:tcPr>
                <w:p>
                  <w:pPr>
                    <w:widowControl/>
                    <w:spacing w:before="40"/>
                    <w:jc w:val="left"/>
                    <w:rPr>
                      <w:rFonts w:hint="eastAsia" w:eastAsia="宋体"/>
                      <w:color w:val="000000"/>
                      <w:szCs w:val="18"/>
                      <w:highlight w:val="cyan"/>
                      <w:lang w:val="en-US" w:eastAsia="zh-CN"/>
                    </w:rPr>
                  </w:pPr>
                  <w:r>
                    <w:rPr>
                      <w:rFonts w:hint="eastAsia"/>
                      <w:color w:val="000000"/>
                      <w:szCs w:val="18"/>
                      <w:highlight w:val="cy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r>
                    <w:rPr>
                      <w:rFonts w:hint="eastAsia"/>
                      <w:color w:val="000000"/>
                      <w:szCs w:val="18"/>
                      <w:highlight w:val="cyan"/>
                    </w:rPr>
                    <w:t>2、固体废物分类处置合格率≥95%</w:t>
                  </w:r>
                </w:p>
              </w:tc>
              <w:tc>
                <w:tcPr>
                  <w:tcW w:w="1387" w:type="dxa"/>
                </w:tcPr>
                <w:p>
                  <w:pPr>
                    <w:widowControl/>
                    <w:spacing w:before="40"/>
                    <w:jc w:val="left"/>
                    <w:rPr>
                      <w:rFonts w:hint="eastAsia" w:ascii="Times New Roman" w:hAnsi="Times New Roman" w:cs="Times New Roman"/>
                      <w:color w:val="000000"/>
                      <w:szCs w:val="18"/>
                      <w:highlight w:val="cyan"/>
                      <w:lang w:val="en-US" w:eastAsia="zh-CN"/>
                    </w:rPr>
                  </w:pPr>
                  <w:r>
                    <w:rPr>
                      <w:rFonts w:hint="eastAsia" w:ascii="Times New Roman" w:hAnsi="Times New Roman" w:cs="Times New Roman"/>
                      <w:color w:val="000000"/>
                      <w:szCs w:val="18"/>
                      <w:highlight w:val="cyan"/>
                      <w:lang w:val="en-US" w:eastAsia="zh-CN"/>
                    </w:rPr>
                    <w:t>每季度</w:t>
                  </w:r>
                </w:p>
              </w:tc>
              <w:tc>
                <w:tcPr>
                  <w:tcW w:w="3499" w:type="dxa"/>
                  <w:vAlign w:val="center"/>
                </w:tcPr>
                <w:p>
                  <w:pPr>
                    <w:widowControl/>
                    <w:spacing w:before="40"/>
                    <w:jc w:val="left"/>
                    <w:rPr>
                      <w:rFonts w:hint="default" w:ascii="Times New Roman" w:hAnsi="Times New Roman" w:cs="Times New Roman"/>
                      <w:color w:val="000000"/>
                      <w:szCs w:val="18"/>
                      <w:highlight w:val="cyan"/>
                      <w:lang w:val="en-US" w:eastAsia="zh-CN"/>
                    </w:rPr>
                  </w:pPr>
                  <w:r>
                    <w:rPr>
                      <w:rFonts w:hint="eastAsia" w:ascii="Times New Roman" w:hAnsi="Times New Roman" w:cs="Times New Roman"/>
                      <w:color w:val="000000"/>
                      <w:szCs w:val="18"/>
                      <w:highlight w:val="cyan"/>
                      <w:lang w:val="en-US" w:eastAsia="zh-CN"/>
                    </w:rPr>
                    <w:t>统计检查合格次数/共检查次数</w:t>
                  </w:r>
                </w:p>
              </w:tc>
              <w:tc>
                <w:tcPr>
                  <w:tcW w:w="2444" w:type="dxa"/>
                </w:tcPr>
                <w:p>
                  <w:pPr>
                    <w:widowControl/>
                    <w:spacing w:before="40"/>
                    <w:jc w:val="left"/>
                    <w:rPr>
                      <w:rFonts w:hint="default" w:eastAsia="宋体"/>
                      <w:color w:val="000000"/>
                      <w:szCs w:val="18"/>
                      <w:highlight w:val="cyan"/>
                      <w:lang w:val="en-US" w:eastAsia="zh-CN"/>
                    </w:rPr>
                  </w:pPr>
                  <w:r>
                    <w:rPr>
                      <w:rFonts w:hint="eastAsia"/>
                      <w:color w:val="000000"/>
                      <w:szCs w:val="18"/>
                      <w:highlight w:val="cyan"/>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r>
                    <w:rPr>
                      <w:rFonts w:hint="eastAsia"/>
                      <w:color w:val="000000"/>
                      <w:szCs w:val="18"/>
                      <w:highlight w:val="cyan"/>
                    </w:rPr>
                    <w:t>3、万元产值降低电消耗1%</w:t>
                  </w:r>
                </w:p>
              </w:tc>
              <w:tc>
                <w:tcPr>
                  <w:tcW w:w="1387" w:type="dxa"/>
                </w:tcPr>
                <w:p>
                  <w:pPr>
                    <w:widowControl/>
                    <w:spacing w:before="40"/>
                    <w:jc w:val="left"/>
                    <w:rPr>
                      <w:rFonts w:hint="eastAsia" w:ascii="Times New Roman" w:hAnsi="Times New Roman" w:cs="Times New Roman"/>
                      <w:color w:val="000000"/>
                      <w:szCs w:val="18"/>
                      <w:highlight w:val="cyan"/>
                      <w:lang w:val="en-US" w:eastAsia="zh-CN"/>
                    </w:rPr>
                  </w:pPr>
                  <w:r>
                    <w:rPr>
                      <w:rFonts w:hint="eastAsia" w:ascii="Times New Roman" w:hAnsi="Times New Roman" w:cs="Times New Roman"/>
                      <w:color w:val="000000"/>
                      <w:szCs w:val="18"/>
                      <w:highlight w:val="cyan"/>
                      <w:lang w:val="en-US" w:eastAsia="zh-CN"/>
                    </w:rPr>
                    <w:t>每季度</w:t>
                  </w:r>
                </w:p>
              </w:tc>
              <w:tc>
                <w:tcPr>
                  <w:tcW w:w="3499" w:type="dxa"/>
                  <w:vAlign w:val="center"/>
                </w:tcPr>
                <w:p>
                  <w:pPr>
                    <w:widowControl/>
                    <w:spacing w:before="40"/>
                    <w:jc w:val="left"/>
                    <w:rPr>
                      <w:rFonts w:hint="default" w:ascii="Times New Roman" w:hAnsi="Times New Roman" w:cs="Times New Roman"/>
                      <w:color w:val="000000"/>
                      <w:szCs w:val="18"/>
                      <w:highlight w:val="cyan"/>
                      <w:lang w:val="en-US" w:eastAsia="zh-CN"/>
                    </w:rPr>
                  </w:pPr>
                  <w:r>
                    <w:rPr>
                      <w:rFonts w:hint="eastAsia" w:ascii="Times New Roman" w:hAnsi="Times New Roman" w:cs="Times New Roman"/>
                      <w:color w:val="000000"/>
                      <w:szCs w:val="18"/>
                      <w:highlight w:val="cyan"/>
                      <w:lang w:val="en-US" w:eastAsia="zh-CN"/>
                    </w:rPr>
                    <w:t>(统计期水电消耗-上年度水电消耗)/上年度水电消耗</w:t>
                  </w:r>
                </w:p>
              </w:tc>
              <w:tc>
                <w:tcPr>
                  <w:tcW w:w="2444" w:type="dxa"/>
                </w:tcPr>
                <w:p>
                  <w:pPr>
                    <w:widowControl/>
                    <w:spacing w:before="40"/>
                    <w:jc w:val="left"/>
                    <w:rPr>
                      <w:rFonts w:hint="default" w:eastAsia="宋体"/>
                      <w:color w:val="000000"/>
                      <w:szCs w:val="18"/>
                      <w:highlight w:val="cyan"/>
                      <w:lang w:val="en-US" w:eastAsia="zh-CN"/>
                    </w:rPr>
                  </w:pPr>
                  <w:r>
                    <w:rPr>
                      <w:rFonts w:hint="eastAsia"/>
                      <w:color w:val="000000"/>
                      <w:szCs w:val="18"/>
                      <w:highlight w:val="cyan"/>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bl>
          <w:p>
            <w:pPr>
              <w:widowControl/>
              <w:jc w:val="left"/>
              <w:rPr>
                <w:color w:val="000000"/>
                <w:szCs w:val="18"/>
                <w:shd w:val="pct10" w:color="auto" w:fill="FFFFFF"/>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jc w:val="left"/>
              <w:rPr>
                <w:color w:val="000000"/>
                <w:szCs w:val="18"/>
                <w:shd w:val="pct10" w:color="auto" w:fill="FFFFFF"/>
              </w:rPr>
            </w:pPr>
            <w:r>
              <w:rPr>
                <w:rFonts w:hint="eastAsia"/>
                <w:color w:val="000000"/>
                <w:szCs w:val="18"/>
                <w:shd w:val="pct10" w:color="auto" w:fill="FFFFFF"/>
              </w:rPr>
              <w:t>文件化体系策划情况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组织的文件化体系的结构——</w:t>
            </w:r>
          </w:p>
          <w:p>
            <w:pPr>
              <w:rPr>
                <w:color w:val="000000"/>
                <w:szCs w:val="18"/>
              </w:rPr>
            </w:pPr>
            <w:r>
              <w:rPr>
                <w:rFonts w:hint="eastAsia"/>
                <w:color w:val="000000"/>
                <w:szCs w:val="18"/>
              </w:rPr>
              <w:t>-</w:t>
            </w:r>
            <w:r>
              <w:rPr>
                <w:color w:val="000000"/>
                <w:szCs w:val="18"/>
              </w:rPr>
              <w:t xml:space="preserve"> </w:t>
            </w:r>
            <w:r>
              <w:rPr>
                <w:rFonts w:hint="eastAsia"/>
                <w:color w:val="000000"/>
                <w:szCs w:val="18"/>
              </w:rPr>
              <w:t>《管理手册》</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1</w:t>
            </w:r>
            <w:r>
              <w:rPr>
                <w:color w:val="000000"/>
                <w:szCs w:val="18"/>
                <w:u w:val="single"/>
              </w:rPr>
              <w:t xml:space="preserve">  </w:t>
            </w:r>
            <w:r>
              <w:rPr>
                <w:rFonts w:hint="eastAsia"/>
                <w:color w:val="000000"/>
                <w:szCs w:val="18"/>
              </w:rPr>
              <w:t xml:space="preserve">份；覆盖了 </w:t>
            </w:r>
            <w:r>
              <w:rPr>
                <w:rFonts w:hint="eastAsia"/>
                <w:color w:val="000000"/>
                <w:szCs w:val="21"/>
              </w:rPr>
              <w:t>□</w:t>
            </w:r>
            <w:r>
              <w:rPr>
                <w:color w:val="000000"/>
                <w:spacing w:val="-2"/>
                <w:szCs w:val="21"/>
              </w:rPr>
              <w:t xml:space="preserve">QMS </w:t>
            </w:r>
            <w:r>
              <w:rPr>
                <w:rFonts w:hint="eastAsia"/>
                <w:color w:val="000000"/>
                <w:szCs w:val="21"/>
              </w:rPr>
              <w:t>□5</w:t>
            </w:r>
            <w:r>
              <w:rPr>
                <w:color w:val="000000"/>
                <w:szCs w:val="21"/>
              </w:rPr>
              <w:t xml:space="preserve">0430 </w:t>
            </w:r>
            <w:r>
              <w:rPr>
                <w:rFonts w:hint="eastAsia"/>
                <w:color w:val="000000"/>
                <w:szCs w:val="21"/>
              </w:rPr>
              <w:sym w:font="Wingdings 2" w:char="0052"/>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pPr>
              <w:rPr>
                <w:color w:val="000000"/>
                <w:szCs w:val="18"/>
                <w:shd w:val="pct10" w:color="auto" w:fill="FFFFFF"/>
              </w:rPr>
            </w:pPr>
            <w:r>
              <w:rPr>
                <w:rFonts w:hint="eastAsia"/>
                <w:color w:val="000000"/>
                <w:szCs w:val="18"/>
              </w:rPr>
              <w:t>-</w:t>
            </w:r>
            <w:r>
              <w:rPr>
                <w:color w:val="000000"/>
                <w:szCs w:val="18"/>
              </w:rPr>
              <w:t xml:space="preserve"> </w:t>
            </w:r>
            <w:r>
              <w:rPr>
                <w:rFonts w:hint="eastAsia"/>
                <w:color w:val="000000"/>
                <w:szCs w:val="18"/>
              </w:rPr>
              <w:t>文件化的程序；</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22</w:t>
            </w:r>
            <w:r>
              <w:rPr>
                <w:color w:val="000000"/>
                <w:szCs w:val="18"/>
                <w:u w:val="single"/>
              </w:rPr>
              <w:t xml:space="preserve">  </w:t>
            </w:r>
            <w:r>
              <w:rPr>
                <w:rFonts w:hint="eastAsia"/>
                <w:color w:val="000000"/>
                <w:szCs w:val="18"/>
              </w:rPr>
              <w:t>份；详见《受控文件清单》</w:t>
            </w:r>
          </w:p>
          <w:p>
            <w:pPr>
              <w:rPr>
                <w:color w:val="000000"/>
                <w:szCs w:val="18"/>
              </w:rPr>
            </w:pPr>
            <w:r>
              <w:rPr>
                <w:rFonts w:hint="eastAsia"/>
                <w:color w:val="000000"/>
                <w:szCs w:val="18"/>
              </w:rPr>
              <w:t>-</w:t>
            </w:r>
            <w:r>
              <w:rPr>
                <w:color w:val="000000"/>
                <w:szCs w:val="18"/>
              </w:rPr>
              <w:t xml:space="preserve"> </w:t>
            </w:r>
            <w:r>
              <w:rPr>
                <w:rFonts w:hint="eastAsia"/>
                <w:color w:val="000000"/>
                <w:szCs w:val="18"/>
              </w:rPr>
              <w:t>作业文件；</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7</w:t>
            </w:r>
            <w:r>
              <w:rPr>
                <w:color w:val="000000"/>
                <w:szCs w:val="18"/>
                <w:u w:val="single"/>
              </w:rPr>
              <w:t xml:space="preserve">  </w:t>
            </w:r>
            <w:r>
              <w:rPr>
                <w:rFonts w:hint="eastAsia"/>
                <w:color w:val="000000"/>
                <w:szCs w:val="18"/>
              </w:rPr>
              <w:t>份；详见《受控文件清单》</w:t>
            </w:r>
          </w:p>
          <w:p>
            <w:pPr>
              <w:rPr>
                <w:color w:val="000000"/>
              </w:rPr>
            </w:pPr>
            <w:r>
              <w:rPr>
                <w:rFonts w:hint="eastAsia"/>
                <w:color w:val="000000"/>
                <w:szCs w:val="18"/>
              </w:rPr>
              <w:t>-</w:t>
            </w:r>
            <w:r>
              <w:rPr>
                <w:color w:val="000000"/>
                <w:szCs w:val="18"/>
              </w:rPr>
              <w:t xml:space="preserve"> </w:t>
            </w:r>
            <w:r>
              <w:rPr>
                <w:rFonts w:hint="eastAsia"/>
                <w:color w:val="000000"/>
                <w:szCs w:val="18"/>
              </w:rPr>
              <w:t>记录表格；</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30</w:t>
            </w:r>
            <w:r>
              <w:rPr>
                <w:color w:val="000000"/>
                <w:szCs w:val="18"/>
                <w:u w:val="single"/>
              </w:rPr>
              <w:t xml:space="preserve">  </w:t>
            </w:r>
            <w:r>
              <w:rPr>
                <w:rFonts w:hint="eastAsia"/>
                <w:color w:val="000000"/>
                <w:szCs w:val="18"/>
              </w:rPr>
              <w:t>份；详见《记录清单》</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rPr>
            </w:pPr>
            <w:r>
              <w:rPr>
                <w:rFonts w:hint="eastAsia"/>
                <w:color w:val="000000"/>
                <w:szCs w:val="18"/>
              </w:rPr>
              <w:t>内审的策划和实施</w:t>
            </w:r>
          </w:p>
          <w:p>
            <w:pPr>
              <w:widowControl/>
              <w:spacing w:before="40"/>
              <w:jc w:val="left"/>
              <w:rPr>
                <w:color w:val="000000"/>
                <w:szCs w:val="18"/>
              </w:rPr>
            </w:pPr>
            <w:r>
              <w:rPr>
                <w:rFonts w:hint="eastAsia"/>
                <w:color w:val="000000"/>
                <w:szCs w:val="18"/>
              </w:rPr>
              <w:t>管理体系的评审</w:t>
            </w:r>
          </w:p>
          <w:p>
            <w:pPr>
              <w:widowControl/>
              <w:spacing w:before="40"/>
              <w:jc w:val="left"/>
              <w:rPr>
                <w:b/>
                <w:bCs/>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自管理体系建立后，于</w:t>
            </w:r>
            <w:r>
              <w:rPr>
                <w:rFonts w:hint="eastAsia"/>
                <w:color w:val="000000"/>
                <w:szCs w:val="18"/>
                <w:u w:val="single"/>
              </w:rPr>
              <w:t xml:space="preserve"> </w:t>
            </w:r>
            <w:r>
              <w:rPr>
                <w:rFonts w:hint="eastAsia"/>
                <w:color w:val="000000"/>
                <w:szCs w:val="18"/>
                <w:u w:val="single"/>
                <w:lang w:val="en-US" w:eastAsia="zh-CN"/>
              </w:rPr>
              <w:t>2021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7</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 xml:space="preserve">10-11 </w:t>
            </w:r>
            <w:r>
              <w:rPr>
                <w:rFonts w:hint="eastAsia"/>
                <w:color w:val="000000"/>
                <w:szCs w:val="18"/>
              </w:rPr>
              <w:t>日实施了内部审核；记录包括：</w:t>
            </w:r>
          </w:p>
          <w:p>
            <w:pPr>
              <w:widowControl/>
              <w:spacing w:before="40"/>
              <w:jc w:val="left"/>
              <w:rPr>
                <w:color w:val="000000"/>
                <w:szCs w:val="18"/>
              </w:rPr>
            </w:pPr>
            <w:r>
              <w:rPr>
                <w:rFonts w:hint="eastAsia"/>
                <w:color w:val="000000"/>
                <w:szCs w:val="21"/>
              </w:rPr>
              <w:sym w:font="Wingdings 2" w:char="0052"/>
            </w:r>
            <w:r>
              <w:rPr>
                <w:rFonts w:hint="eastAsia"/>
                <w:color w:val="000000"/>
                <w:szCs w:val="18"/>
              </w:rPr>
              <w:t>内审计划、</w:t>
            </w:r>
            <w:r>
              <w:rPr>
                <w:rFonts w:hint="eastAsia"/>
                <w:color w:val="000000"/>
                <w:szCs w:val="21"/>
              </w:rPr>
              <w:sym w:font="Wingdings 2" w:char="0052"/>
            </w:r>
            <w:r>
              <w:rPr>
                <w:rFonts w:hint="eastAsia"/>
                <w:color w:val="000000"/>
                <w:szCs w:val="18"/>
              </w:rPr>
              <w:t>内审检查表、</w:t>
            </w:r>
            <w:r>
              <w:rPr>
                <w:rFonts w:hint="eastAsia"/>
                <w:color w:val="000000"/>
                <w:szCs w:val="21"/>
              </w:rPr>
              <w:sym w:font="Wingdings 2" w:char="0052"/>
            </w:r>
            <w:r>
              <w:rPr>
                <w:rFonts w:hint="eastAsia"/>
                <w:color w:val="000000"/>
                <w:szCs w:val="18"/>
              </w:rPr>
              <w:t>不符合项报告</w:t>
            </w:r>
            <w:r>
              <w:rPr>
                <w:rFonts w:hint="eastAsia"/>
                <w:color w:val="000000"/>
                <w:szCs w:val="18"/>
                <w:u w:val="single"/>
              </w:rPr>
              <w:t xml:space="preserve"> </w:t>
            </w:r>
            <w:r>
              <w:rPr>
                <w:rFonts w:hint="eastAsia"/>
                <w:color w:val="000000"/>
                <w:szCs w:val="18"/>
                <w:u w:val="single"/>
                <w:lang w:val="en-US" w:eastAsia="zh-CN"/>
              </w:rPr>
              <w:t>1</w:t>
            </w:r>
            <w:r>
              <w:rPr>
                <w:color w:val="000000"/>
                <w:szCs w:val="18"/>
                <w:u w:val="single"/>
              </w:rPr>
              <w:t xml:space="preserve">   </w:t>
            </w:r>
            <w:r>
              <w:rPr>
                <w:rFonts w:hint="eastAsia"/>
                <w:color w:val="000000"/>
                <w:szCs w:val="18"/>
              </w:rPr>
              <w:t>份、</w:t>
            </w:r>
            <w:r>
              <w:rPr>
                <w:rFonts w:hint="eastAsia"/>
                <w:color w:val="000000"/>
                <w:szCs w:val="21"/>
              </w:rPr>
              <w:sym w:font="Wingdings 2" w:char="0052"/>
            </w:r>
            <w:r>
              <w:rPr>
                <w:rFonts w:hint="eastAsia"/>
                <w:color w:val="000000"/>
                <w:szCs w:val="18"/>
              </w:rPr>
              <w:t>内审报告</w:t>
            </w:r>
          </w:p>
          <w:p>
            <w:pPr>
              <w:widowControl/>
              <w:spacing w:before="40"/>
              <w:jc w:val="left"/>
              <w:rPr>
                <w:color w:val="000000"/>
                <w:szCs w:val="18"/>
                <w:highlight w:val="cyan"/>
              </w:rPr>
            </w:pPr>
          </w:p>
          <w:p>
            <w:pPr>
              <w:widowControl/>
              <w:spacing w:before="40"/>
              <w:jc w:val="left"/>
              <w:rPr>
                <w:color w:val="000000"/>
                <w:szCs w:val="18"/>
                <w:highlight w:val="cyan"/>
              </w:rPr>
            </w:pPr>
            <w:r>
              <w:rPr>
                <w:rFonts w:hint="eastAsia"/>
                <w:color w:val="000000"/>
                <w:szCs w:val="18"/>
              </w:rPr>
              <w:t>自管理体系建立后，于</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2021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8</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16</w:t>
            </w:r>
            <w:r>
              <w:rPr>
                <w:color w:val="000000"/>
                <w:szCs w:val="18"/>
                <w:u w:val="single"/>
              </w:rPr>
              <w:t xml:space="preserve">   </w:t>
            </w:r>
            <w:r>
              <w:rPr>
                <w:rFonts w:hint="eastAsia"/>
                <w:color w:val="000000"/>
                <w:szCs w:val="18"/>
              </w:rPr>
              <w:t>日实施了管理评审；</w:t>
            </w:r>
          </w:p>
          <w:p>
            <w:pPr>
              <w:widowControl/>
              <w:spacing w:before="40"/>
              <w:jc w:val="left"/>
              <w:rPr>
                <w:color w:val="000000"/>
                <w:szCs w:val="18"/>
              </w:rPr>
            </w:pPr>
            <w:r>
              <w:rPr>
                <w:rFonts w:hint="eastAsia"/>
                <w:color w:val="000000"/>
                <w:szCs w:val="21"/>
              </w:rPr>
              <w:sym w:font="Wingdings 2" w:char="0052"/>
            </w:r>
            <w:r>
              <w:rPr>
                <w:rFonts w:hint="eastAsia"/>
                <w:color w:val="000000"/>
                <w:szCs w:val="21"/>
              </w:rPr>
              <w:t>管理评审输入</w:t>
            </w:r>
            <w:r>
              <w:rPr>
                <w:rFonts w:hint="eastAsia"/>
                <w:color w:val="000000"/>
                <w:szCs w:val="18"/>
              </w:rPr>
              <w:t>、</w:t>
            </w:r>
            <w:r>
              <w:rPr>
                <w:rFonts w:hint="eastAsia"/>
                <w:color w:val="000000"/>
                <w:szCs w:val="21"/>
              </w:rPr>
              <w:sym w:font="Wingdings 2" w:char="0052"/>
            </w:r>
            <w:r>
              <w:rPr>
                <w:rFonts w:hint="eastAsia"/>
                <w:color w:val="000000"/>
                <w:szCs w:val="18"/>
              </w:rPr>
              <w:t>管理评审输出（报告）</w:t>
            </w:r>
          </w:p>
          <w:p>
            <w:pPr>
              <w:widowControl/>
              <w:spacing w:before="40"/>
              <w:jc w:val="left"/>
              <w:rPr>
                <w:color w:val="000000"/>
                <w:szCs w:val="18"/>
                <w:highlight w:val="cyan"/>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9" w:hRule="atLeast"/>
        </w:trPr>
        <w:tc>
          <w:tcPr>
            <w:tcW w:w="21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jc w:val="left"/>
              <w:rPr>
                <w:color w:val="000000"/>
                <w:szCs w:val="18"/>
                <w:shd w:val="pct10" w:color="auto" w:fill="FFFFFF"/>
              </w:rPr>
            </w:pPr>
            <w:r>
              <w:rPr>
                <w:rFonts w:hint="eastAsia"/>
                <w:color w:val="000000"/>
                <w:szCs w:val="18"/>
                <w:shd w:val="pct10" w:color="auto" w:fill="FFFFFF"/>
              </w:rPr>
              <w:t>EMS运行情况：</w:t>
            </w:r>
          </w:p>
          <w:p>
            <w:pPr>
              <w:rPr>
                <w:color w:val="000000"/>
              </w:rPr>
            </w:pPr>
          </w:p>
        </w:tc>
        <w:tc>
          <w:tcPr>
            <w:tcW w:w="9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single"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确认环境影响评价的种类：</w:t>
            </w:r>
          </w:p>
          <w:p>
            <w:pPr>
              <w:rPr>
                <w:rFonts w:hint="eastAsia" w:eastAsia="宋体"/>
                <w:color w:val="000000"/>
                <w:szCs w:val="18"/>
                <w:highlight w:val="magenta"/>
                <w:lang w:eastAsia="zh-CN"/>
              </w:rPr>
            </w:pPr>
            <w:r>
              <w:rPr>
                <w:rFonts w:ascii="Wingdings" w:hAnsi="Wingdings"/>
                <w:color w:val="000000"/>
              </w:rPr>
              <w:t>¨</w:t>
            </w:r>
            <w:r>
              <w:rPr>
                <w:rFonts w:hint="eastAsia"/>
                <w:color w:val="000000"/>
                <w:szCs w:val="18"/>
              </w:rPr>
              <w:t>环境影响登记表</w:t>
            </w:r>
            <w:r>
              <w:rPr>
                <w:rFonts w:hint="eastAsia"/>
                <w:color w:val="000000"/>
              </w:rPr>
              <w:t xml:space="preserve">   </w:t>
            </w:r>
            <w:r>
              <w:rPr>
                <w:rFonts w:ascii="Wingdings" w:hAnsi="Wingdings"/>
                <w:color w:val="000000"/>
              </w:rPr>
              <w:t>¨</w:t>
            </w:r>
            <w:r>
              <w:rPr>
                <w:rFonts w:hint="eastAsia"/>
                <w:color w:val="000000"/>
                <w:szCs w:val="18"/>
              </w:rPr>
              <w:t>环境影响报告表</w:t>
            </w:r>
            <w:r>
              <w:rPr>
                <w:rFonts w:hint="eastAsia"/>
                <w:color w:val="000000"/>
              </w:rPr>
              <w:t xml:space="preserve">   </w:t>
            </w:r>
            <w:r>
              <w:rPr>
                <w:rFonts w:ascii="Wingdings" w:hAnsi="Wingdings"/>
                <w:color w:val="000000"/>
              </w:rPr>
              <w:t>¨</w:t>
            </w:r>
            <w:r>
              <w:rPr>
                <w:rFonts w:hint="eastAsia"/>
                <w:color w:val="000000"/>
                <w:szCs w:val="18"/>
              </w:rPr>
              <w:t>环境影响报告书</w:t>
            </w:r>
            <w:r>
              <w:rPr>
                <w:rFonts w:hint="eastAsia"/>
                <w:color w:val="000000"/>
              </w:rPr>
              <w:t xml:space="preserve"> </w:t>
            </w:r>
            <w:r>
              <w:rPr>
                <w:rFonts w:ascii="Wingdings" w:hAnsi="Wingdings"/>
                <w:color w:val="000000"/>
              </w:rPr>
              <w:sym w:font="Wingdings" w:char="00FE"/>
            </w:r>
            <w:r>
              <w:rPr>
                <w:rFonts w:hint="eastAsia"/>
                <w:color w:val="000000"/>
              </w:rPr>
              <w:t>其他——</w:t>
            </w:r>
            <w:r>
              <w:rPr>
                <w:rFonts w:hint="eastAsia"/>
                <w:color w:val="000000"/>
                <w:lang w:eastAsia="zh-CN"/>
              </w:rPr>
              <w:t>《</w:t>
            </w:r>
            <w:r>
              <w:rPr>
                <w:rFonts w:hint="eastAsia"/>
                <w:color w:val="000000"/>
                <w:lang w:val="en-US" w:eastAsia="zh-CN"/>
              </w:rPr>
              <w:t>宝鸡市环境保护局岐山分局关于岐山县恒通机械制造厂汽车变速器零部件加工项目环境影响现状评估表备案意见的函</w:t>
            </w:r>
            <w:r>
              <w:rPr>
                <w:rFonts w:hint="eastAsia"/>
                <w:color w:val="000000"/>
                <w:lang w:eastAsia="zh-CN"/>
              </w:rPr>
              <w:t>》</w:t>
            </w:r>
          </w:p>
          <w:p>
            <w:pPr>
              <w:rPr>
                <w:color w:val="000000"/>
                <w:szCs w:val="18"/>
              </w:rPr>
            </w:pPr>
          </w:p>
          <w:p>
            <w:pPr>
              <w:rPr>
                <w:color w:val="000000"/>
                <w:szCs w:val="18"/>
              </w:rPr>
            </w:pPr>
            <w:r>
              <w:rPr>
                <w:rFonts w:hint="eastAsia"/>
                <w:color w:val="000000"/>
                <w:szCs w:val="18"/>
              </w:rPr>
              <w:t>现有产量与环评的产能的对比</w:t>
            </w:r>
          </w:p>
          <w:p>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lang w:val="en-US" w:eastAsia="zh-CN"/>
              </w:rPr>
              <w:t>120万</w:t>
            </w:r>
            <w:r>
              <w:rPr>
                <w:rFonts w:hint="eastAsia"/>
                <w:color w:val="000000"/>
                <w:szCs w:val="18"/>
                <w:u w:val="single"/>
              </w:rPr>
              <w:t xml:space="preserve">  ；</w:t>
            </w:r>
            <w:r>
              <w:rPr>
                <w:rFonts w:hint="eastAsia"/>
                <w:color w:val="000000"/>
                <w:szCs w:val="18"/>
              </w:rPr>
              <w:t xml:space="preserve"> 环评的产能：</w:t>
            </w:r>
            <w:r>
              <w:rPr>
                <w:rFonts w:hint="eastAsia"/>
                <w:color w:val="000000"/>
                <w:szCs w:val="18"/>
                <w:u w:val="single"/>
              </w:rPr>
              <w:t xml:space="preserve"> </w:t>
            </w:r>
            <w:r>
              <w:rPr>
                <w:rFonts w:hint="eastAsia"/>
                <w:color w:val="000000"/>
                <w:szCs w:val="18"/>
                <w:u w:val="single"/>
                <w:lang w:val="en-US" w:eastAsia="zh-CN"/>
              </w:rPr>
              <w:t>150万件</w:t>
            </w:r>
            <w:r>
              <w:rPr>
                <w:rFonts w:hint="eastAsia"/>
                <w:color w:val="000000"/>
                <w:szCs w:val="18"/>
                <w:u w:val="single"/>
              </w:rPr>
              <w:t xml:space="preserve">   </w:t>
            </w:r>
          </w:p>
          <w:p>
            <w:pPr>
              <w:rPr>
                <w:color w:val="000000"/>
              </w:rPr>
            </w:pPr>
            <w:r>
              <w:rPr>
                <w:rFonts w:ascii="Wingdings" w:hAnsi="Wingdings"/>
                <w:color w:val="000000"/>
              </w:rPr>
              <w:sym w:font="Wingdings" w:char="00FE"/>
            </w:r>
            <w:r>
              <w:rPr>
                <w:rFonts w:hint="eastAsia"/>
                <w:color w:val="000000"/>
                <w:szCs w:val="18"/>
              </w:rPr>
              <w:t>未超出产能</w:t>
            </w:r>
            <w:r>
              <w:rPr>
                <w:rFonts w:hint="eastAsia"/>
                <w:color w:val="000000"/>
              </w:rPr>
              <w:t xml:space="preserve">   </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r>
              <w:rPr>
                <w:rFonts w:hint="eastAsia"/>
                <w:color w:val="000000"/>
                <w:szCs w:val="18"/>
                <w:u w:val="single"/>
              </w:rPr>
              <w:t xml:space="preserve">                    </w:t>
            </w:r>
          </w:p>
          <w:p>
            <w:pPr>
              <w:rPr>
                <w:color w:val="000000"/>
              </w:rPr>
            </w:pPr>
          </w:p>
          <w:p>
            <w:pPr>
              <w:rPr>
                <w:color w:val="000000"/>
                <w:szCs w:val="18"/>
                <w:u w:val="single"/>
              </w:rPr>
            </w:pPr>
            <w:r>
              <w:rPr>
                <w:color w:val="000000"/>
                <w:szCs w:val="18"/>
              </w:rPr>
              <w:t>查看《排污许可证》</w:t>
            </w:r>
            <w:r>
              <w:rPr>
                <w:rFonts w:hint="eastAsia"/>
                <w:color w:val="000000"/>
                <w:szCs w:val="18"/>
              </w:rPr>
              <w:t>编号：</w:t>
            </w:r>
            <w:r>
              <w:rPr>
                <w:rFonts w:hint="eastAsia"/>
                <w:color w:val="000000"/>
                <w:szCs w:val="18"/>
                <w:u w:val="single"/>
              </w:rPr>
              <w:t xml:space="preserve">                          </w:t>
            </w:r>
          </w:p>
          <w:p>
            <w:pPr>
              <w:rPr>
                <w:color w:val="000000"/>
                <w:szCs w:val="18"/>
              </w:rPr>
            </w:pPr>
            <w:r>
              <w:rPr>
                <w:rFonts w:hint="eastAsia"/>
                <w:color w:val="000000"/>
                <w:szCs w:val="18"/>
              </w:rPr>
              <w:t>有效期：</w:t>
            </w:r>
            <w:r>
              <w:rPr>
                <w:rFonts w:hint="eastAsia"/>
                <w:color w:val="000000"/>
                <w:szCs w:val="18"/>
                <w:u w:val="single"/>
              </w:rPr>
              <w:t xml:space="preserve">        年     月     日</w:t>
            </w:r>
          </w:p>
          <w:p>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 xml:space="preserve">达标   </w:t>
            </w:r>
            <w:r>
              <w:rPr>
                <w:rFonts w:ascii="Wingdings" w:hAnsi="Wingdings"/>
                <w:color w:val="000000"/>
              </w:rPr>
              <w:t>¨</w:t>
            </w:r>
            <w:r>
              <w:rPr>
                <w:rFonts w:hint="eastAsia"/>
                <w:color w:val="000000"/>
              </w:rPr>
              <w:t xml:space="preserve">未达标，需要改进： </w:t>
            </w:r>
            <w:r>
              <w:rPr>
                <w:rFonts w:hint="eastAsia"/>
                <w:color w:val="000000"/>
                <w:u w:val="single"/>
              </w:rPr>
              <w:t xml:space="preserve">                     </w:t>
            </w:r>
          </w:p>
          <w:p>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 xml:space="preserve">达标   </w:t>
            </w:r>
            <w:r>
              <w:rPr>
                <w:rFonts w:ascii="Wingdings" w:hAnsi="Wingdings"/>
                <w:color w:val="000000"/>
              </w:rPr>
              <w:t>¨</w:t>
            </w:r>
            <w:r>
              <w:rPr>
                <w:rFonts w:hint="eastAsia"/>
                <w:color w:val="000000"/>
              </w:rPr>
              <w:t xml:space="preserve">未达标，需要改进：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查看环境因素的识别的充分性</w:t>
            </w:r>
            <w:r>
              <w:rPr>
                <w:color w:val="000000"/>
                <w:szCs w:val="18"/>
              </w:rPr>
              <w:t xml:space="preserve"> </w:t>
            </w:r>
            <w:r>
              <w:rPr>
                <w:rFonts w:hint="eastAsia"/>
                <w:color w:val="000000"/>
                <w:szCs w:val="18"/>
              </w:rPr>
              <w:t xml:space="preserve">  </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r>
              <w:rPr>
                <w:color w:val="000000"/>
                <w:szCs w:val="18"/>
              </w:rPr>
              <w:t xml:space="preserve">- </w:t>
            </w:r>
            <w:r>
              <w:rPr>
                <w:rFonts w:hint="eastAsia"/>
                <w:color w:val="000000"/>
                <w:szCs w:val="18"/>
              </w:rPr>
              <w:t xml:space="preserve">了解重要环境因素评价的合理性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合理   </w:t>
            </w:r>
            <w:r>
              <w:rPr>
                <w:rFonts w:ascii="Wingdings" w:hAnsi="Wingdings"/>
                <w:color w:val="000000"/>
              </w:rPr>
              <w:t>¨</w:t>
            </w:r>
            <w:r>
              <w:rPr>
                <w:rFonts w:hint="eastAsia"/>
                <w:color w:val="000000"/>
              </w:rPr>
              <w:t xml:space="preserve">不合理，需要完善： </w:t>
            </w:r>
            <w:r>
              <w:rPr>
                <w:rFonts w:hint="eastAsia"/>
                <w:color w:val="000000"/>
                <w:u w:val="single"/>
              </w:rPr>
              <w:t xml:space="preserve">                     </w:t>
            </w:r>
          </w:p>
          <w:p>
            <w:pPr>
              <w:rPr>
                <w:color w:val="000000"/>
                <w:szCs w:val="18"/>
              </w:rPr>
            </w:pPr>
            <w:r>
              <w:rPr>
                <w:rFonts w:hint="eastAsia"/>
                <w:color w:val="000000"/>
                <w:szCs w:val="18"/>
              </w:rPr>
              <w:t xml:space="preserve">- 了解重要环境因素的和控制措施的有效性 </w:t>
            </w:r>
          </w:p>
          <w:p>
            <w:pPr>
              <w:ind w:firstLine="420" w:firstLineChars="200"/>
              <w:rPr>
                <w:color w:val="000000"/>
                <w:szCs w:val="18"/>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rPr>
                <w:color w:val="000000"/>
                <w:szCs w:val="18"/>
              </w:rPr>
            </w:pPr>
            <w:r>
              <w:rPr>
                <w:rFonts w:hint="eastAsia"/>
                <w:color w:val="000000"/>
                <w:szCs w:val="18"/>
              </w:rPr>
              <w:t>-</w:t>
            </w:r>
            <w:r>
              <w:rPr>
                <w:color w:val="000000"/>
                <w:szCs w:val="18"/>
              </w:rPr>
              <w:t xml:space="preserve"> </w:t>
            </w:r>
            <w:r>
              <w:rPr>
                <w:rFonts w:hint="eastAsia"/>
                <w:color w:val="000000"/>
                <w:szCs w:val="18"/>
              </w:rPr>
              <w:t>了解适用的环境法律和其他要求的获取、识别和实施情况</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查看合规性证明（9</w:t>
            </w:r>
            <w:r>
              <w:rPr>
                <w:color w:val="000000"/>
                <w:szCs w:val="18"/>
              </w:rPr>
              <w:t>8</w:t>
            </w:r>
            <w:r>
              <w:rPr>
                <w:rFonts w:hint="eastAsia"/>
                <w:color w:val="000000"/>
                <w:szCs w:val="18"/>
              </w:rPr>
              <w:t>年后新扩建的环评验收、环境监测报告）</w:t>
            </w:r>
          </w:p>
          <w:p>
            <w:pPr>
              <w:rPr>
                <w:color w:val="000000"/>
                <w:szCs w:val="18"/>
                <w:u w:val="single"/>
              </w:rPr>
            </w:pPr>
            <w:r>
              <w:rPr>
                <w:rFonts w:hint="eastAsia"/>
                <w:color w:val="000000"/>
                <w:szCs w:val="18"/>
              </w:rPr>
              <w:t>《环评验收报告》编号：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ind w:firstLine="210" w:firstLineChars="100"/>
              <w:rPr>
                <w:color w:val="000000"/>
                <w:szCs w:val="18"/>
              </w:rPr>
            </w:pPr>
          </w:p>
          <w:p>
            <w:pPr>
              <w:rPr>
                <w:color w:val="000000"/>
                <w:szCs w:val="18"/>
                <w:u w:val="single"/>
              </w:rPr>
            </w:pPr>
            <w:r>
              <w:rPr>
                <w:rFonts w:hint="eastAsia"/>
                <w:color w:val="000000"/>
                <w:szCs w:val="18"/>
              </w:rPr>
              <w:t>《环境监测报告》编号：</w:t>
            </w:r>
            <w:r>
              <w:rPr>
                <w:rFonts w:hint="eastAsia"/>
                <w:color w:val="000000"/>
                <w:szCs w:val="18"/>
                <w:u w:val="single"/>
              </w:rPr>
              <w:t xml:space="preserve">  </w:t>
            </w:r>
            <w:r>
              <w:rPr>
                <w:rFonts w:hint="eastAsia"/>
                <w:color w:val="000000"/>
                <w:szCs w:val="18"/>
                <w:u w:val="single"/>
                <w:lang w:val="en-US" w:eastAsia="zh-CN"/>
              </w:rPr>
              <w:t>锦润监[声]字（2019）第198号、锦润监[气]字（2019）第434号、锦润监[水]字（2020）第639号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sym w:font="Wingdings" w:char="00FE"/>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sym w:font="Wingdings" w:char="00FE"/>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sym w:font="Wingdings" w:char="00FE"/>
            </w:r>
            <w:r>
              <w:rPr>
                <w:rFonts w:hint="eastAsia"/>
                <w:color w:val="000000"/>
              </w:rPr>
              <w:t xml:space="preserve">厂界噪声   </w:t>
            </w:r>
            <w:r>
              <w:rPr>
                <w:rFonts w:ascii="Wingdings" w:hAnsi="Wingdings"/>
                <w:color w:val="000000"/>
              </w:rPr>
              <w:t>¨</w:t>
            </w:r>
            <w:r>
              <w:rPr>
                <w:rFonts w:hint="eastAsia"/>
                <w:color w:val="000000"/>
              </w:rPr>
              <w:t>其他——</w:t>
            </w:r>
          </w:p>
          <w:p>
            <w:pPr>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了解危险化学品的种类——</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了解危险化学品的MSDS的收集情况</w:t>
            </w:r>
          </w:p>
          <w:p>
            <w:pPr>
              <w:ind w:firstLine="210" w:firstLineChars="1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了解危险废弃物的种类——</w:t>
            </w:r>
          </w:p>
          <w:p>
            <w:pPr>
              <w:ind w:firstLine="210" w:firstLineChars="100"/>
              <w:rPr>
                <w:color w:val="000000"/>
              </w:rPr>
            </w:pPr>
            <w:r>
              <w:rPr>
                <w:rFonts w:ascii="Wingdings" w:hAnsi="Wingdings"/>
                <w:color w:val="000000"/>
              </w:rPr>
              <w:sym w:font="Wingdings" w:char="00FE"/>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剧毒  </w:t>
            </w:r>
            <w:r>
              <w:rPr>
                <w:rFonts w:ascii="Wingdings" w:hAnsi="Wingdings"/>
                <w:color w:val="000000"/>
              </w:rPr>
              <w:t>¨</w:t>
            </w:r>
            <w:r>
              <w:rPr>
                <w:rFonts w:hint="eastAsia"/>
                <w:color w:val="000000"/>
              </w:rPr>
              <w:t xml:space="preserve">有毒   </w:t>
            </w:r>
            <w:r>
              <w:rPr>
                <w:rFonts w:ascii="Wingdings" w:hAnsi="Wingdings"/>
                <w:color w:val="000000"/>
              </w:rPr>
              <w:sym w:font="Wingdings" w:char="00FE"/>
            </w:r>
            <w:r>
              <w:rPr>
                <w:rFonts w:hint="eastAsia"/>
                <w:color w:val="000000"/>
              </w:rPr>
              <w:t xml:space="preserve">有害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w:t>
            </w:r>
            <w:r>
              <w:rPr>
                <w:color w:val="000000"/>
                <w:szCs w:val="18"/>
              </w:rPr>
              <w:t>应急准备和响应情况</w:t>
            </w:r>
          </w:p>
          <w:p>
            <w:pPr>
              <w:ind w:firstLine="210" w:firstLineChars="100"/>
              <w:rPr>
                <w:color w:val="000000"/>
                <w:szCs w:val="18"/>
              </w:rPr>
            </w:pPr>
            <w:r>
              <w:rPr>
                <w:rFonts w:ascii="Wingdings" w:hAnsi="Wingdings"/>
                <w:color w:val="000000"/>
              </w:rPr>
              <w:sym w:font="Wingdings" w:char="00FE"/>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u w:val="single"/>
              </w:rPr>
            </w:pPr>
            <w:r>
              <w:rPr>
                <w:rFonts w:ascii="Wingdings" w:hAnsi="Wingdings"/>
                <w:color w:val="000000"/>
              </w:rPr>
              <w:sym w:font="Wingdings" w:char="00FE"/>
            </w:r>
            <w:r>
              <w:rPr>
                <w:rFonts w:hint="eastAsia"/>
                <w:color w:val="000000"/>
              </w:rPr>
              <w:t xml:space="preserve">未发生过紧急事件   </w:t>
            </w:r>
            <w:r>
              <w:rPr>
                <w:rFonts w:ascii="Wingdings" w:hAnsi="Wingdings"/>
                <w:color w:val="000000"/>
              </w:rPr>
              <w:t>¨</w:t>
            </w:r>
            <w:r>
              <w:rPr>
                <w:rFonts w:hint="eastAsia"/>
                <w:color w:val="000000"/>
              </w:rPr>
              <w:t>发生过紧急事件，说明：</w:t>
            </w:r>
            <w:r>
              <w:rPr>
                <w:rFonts w:hint="eastAsia"/>
                <w:color w:val="000000"/>
                <w:u w:val="single"/>
              </w:rPr>
              <w:t xml:space="preserve">                        </w:t>
            </w:r>
          </w:p>
          <w:p>
            <w:pPr>
              <w:ind w:firstLine="210" w:firstLineChars="100"/>
              <w:rPr>
                <w:color w:val="000000"/>
                <w:shd w:val="pct10" w:color="auto" w:fill="FFFFFF"/>
              </w:rPr>
            </w:pPr>
            <w:r>
              <w:rPr>
                <w:rFonts w:ascii="Wingdings" w:hAnsi="Wingdings"/>
                <w:color w:val="000000"/>
              </w:rPr>
              <w:t>¨</w:t>
            </w:r>
            <w:r>
              <w:rPr>
                <w:rFonts w:hint="eastAsia"/>
                <w:color w:val="000000"/>
              </w:rPr>
              <w:t xml:space="preserve">未进行应急演练     </w:t>
            </w:r>
            <w:r>
              <w:rPr>
                <w:rFonts w:ascii="Wingdings" w:hAnsi="Wingdings"/>
                <w:color w:val="000000"/>
              </w:rPr>
              <w:sym w:font="Wingdings" w:char="00FE"/>
            </w:r>
            <w:r>
              <w:rPr>
                <w:rFonts w:hint="eastAsia"/>
                <w:color w:val="000000"/>
              </w:rPr>
              <w:t>进行应急演练，说明：</w:t>
            </w:r>
            <w:r>
              <w:rPr>
                <w:rFonts w:hint="eastAsia"/>
                <w:color w:val="000000"/>
                <w:u w:val="single"/>
              </w:rPr>
              <w:t xml:space="preserve">                        </w:t>
            </w:r>
          </w:p>
        </w:tc>
        <w:tc>
          <w:tcPr>
            <w:tcW w:w="1585"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w:t>
            </w:r>
            <w:r>
              <w:rPr>
                <w:color w:val="000000"/>
                <w:szCs w:val="18"/>
              </w:rPr>
              <w:t xml:space="preserve"> </w:t>
            </w:r>
            <w:r>
              <w:rPr>
                <w:rFonts w:hint="eastAsia"/>
                <w:color w:val="000000"/>
                <w:szCs w:val="18"/>
              </w:rPr>
              <w:t>了解消防控制状况（消防备案或消防验收）</w:t>
            </w:r>
          </w:p>
          <w:p>
            <w:pPr>
              <w:ind w:firstLine="210" w:firstLineChars="100"/>
              <w:rPr>
                <w:color w:val="000000"/>
              </w:rPr>
            </w:pPr>
            <w:r>
              <w:rPr>
                <w:rFonts w:ascii="Wingdings" w:hAnsi="Wingdings"/>
                <w:color w:val="000000"/>
              </w:rPr>
              <w:t>¨</w:t>
            </w:r>
            <w:r>
              <w:rPr>
                <w:rFonts w:hint="eastAsia"/>
                <w:color w:val="000000"/>
              </w:rPr>
              <w:t xml:space="preserve">消防验收   </w:t>
            </w:r>
            <w:r>
              <w:rPr>
                <w:rFonts w:ascii="Wingdings" w:hAnsi="Wingdings"/>
                <w:color w:val="000000"/>
              </w:rPr>
              <w:t>¨</w:t>
            </w:r>
            <w:r>
              <w:rPr>
                <w:rFonts w:hint="eastAsia"/>
                <w:color w:val="000000"/>
              </w:rPr>
              <w:t xml:space="preserve">消防备案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了解消防控制措施</w:t>
            </w:r>
          </w:p>
          <w:p>
            <w:pPr>
              <w:ind w:firstLine="210" w:firstLineChars="100"/>
              <w:rPr>
                <w:color w:val="000000"/>
              </w:rPr>
            </w:pPr>
            <w:r>
              <w:rPr>
                <w:rFonts w:ascii="Wingdings" w:hAnsi="Wingdings"/>
                <w:color w:val="000000"/>
              </w:rPr>
              <w:t>¨</w:t>
            </w:r>
            <w:r>
              <w:rPr>
                <w:rFonts w:hint="eastAsia"/>
                <w:color w:val="000000"/>
              </w:rPr>
              <w:t xml:space="preserve">消防栓   </w:t>
            </w:r>
            <w:r>
              <w:rPr>
                <w:rFonts w:ascii="Wingdings" w:hAnsi="Wingdings"/>
                <w:color w:val="000000"/>
              </w:rPr>
              <w:sym w:font="Wingdings" w:char="00FE"/>
            </w:r>
            <w:r>
              <w:rPr>
                <w:rFonts w:hint="eastAsia"/>
                <w:color w:val="000000"/>
              </w:rPr>
              <w:t xml:space="preserve">灭火器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消防中控室（如烟感、温感、喷淋）  </w:t>
            </w:r>
            <w:r>
              <w:rPr>
                <w:rFonts w:ascii="Wingdings" w:hAnsi="Wingdings"/>
                <w:color w:val="000000"/>
              </w:rPr>
              <w:t>¨</w:t>
            </w:r>
            <w:r>
              <w:rPr>
                <w:rFonts w:hint="eastAsia"/>
                <w:color w:val="000000"/>
              </w:rPr>
              <w:t xml:space="preserve">消防泵房     </w:t>
            </w:r>
          </w:p>
          <w:p>
            <w:pPr>
              <w:ind w:firstLine="210" w:firstLineChars="100"/>
              <w:rPr>
                <w:color w:val="000000"/>
              </w:rPr>
            </w:pPr>
            <w:r>
              <w:rPr>
                <w:rFonts w:ascii="Wingdings" w:hAnsi="Wingdings"/>
                <w:color w:val="000000"/>
              </w:rPr>
              <w:t>¨</w:t>
            </w:r>
            <w:r>
              <w:rPr>
                <w:rFonts w:hint="eastAsia"/>
                <w:color w:val="000000"/>
              </w:rPr>
              <w:t xml:space="preserve">消防卷帘门  </w:t>
            </w:r>
            <w:r>
              <w:rPr>
                <w:rFonts w:ascii="Wingdings" w:hAnsi="Wingdings"/>
                <w:color w:val="000000"/>
              </w:rPr>
              <w:t>¨</w:t>
            </w:r>
            <w:r>
              <w:rPr>
                <w:rFonts w:hint="eastAsia"/>
                <w:color w:val="000000"/>
              </w:rPr>
              <w:t>其他——</w:t>
            </w: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 了解环保知识和技能教育的实施</w:t>
            </w:r>
          </w:p>
          <w:p>
            <w:pPr>
              <w:rPr>
                <w:color w:val="000000"/>
                <w:szCs w:val="18"/>
              </w:rPr>
            </w:pPr>
            <w:r>
              <w:rPr>
                <w:rFonts w:ascii="Wingdings" w:hAnsi="Wingdings"/>
                <w:color w:val="000000"/>
                <w:szCs w:val="18"/>
              </w:rPr>
              <w:sym w:font="Wingdings" w:char="00FE"/>
            </w:r>
            <w:r>
              <w:rPr>
                <w:rFonts w:hint="eastAsia"/>
                <w:color w:val="000000"/>
                <w:szCs w:val="18"/>
              </w:rPr>
              <w:t xml:space="preserve">已实施   </w:t>
            </w:r>
            <w:r>
              <w:rPr>
                <w:rFonts w:ascii="Wingdings" w:hAnsi="Wingdings"/>
                <w:color w:val="000000"/>
                <w:szCs w:val="18"/>
              </w:rPr>
              <w:t>¨</w:t>
            </w:r>
            <w:r>
              <w:rPr>
                <w:rFonts w:hint="eastAsia"/>
                <w:color w:val="000000"/>
                <w:szCs w:val="18"/>
              </w:rPr>
              <w:t xml:space="preserve">不充分，需要完善：                      </w:t>
            </w:r>
          </w:p>
          <w:p>
            <w:pPr>
              <w:rPr>
                <w:color w:val="000000"/>
                <w:szCs w:val="18"/>
              </w:rPr>
            </w:pPr>
          </w:p>
          <w:p>
            <w:pPr>
              <w:rPr>
                <w:color w:val="000000"/>
                <w:szCs w:val="18"/>
              </w:rPr>
            </w:pPr>
            <w:r>
              <w:rPr>
                <w:rFonts w:hint="eastAsia"/>
                <w:color w:val="000000"/>
                <w:szCs w:val="18"/>
              </w:rPr>
              <w:t>- 了解特种作业人员的状况</w:t>
            </w:r>
          </w:p>
          <w:p>
            <w:pPr>
              <w:rPr>
                <w:color w:val="000000"/>
                <w:szCs w:val="18"/>
              </w:rPr>
            </w:pPr>
            <w:r>
              <w:rPr>
                <w:rFonts w:ascii="Wingdings" w:hAnsi="Wingdings"/>
                <w:color w:val="000000"/>
                <w:szCs w:val="18"/>
              </w:rPr>
              <w:t>¨</w:t>
            </w:r>
            <w:r>
              <w:rPr>
                <w:rFonts w:hint="eastAsia"/>
                <w:color w:val="000000"/>
                <w:szCs w:val="18"/>
              </w:rPr>
              <w:t xml:space="preserve">高压电工作业   </w:t>
            </w:r>
            <w:r>
              <w:rPr>
                <w:rFonts w:ascii="Wingdings" w:hAnsi="Wingdings"/>
                <w:color w:val="000000"/>
                <w:szCs w:val="18"/>
              </w:rPr>
              <w:t>¨</w:t>
            </w:r>
            <w:r>
              <w:rPr>
                <w:rFonts w:hint="eastAsia"/>
                <w:color w:val="000000"/>
                <w:szCs w:val="18"/>
              </w:rPr>
              <w:t xml:space="preserve">低压电工作业  </w:t>
            </w:r>
            <w:r>
              <w:rPr>
                <w:rFonts w:ascii="Wingdings" w:hAnsi="Wingdings"/>
                <w:color w:val="000000"/>
                <w:szCs w:val="18"/>
              </w:rPr>
              <w:t>¨</w:t>
            </w:r>
            <w:r>
              <w:rPr>
                <w:rFonts w:hint="eastAsia"/>
                <w:color w:val="000000"/>
                <w:szCs w:val="18"/>
              </w:rPr>
              <w:t xml:space="preserve">焊接与热切割作业  </w:t>
            </w:r>
            <w:r>
              <w:rPr>
                <w:rFonts w:ascii="Wingdings" w:hAnsi="Wingdings"/>
                <w:color w:val="000000"/>
                <w:szCs w:val="18"/>
              </w:rPr>
              <w:t>¨</w:t>
            </w:r>
            <w:r>
              <w:rPr>
                <w:rFonts w:hint="eastAsia"/>
                <w:color w:val="000000"/>
                <w:szCs w:val="18"/>
              </w:rPr>
              <w:t xml:space="preserve">高处作业 </w:t>
            </w:r>
            <w:r>
              <w:rPr>
                <w:rFonts w:ascii="Wingdings" w:hAnsi="Wingdings"/>
                <w:color w:val="000000"/>
                <w:szCs w:val="18"/>
              </w:rPr>
              <w:t>¨</w:t>
            </w:r>
            <w:r>
              <w:rPr>
                <w:rFonts w:hint="eastAsia"/>
                <w:color w:val="000000"/>
                <w:szCs w:val="18"/>
              </w:rPr>
              <w:t xml:space="preserve">制冷与空调作业 </w:t>
            </w:r>
          </w:p>
          <w:p>
            <w:pPr>
              <w:rPr>
                <w:color w:val="000000"/>
                <w:szCs w:val="18"/>
              </w:rPr>
            </w:pPr>
            <w:r>
              <w:rPr>
                <w:rFonts w:ascii="Wingdings" w:hAnsi="Wingdings"/>
                <w:color w:val="000000"/>
                <w:szCs w:val="18"/>
              </w:rPr>
              <w:t>¨</w:t>
            </w:r>
            <w:r>
              <w:rPr>
                <w:rFonts w:hint="eastAsia"/>
                <w:color w:val="000000"/>
                <w:szCs w:val="18"/>
              </w:rPr>
              <w:t xml:space="preserve">煤矿安全作业 </w:t>
            </w:r>
            <w:r>
              <w:rPr>
                <w:rFonts w:ascii="Wingdings" w:hAnsi="Wingdings"/>
                <w:color w:val="000000"/>
                <w:szCs w:val="18"/>
              </w:rPr>
              <w:t>¨</w:t>
            </w:r>
            <w:r>
              <w:rPr>
                <w:rFonts w:hint="eastAsia"/>
                <w:color w:val="000000"/>
                <w:szCs w:val="18"/>
              </w:rPr>
              <w:t xml:space="preserve">矿山安全作业 </w:t>
            </w:r>
            <w:r>
              <w:rPr>
                <w:rFonts w:ascii="Wingdings" w:hAnsi="Wingdings"/>
                <w:color w:val="000000"/>
                <w:szCs w:val="18"/>
              </w:rPr>
              <w:t>¨</w:t>
            </w:r>
            <w:r>
              <w:rPr>
                <w:rFonts w:hint="eastAsia"/>
                <w:color w:val="000000"/>
                <w:szCs w:val="18"/>
              </w:rPr>
              <w:t xml:space="preserve">石油天然气安全作业 </w:t>
            </w:r>
            <w:r>
              <w:rPr>
                <w:rFonts w:ascii="Wingdings" w:hAnsi="Wingdings"/>
                <w:color w:val="000000"/>
                <w:szCs w:val="18"/>
              </w:rPr>
              <w:t>¨</w:t>
            </w:r>
            <w:r>
              <w:rPr>
                <w:rFonts w:hint="eastAsia"/>
                <w:color w:val="000000"/>
                <w:szCs w:val="18"/>
              </w:rPr>
              <w:t xml:space="preserve">冶金生产安全作业  </w:t>
            </w:r>
            <w:r>
              <w:rPr>
                <w:rFonts w:ascii="Wingdings" w:hAnsi="Wingdings"/>
                <w:color w:val="000000"/>
                <w:szCs w:val="18"/>
              </w:rPr>
              <w:t>¨</w:t>
            </w:r>
            <w:r>
              <w:rPr>
                <w:rFonts w:hint="eastAsia"/>
                <w:color w:val="000000"/>
                <w:szCs w:val="18"/>
              </w:rPr>
              <w:t xml:space="preserve">危险品安全作业 </w:t>
            </w:r>
          </w:p>
          <w:p>
            <w:pPr>
              <w:rPr>
                <w:color w:val="000000"/>
                <w:szCs w:val="18"/>
              </w:rPr>
            </w:pPr>
            <w:r>
              <w:rPr>
                <w:rFonts w:ascii="Wingdings" w:hAnsi="Wingdings"/>
                <w:color w:val="000000"/>
                <w:szCs w:val="18"/>
              </w:rPr>
              <w:t>¨</w:t>
            </w:r>
            <w:r>
              <w:rPr>
                <w:rFonts w:hint="eastAsia"/>
                <w:color w:val="000000"/>
                <w:szCs w:val="18"/>
              </w:rPr>
              <w:t xml:space="preserve">烟花爆竹安全作业 </w:t>
            </w:r>
          </w:p>
          <w:p>
            <w:pPr>
              <w:rPr>
                <w:color w:val="000000"/>
                <w:szCs w:val="18"/>
              </w:rPr>
            </w:pPr>
          </w:p>
          <w:p>
            <w:pPr>
              <w:rPr>
                <w:color w:val="000000"/>
                <w:szCs w:val="18"/>
              </w:rPr>
            </w:pPr>
            <w:r>
              <w:rPr>
                <w:rFonts w:hint="eastAsia"/>
                <w:color w:val="000000"/>
                <w:szCs w:val="18"/>
              </w:rPr>
              <w:t>- 了解特种设备作业人员的状况</w:t>
            </w:r>
          </w:p>
          <w:p>
            <w:pPr>
              <w:rPr>
                <w:color w:val="000000"/>
                <w:szCs w:val="18"/>
              </w:rPr>
            </w:pPr>
            <w:r>
              <w:rPr>
                <w:rFonts w:ascii="Wingdings" w:hAnsi="Wingdings"/>
                <w:color w:val="000000"/>
                <w:szCs w:val="18"/>
              </w:rPr>
              <w:sym w:font="Wingdings" w:char="00FE"/>
            </w:r>
            <w:r>
              <w:rPr>
                <w:rFonts w:hint="eastAsia"/>
                <w:color w:val="000000"/>
                <w:szCs w:val="18"/>
              </w:rPr>
              <w:t xml:space="preserve">场内机动车辆（叉车）  </w:t>
            </w:r>
            <w:r>
              <w:rPr>
                <w:rFonts w:ascii="Wingdings" w:hAnsi="Wingdings"/>
                <w:color w:val="000000"/>
                <w:szCs w:val="18"/>
              </w:rPr>
              <w:t>¨</w:t>
            </w:r>
            <w:r>
              <w:rPr>
                <w:rFonts w:hint="eastAsia"/>
                <w:color w:val="000000"/>
                <w:szCs w:val="18"/>
              </w:rPr>
              <w:t xml:space="preserve">起重机械   </w:t>
            </w:r>
            <w:r>
              <w:rPr>
                <w:rFonts w:ascii="Wingdings" w:hAnsi="Wingdings"/>
                <w:color w:val="000000"/>
                <w:szCs w:val="18"/>
              </w:rPr>
              <w:t>¨</w:t>
            </w:r>
            <w:r>
              <w:rPr>
                <w:rFonts w:hint="eastAsia"/>
                <w:color w:val="000000"/>
                <w:szCs w:val="18"/>
              </w:rPr>
              <w:t xml:space="preserve">压力容器（气瓶）  </w:t>
            </w:r>
            <w:r>
              <w:rPr>
                <w:rFonts w:ascii="Wingdings" w:hAnsi="Wingdings"/>
                <w:color w:val="000000"/>
                <w:szCs w:val="18"/>
              </w:rPr>
              <w:t>¨</w:t>
            </w:r>
            <w:r>
              <w:rPr>
                <w:rFonts w:hint="eastAsia"/>
                <w:color w:val="000000"/>
                <w:szCs w:val="18"/>
              </w:rPr>
              <w:t xml:space="preserve">压力管道  </w:t>
            </w:r>
            <w:r>
              <w:rPr>
                <w:rFonts w:ascii="Wingdings" w:hAnsi="Wingdings"/>
                <w:color w:val="000000"/>
                <w:szCs w:val="18"/>
              </w:rPr>
              <w:t>¨</w:t>
            </w:r>
            <w:r>
              <w:rPr>
                <w:rFonts w:hint="eastAsia"/>
                <w:color w:val="000000"/>
                <w:szCs w:val="18"/>
              </w:rPr>
              <w:t xml:space="preserve">电梯  </w:t>
            </w:r>
            <w:r>
              <w:rPr>
                <w:rFonts w:ascii="Wingdings" w:hAnsi="Wingdings"/>
                <w:color w:val="000000"/>
                <w:szCs w:val="18"/>
              </w:rPr>
              <w:t>¨</w:t>
            </w:r>
            <w:r>
              <w:rPr>
                <w:rFonts w:hint="eastAsia"/>
                <w:color w:val="000000"/>
                <w:szCs w:val="18"/>
              </w:rPr>
              <w:t xml:space="preserve">锅炉  </w:t>
            </w:r>
          </w:p>
          <w:p>
            <w:pPr>
              <w:rPr>
                <w:color w:val="000000"/>
                <w:szCs w:val="18"/>
              </w:rPr>
            </w:pPr>
            <w:r>
              <w:rPr>
                <w:rFonts w:ascii="Wingdings" w:hAnsi="Wingdings"/>
                <w:color w:val="000000"/>
                <w:szCs w:val="18"/>
              </w:rPr>
              <w:t>¨</w:t>
            </w:r>
            <w:r>
              <w:rPr>
                <w:rFonts w:hint="eastAsia"/>
                <w:color w:val="000000"/>
                <w:szCs w:val="18"/>
              </w:rPr>
              <w:t xml:space="preserve">客运索道  </w:t>
            </w:r>
            <w:r>
              <w:rPr>
                <w:rFonts w:ascii="Wingdings" w:hAnsi="Wingdings"/>
                <w:color w:val="000000"/>
                <w:szCs w:val="18"/>
              </w:rPr>
              <w:t>¨</w:t>
            </w:r>
            <w:r>
              <w:rPr>
                <w:rFonts w:hint="eastAsia"/>
                <w:color w:val="000000"/>
                <w:szCs w:val="18"/>
              </w:rPr>
              <w:t>大型游乐设施</w:t>
            </w:r>
          </w:p>
          <w:p>
            <w:pPr>
              <w:rPr>
                <w:color w:val="000000"/>
              </w:rPr>
            </w:pP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rPr>
            </w:pPr>
            <w:r>
              <w:rPr>
                <w:rFonts w:hint="eastAsia"/>
                <w:color w:val="000000"/>
              </w:rPr>
              <w:t>近一年相关方反馈处理情况，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rPr>
            </w:pPr>
            <w:r>
              <w:rPr>
                <w:rFonts w:hint="eastAsia"/>
                <w:color w:val="000000"/>
              </w:rPr>
              <w:t>近一年处罚整改情况，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u w:val="single"/>
              </w:rPr>
            </w:pPr>
            <w:r>
              <w:rPr>
                <w:rFonts w:hint="eastAsia"/>
                <w:color w:val="000000"/>
              </w:rPr>
              <w:t>近一年重大环保事故情况，</w:t>
            </w:r>
            <w:r>
              <w:rPr>
                <w:rFonts w:hint="eastAsia"/>
                <w:color w:val="000000"/>
                <w:szCs w:val="21"/>
              </w:rPr>
              <w:sym w:font="Wingdings 2" w:char="0052"/>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w:t>
            </w:r>
          </w:p>
          <w:p>
            <w:pPr>
              <w:ind w:firstLine="2520" w:firstLineChars="1200"/>
              <w:rPr>
                <w:color w:val="000000"/>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rPr>
              <w:t>- 巡视厂区，</w:t>
            </w:r>
            <w:r>
              <w:rPr>
                <w:rFonts w:hint="eastAsia"/>
                <w:color w:val="000000"/>
                <w:szCs w:val="18"/>
              </w:rPr>
              <w:t>查看地理位置图、污水管网图（适用时）</w:t>
            </w:r>
          </w:p>
          <w:p>
            <w:pPr>
              <w:rPr>
                <w:color w:val="000000"/>
                <w:szCs w:val="18"/>
              </w:rPr>
            </w:pPr>
            <w:r>
              <w:rPr>
                <w:rFonts w:ascii="Wingdings" w:hAnsi="Wingdings"/>
                <w:color w:val="000000"/>
              </w:rPr>
              <w:sym w:font="Wingdings" w:char="00FE"/>
            </w:r>
            <w:r>
              <w:rPr>
                <w:rFonts w:hint="eastAsia"/>
                <w:color w:val="000000"/>
              </w:rPr>
              <w:t xml:space="preserve">工业区   </w:t>
            </w:r>
            <w:r>
              <w:rPr>
                <w:rFonts w:ascii="Wingdings" w:hAnsi="Wingdings"/>
                <w:color w:val="000000"/>
              </w:rPr>
              <w:t>¨</w:t>
            </w:r>
            <w:r>
              <w:rPr>
                <w:rFonts w:hint="eastAsia"/>
                <w:color w:val="000000"/>
                <w:szCs w:val="18"/>
              </w:rPr>
              <w:t>商业区</w:t>
            </w:r>
            <w:r>
              <w:rPr>
                <w:rFonts w:hint="eastAsia"/>
                <w:color w:val="000000"/>
              </w:rPr>
              <w:t xml:space="preserve">   </w:t>
            </w:r>
            <w:r>
              <w:rPr>
                <w:rFonts w:ascii="Wingdings" w:hAnsi="Wingdings"/>
                <w:color w:val="000000"/>
              </w:rPr>
              <w:t>¨</w:t>
            </w:r>
            <w:r>
              <w:rPr>
                <w:rFonts w:hint="eastAsia"/>
                <w:color w:val="000000"/>
                <w:szCs w:val="18"/>
              </w:rPr>
              <w:t xml:space="preserve">生态保护区   </w:t>
            </w:r>
            <w:r>
              <w:rPr>
                <w:rFonts w:ascii="Wingdings" w:hAnsi="Wingdings"/>
                <w:color w:val="000000"/>
              </w:rPr>
              <w:t>¨</w:t>
            </w:r>
            <w:r>
              <w:rPr>
                <w:rFonts w:hint="eastAsia"/>
                <w:color w:val="000000"/>
              </w:rPr>
              <w:t>其他——</w:t>
            </w:r>
          </w:p>
          <w:p>
            <w:pPr>
              <w:rPr>
                <w:color w:val="000000"/>
              </w:rPr>
            </w:pPr>
          </w:p>
          <w:p>
            <w:pPr>
              <w:rPr>
                <w:color w:val="000000"/>
                <w:szCs w:val="18"/>
              </w:rPr>
            </w:pPr>
            <w:r>
              <w:rPr>
                <w:rFonts w:hint="eastAsia"/>
                <w:color w:val="000000"/>
              </w:rPr>
              <w:t>- 巡视生产区域（厂区、车间、库房、实验室等），</w:t>
            </w:r>
            <w:r>
              <w:rPr>
                <w:rFonts w:hint="eastAsia"/>
                <w:color w:val="000000"/>
                <w:szCs w:val="18"/>
              </w:rPr>
              <w:t>了解环境影响的种类：</w:t>
            </w:r>
          </w:p>
          <w:p>
            <w:pPr>
              <w:rPr>
                <w:color w:val="000000"/>
                <w:szCs w:val="18"/>
              </w:rPr>
            </w:pPr>
            <w:r>
              <w:rPr>
                <w:rFonts w:hint="eastAsia"/>
                <w:color w:val="000000"/>
                <w:szCs w:val="18"/>
              </w:rPr>
              <w:t>资源能源消耗类：</w:t>
            </w:r>
          </w:p>
          <w:p>
            <w:pPr>
              <w:widowControl/>
              <w:spacing w:before="40"/>
              <w:jc w:val="left"/>
              <w:rPr>
                <w:color w:val="000000"/>
              </w:rPr>
            </w:pPr>
            <w:r>
              <w:rPr>
                <w:rFonts w:ascii="Wingdings" w:hAnsi="Wingdings"/>
                <w:color w:val="000000"/>
              </w:rPr>
              <w:sym w:font="Wingdings" w:char="00FE"/>
            </w:r>
            <w:r>
              <w:rPr>
                <w:rFonts w:hint="eastAsia"/>
                <w:color w:val="000000"/>
              </w:rPr>
              <w:t xml:space="preserve">水   </w:t>
            </w:r>
            <w:r>
              <w:rPr>
                <w:rFonts w:ascii="Wingdings" w:hAnsi="Wingdings"/>
                <w:color w:val="000000"/>
              </w:rPr>
              <w:sym w:font="Wingdings" w:char="00FE"/>
            </w:r>
            <w:r>
              <w:rPr>
                <w:rFonts w:hint="eastAsia"/>
                <w:color w:val="000000"/>
              </w:rPr>
              <w:t xml:space="preserve">电能    </w:t>
            </w:r>
            <w:r>
              <w:rPr>
                <w:rFonts w:ascii="Wingdings" w:hAnsi="Wingdings"/>
                <w:color w:val="000000"/>
              </w:rPr>
              <w:t>¨</w:t>
            </w:r>
            <w:r>
              <w:rPr>
                <w:rFonts w:hint="eastAsia"/>
                <w:color w:val="000000"/>
              </w:rPr>
              <w:t xml:space="preserve">天然气   </w:t>
            </w:r>
            <w:r>
              <w:rPr>
                <w:rFonts w:ascii="Wingdings" w:hAnsi="Wingdings"/>
                <w:color w:val="000000"/>
              </w:rPr>
              <w:t>¨</w:t>
            </w:r>
            <w:r>
              <w:rPr>
                <w:rFonts w:hint="eastAsia"/>
                <w:color w:val="000000"/>
              </w:rPr>
              <w:t xml:space="preserve">压缩空气   </w:t>
            </w:r>
            <w:r>
              <w:rPr>
                <w:rFonts w:ascii="Wingdings" w:hAnsi="Wingdings"/>
                <w:color w:val="000000"/>
              </w:rPr>
              <w:t>¨</w:t>
            </w:r>
            <w:r>
              <w:rPr>
                <w:rFonts w:hint="eastAsia"/>
                <w:color w:val="000000"/>
              </w:rPr>
              <w:t xml:space="preserve">蒸汽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污染物排放的种类：</w:t>
            </w:r>
          </w:p>
          <w:p>
            <w:pPr>
              <w:widowControl/>
              <w:spacing w:before="40"/>
              <w:jc w:val="left"/>
              <w:rPr>
                <w:color w:val="000000"/>
              </w:rPr>
            </w:pPr>
            <w:r>
              <w:rPr>
                <w:rFonts w:ascii="Wingdings" w:hAnsi="Wingdings"/>
                <w:color w:val="000000"/>
              </w:rPr>
              <w:sym w:font="Wingdings" w:char="00FE"/>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sym w:font="Wingdings" w:char="00FE"/>
            </w:r>
            <w:r>
              <w:rPr>
                <w:rFonts w:hint="eastAsia"/>
                <w:color w:val="000000"/>
              </w:rPr>
              <w:t xml:space="preserve">噪声   </w:t>
            </w:r>
            <w:r>
              <w:rPr>
                <w:rFonts w:ascii="Wingdings" w:hAnsi="Wingdings"/>
                <w:color w:val="000000"/>
              </w:rPr>
              <w:sym w:font="Wingdings" w:char="00FE"/>
            </w:r>
            <w:r>
              <w:rPr>
                <w:rFonts w:hint="eastAsia"/>
                <w:color w:val="000000"/>
              </w:rPr>
              <w:t xml:space="preserve">工业固体废弃物  </w:t>
            </w:r>
            <w:r>
              <w:rPr>
                <w:rFonts w:ascii="Wingdings" w:hAnsi="Wingdings"/>
                <w:color w:val="000000"/>
              </w:rPr>
              <w:sym w:font="Wingdings" w:char="00FE"/>
            </w:r>
            <w:r>
              <w:rPr>
                <w:rFonts w:hint="eastAsia"/>
                <w:color w:val="000000"/>
              </w:rPr>
              <w:t xml:space="preserve">危险废弃物 </w:t>
            </w:r>
          </w:p>
          <w:p>
            <w:pPr>
              <w:widowControl/>
              <w:spacing w:before="40"/>
              <w:jc w:val="left"/>
              <w:rPr>
                <w:color w:val="000000"/>
              </w:rPr>
            </w:pPr>
          </w:p>
          <w:p>
            <w:pPr>
              <w:widowControl/>
              <w:spacing w:before="40"/>
              <w:jc w:val="left"/>
              <w:rPr>
                <w:color w:val="000000"/>
              </w:rPr>
            </w:pPr>
            <w:r>
              <w:rPr>
                <w:rFonts w:hint="eastAsia"/>
                <w:color w:val="000000"/>
              </w:rPr>
              <w:t>- 巡视动力设施和辅助设施的状况，存在下列的场所：</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污水处理站  </w:t>
            </w:r>
            <w:r>
              <w:rPr>
                <w:rFonts w:ascii="Wingdings" w:hAnsi="Wingdings"/>
                <w:color w:val="000000"/>
              </w:rPr>
              <w:t>¨</w:t>
            </w:r>
            <w:r>
              <w:rPr>
                <w:rFonts w:hint="eastAsia"/>
                <w:color w:val="000000"/>
              </w:rPr>
              <w:t xml:space="preserve">锅炉房  </w:t>
            </w:r>
            <w:r>
              <w:rPr>
                <w:rFonts w:ascii="Wingdings" w:hAnsi="Wingdings"/>
                <w:color w:val="000000"/>
              </w:rPr>
              <w:t>¨</w:t>
            </w:r>
            <w:r>
              <w:rPr>
                <w:rFonts w:hint="eastAsia"/>
                <w:color w:val="000000"/>
              </w:rPr>
              <w:t xml:space="preserve">高压配电室  </w:t>
            </w:r>
            <w:r>
              <w:rPr>
                <w:rFonts w:ascii="Wingdings" w:hAnsi="Wingdings"/>
                <w:color w:val="000000"/>
              </w:rPr>
              <w:t>¨</w:t>
            </w:r>
            <w:r>
              <w:rPr>
                <w:rFonts w:hint="eastAsia"/>
                <w:color w:val="000000"/>
              </w:rPr>
              <w:t xml:space="preserve">低压配电室 </w:t>
            </w:r>
            <w:r>
              <w:rPr>
                <w:rFonts w:ascii="Wingdings" w:hAnsi="Wingdings"/>
                <w:color w:val="000000"/>
              </w:rPr>
              <w:t>¨</w:t>
            </w:r>
            <w:r>
              <w:rPr>
                <w:rFonts w:hint="eastAsia"/>
                <w:color w:val="000000"/>
              </w:rPr>
              <w:t xml:space="preserve">空压站  </w:t>
            </w:r>
            <w:r>
              <w:rPr>
                <w:rFonts w:ascii="Wingdings" w:hAnsi="Wingdings"/>
                <w:color w:val="000000"/>
              </w:rPr>
              <w:t>¨</w:t>
            </w:r>
            <w:r>
              <w:rPr>
                <w:rFonts w:hint="eastAsia"/>
                <w:color w:val="000000"/>
              </w:rPr>
              <w:t xml:space="preserve">制冷站   </w:t>
            </w:r>
            <w:r>
              <w:rPr>
                <w:rFonts w:ascii="Wingdings" w:hAnsi="Wingdings"/>
                <w:color w:val="000000"/>
              </w:rPr>
              <w:t>¨</w:t>
            </w:r>
            <w:r>
              <w:rPr>
                <w:rFonts w:hint="eastAsia"/>
                <w:color w:val="000000"/>
              </w:rPr>
              <w:t>消防中控室</w:t>
            </w:r>
          </w:p>
          <w:p>
            <w:pPr>
              <w:widowControl/>
              <w:spacing w:before="40"/>
              <w:ind w:left="210" w:leftChars="100"/>
              <w:jc w:val="left"/>
              <w:rPr>
                <w:color w:val="000000"/>
              </w:rPr>
            </w:pPr>
            <w:r>
              <w:rPr>
                <w:rFonts w:ascii="Wingdings" w:hAnsi="Wingdings"/>
                <w:color w:val="000000"/>
              </w:rPr>
              <w:t>¨</w:t>
            </w:r>
            <w:r>
              <w:rPr>
                <w:rFonts w:hint="eastAsia"/>
                <w:color w:val="000000"/>
              </w:rPr>
              <w:t xml:space="preserve">消防泵房   </w:t>
            </w:r>
            <w:r>
              <w:rPr>
                <w:rFonts w:ascii="Wingdings" w:hAnsi="Wingdings"/>
                <w:color w:val="000000"/>
              </w:rPr>
              <w:t>¨</w:t>
            </w:r>
            <w:r>
              <w:rPr>
                <w:rFonts w:hint="eastAsia"/>
                <w:color w:val="000000"/>
              </w:rPr>
              <w:t xml:space="preserve">除尘装置 </w:t>
            </w:r>
            <w:r>
              <w:rPr>
                <w:rFonts w:ascii="Wingdings" w:hAnsi="Wingdings"/>
                <w:color w:val="000000"/>
              </w:rPr>
              <w:t>¨</w:t>
            </w:r>
            <w:r>
              <w:rPr>
                <w:rFonts w:hint="eastAsia"/>
                <w:color w:val="000000"/>
              </w:rPr>
              <w:t xml:space="preserve">尾气处理  </w:t>
            </w:r>
            <w:r>
              <w:rPr>
                <w:rFonts w:ascii="Wingdings" w:hAnsi="Wingdings"/>
                <w:color w:val="000000"/>
              </w:rPr>
              <w:t>¨</w:t>
            </w:r>
            <w:r>
              <w:rPr>
                <w:rFonts w:hint="eastAsia"/>
                <w:color w:val="000000"/>
              </w:rPr>
              <w:t xml:space="preserve">危化品库房   </w:t>
            </w:r>
            <w:r>
              <w:rPr>
                <w:rFonts w:ascii="Wingdings" w:hAnsi="Wingdings"/>
                <w:color w:val="000000"/>
              </w:rPr>
              <w:sym w:font="Wingdings" w:char="00FE"/>
            </w:r>
            <w:r>
              <w:rPr>
                <w:rFonts w:hint="eastAsia"/>
                <w:color w:val="000000"/>
              </w:rPr>
              <w:t xml:space="preserve">危险废弃物存放处   </w:t>
            </w:r>
            <w:r>
              <w:rPr>
                <w:rFonts w:ascii="Wingdings" w:hAnsi="Wingdings"/>
                <w:color w:val="000000"/>
              </w:rPr>
              <w:t>¨</w:t>
            </w:r>
            <w:r>
              <w:rPr>
                <w:rFonts w:hint="eastAsia"/>
                <w:color w:val="000000"/>
              </w:rPr>
              <w:t xml:space="preserve">改建/扩建施工现场 </w:t>
            </w:r>
            <w:r>
              <w:rPr>
                <w:rFonts w:ascii="Wingdings" w:hAnsi="Wingdings"/>
                <w:color w:val="000000"/>
              </w:rPr>
              <w:sym w:font="Wingdings" w:char="00FE"/>
            </w:r>
            <w:r>
              <w:rPr>
                <w:rFonts w:hint="eastAsia"/>
                <w:color w:val="000000"/>
              </w:rPr>
              <w:t xml:space="preserve">食堂  </w:t>
            </w:r>
            <w:r>
              <w:rPr>
                <w:rFonts w:ascii="Wingdings" w:hAnsi="Wingdings"/>
                <w:color w:val="000000"/>
              </w:rPr>
              <w:t>¨</w:t>
            </w:r>
            <w:r>
              <w:rPr>
                <w:rFonts w:hint="eastAsia"/>
                <w:color w:val="000000"/>
              </w:rPr>
              <w:t xml:space="preserve">宿舍  </w:t>
            </w:r>
            <w:r>
              <w:rPr>
                <w:rFonts w:ascii="Wingdings" w:hAnsi="Wingdings"/>
                <w:color w:val="000000"/>
              </w:rPr>
              <w:t>¨</w:t>
            </w:r>
            <w:r>
              <w:rPr>
                <w:rFonts w:hint="eastAsia"/>
                <w:color w:val="000000"/>
              </w:rPr>
              <w:t xml:space="preserve">班车  </w:t>
            </w:r>
            <w:r>
              <w:rPr>
                <w:rFonts w:ascii="Wingdings" w:hAnsi="Wingdings"/>
                <w:color w:val="000000"/>
              </w:rPr>
              <w:t>¨</w:t>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观察危险化学品的控制状况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观察基础设施（环保设备）运行完好</w:t>
            </w:r>
          </w:p>
          <w:p>
            <w:pPr>
              <w:widowControl/>
              <w:spacing w:before="40"/>
              <w:ind w:firstLine="210" w:firstLineChars="100"/>
              <w:jc w:val="left"/>
              <w:rPr>
                <w:color w:val="000000"/>
              </w:rPr>
            </w:pPr>
            <w:r>
              <w:rPr>
                <w:rFonts w:ascii="Wingdings" w:hAnsi="Wingdings"/>
                <w:color w:val="000000"/>
              </w:rPr>
              <w:sym w:font="Wingdings" w:char="00FE"/>
            </w:r>
            <w:r>
              <w:rPr>
                <w:rFonts w:hint="eastAsia"/>
                <w:color w:val="000000"/>
              </w:rPr>
              <w:t xml:space="preserve">污水处理   </w:t>
            </w:r>
            <w:r>
              <w:rPr>
                <w:rFonts w:ascii="Wingdings" w:hAnsi="Wingdings"/>
                <w:color w:val="000000"/>
              </w:rPr>
              <w:t>¨</w:t>
            </w:r>
            <w:r>
              <w:rPr>
                <w:rFonts w:hint="eastAsia"/>
                <w:color w:val="000000"/>
              </w:rPr>
              <w:t xml:space="preserve">除尘    </w:t>
            </w:r>
            <w:r>
              <w:rPr>
                <w:rFonts w:ascii="Wingdings" w:hAnsi="Wingdings"/>
                <w:color w:val="000000"/>
              </w:rPr>
              <w:sym w:font="Wingdings" w:char="00FE"/>
            </w:r>
            <w:r>
              <w:rPr>
                <w:rFonts w:hint="eastAsia"/>
                <w:color w:val="000000"/>
              </w:rPr>
              <w:t xml:space="preserve">降噪   </w:t>
            </w:r>
            <w:r>
              <w:rPr>
                <w:rFonts w:ascii="Wingdings" w:hAnsi="Wingdings"/>
                <w:color w:val="000000"/>
              </w:rPr>
              <w:t>¨</w:t>
            </w:r>
            <w:r>
              <w:rPr>
                <w:rFonts w:hint="eastAsia"/>
                <w:color w:val="000000"/>
              </w:rPr>
              <w:t xml:space="preserve">废气处理   </w:t>
            </w:r>
            <w:r>
              <w:rPr>
                <w:rFonts w:ascii="Wingdings" w:hAnsi="Wingdings"/>
                <w:color w:val="000000"/>
              </w:rPr>
              <w:sym w:font="Wingdings" w:char="00FE"/>
            </w:r>
            <w:r>
              <w:rPr>
                <w:rFonts w:hint="eastAsia"/>
                <w:color w:val="000000"/>
              </w:rPr>
              <w:t xml:space="preserve">危废存放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观察环境相关的监视和测量设备的种类并了解检定/校准情况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污水在线监测仪   </w:t>
            </w:r>
            <w:r>
              <w:rPr>
                <w:rFonts w:ascii="Wingdings" w:hAnsi="Wingdings"/>
                <w:color w:val="000000"/>
              </w:rPr>
              <w:t>¨</w:t>
            </w:r>
            <w:r>
              <w:rPr>
                <w:rFonts w:hint="eastAsia"/>
                <w:color w:val="000000"/>
              </w:rPr>
              <w:t xml:space="preserve">COD监测仪    </w:t>
            </w:r>
            <w:r>
              <w:rPr>
                <w:rFonts w:ascii="Wingdings" w:hAnsi="Wingdings"/>
                <w:color w:val="000000"/>
              </w:rPr>
              <w:t>¨</w:t>
            </w:r>
            <w:r>
              <w:rPr>
                <w:rFonts w:hint="eastAsia"/>
                <w:color w:val="000000"/>
              </w:rPr>
              <w:t xml:space="preserve">酸度计   </w:t>
            </w:r>
            <w:r>
              <w:rPr>
                <w:rFonts w:ascii="Wingdings" w:hAnsi="Wingdings"/>
                <w:color w:val="000000"/>
              </w:rPr>
              <w:t>¨</w:t>
            </w:r>
            <w:r>
              <w:rPr>
                <w:rFonts w:hint="eastAsia"/>
                <w:color w:val="000000"/>
              </w:rPr>
              <w:t xml:space="preserve">压力表   </w:t>
            </w:r>
            <w:r>
              <w:rPr>
                <w:rFonts w:ascii="Wingdings" w:hAnsi="Wingdings"/>
                <w:color w:val="000000"/>
              </w:rPr>
              <w:t>¨</w:t>
            </w:r>
            <w:r>
              <w:rPr>
                <w:rFonts w:hint="eastAsia"/>
                <w:color w:val="000000"/>
              </w:rPr>
              <w:t xml:space="preserve">压差表   </w:t>
            </w:r>
            <w:r>
              <w:rPr>
                <w:rFonts w:ascii="Wingdings" w:hAnsi="Wingdings"/>
                <w:color w:val="000000"/>
              </w:rPr>
              <w:t>¨</w:t>
            </w:r>
            <w:r>
              <w:rPr>
                <w:rFonts w:hint="eastAsia"/>
                <w:color w:val="000000"/>
              </w:rPr>
              <w:t xml:space="preserve">温度计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观察使用特种设备的种类和完好运行情况</w:t>
            </w:r>
          </w:p>
          <w:p>
            <w:pPr>
              <w:widowControl/>
              <w:spacing w:before="40"/>
              <w:ind w:firstLine="210" w:firstLineChars="100"/>
              <w:jc w:val="left"/>
              <w:rPr>
                <w:color w:val="000000"/>
              </w:rPr>
            </w:pPr>
            <w:r>
              <w:rPr>
                <w:rFonts w:ascii="Wingdings" w:hAnsi="Wingdings"/>
                <w:color w:val="000000"/>
              </w:rPr>
              <w:sym w:font="Wingdings" w:char="00FE"/>
            </w:r>
            <w:r>
              <w:rPr>
                <w:rFonts w:hint="eastAsia"/>
                <w:color w:val="000000"/>
                <w:szCs w:val="21"/>
              </w:rPr>
              <w:t>场内机动车辆（叉车）</w:t>
            </w:r>
            <w:r>
              <w:rPr>
                <w:rFonts w:hint="eastAsia"/>
                <w:color w:val="000000"/>
              </w:rPr>
              <w:t xml:space="preserve">  </w:t>
            </w:r>
            <w:r>
              <w:rPr>
                <w:rFonts w:ascii="Wingdings" w:hAnsi="Wingdings"/>
                <w:color w:val="000000"/>
              </w:rPr>
              <w:t>¨</w:t>
            </w:r>
            <w:r>
              <w:rPr>
                <w:rFonts w:hint="eastAsia"/>
                <w:color w:val="000000"/>
                <w:szCs w:val="21"/>
              </w:rPr>
              <w:t>起重机械</w:t>
            </w:r>
            <w:r>
              <w:rPr>
                <w:rFonts w:hint="eastAsia"/>
                <w:color w:val="000000"/>
              </w:rPr>
              <w:t xml:space="preserve">   </w:t>
            </w:r>
            <w:r>
              <w:rPr>
                <w:rFonts w:ascii="Wingdings" w:hAnsi="Wingdings"/>
                <w:color w:val="000000"/>
              </w:rPr>
              <w:t>¨</w:t>
            </w:r>
            <w:r>
              <w:rPr>
                <w:rFonts w:hint="eastAsia"/>
                <w:color w:val="000000"/>
                <w:szCs w:val="21"/>
              </w:rPr>
              <w:t>压力容器</w:t>
            </w:r>
            <w:r>
              <w:rPr>
                <w:rFonts w:hint="eastAsia"/>
                <w:color w:val="000000"/>
              </w:rPr>
              <w:t xml:space="preserve">  </w:t>
            </w:r>
            <w:r>
              <w:rPr>
                <w:rFonts w:ascii="Wingdings" w:hAnsi="Wingdings"/>
                <w:color w:val="000000"/>
              </w:rPr>
              <w:t>¨</w:t>
            </w:r>
            <w:r>
              <w:rPr>
                <w:rFonts w:hint="eastAsia"/>
                <w:color w:val="000000"/>
                <w:szCs w:val="21"/>
              </w:rPr>
              <w:t>压力管道</w:t>
            </w:r>
            <w:r>
              <w:rPr>
                <w:rFonts w:hint="eastAsia"/>
                <w:color w:val="000000"/>
              </w:rPr>
              <w:t xml:space="preserve">  </w:t>
            </w:r>
            <w:r>
              <w:rPr>
                <w:rFonts w:ascii="Wingdings" w:hAnsi="Wingdings"/>
                <w:color w:val="000000"/>
              </w:rPr>
              <w:t>¨</w:t>
            </w:r>
            <w:r>
              <w:rPr>
                <w:rFonts w:hint="eastAsia"/>
                <w:color w:val="000000"/>
                <w:szCs w:val="21"/>
              </w:rPr>
              <w:t>电梯</w:t>
            </w:r>
            <w:r>
              <w:rPr>
                <w:rFonts w:hint="eastAsia"/>
                <w:color w:val="000000"/>
              </w:rPr>
              <w:t xml:space="preserve">  </w:t>
            </w:r>
            <w:r>
              <w:rPr>
                <w:rFonts w:ascii="Wingdings" w:hAnsi="Wingdings"/>
                <w:color w:val="000000"/>
              </w:rPr>
              <w:t>¨</w:t>
            </w:r>
            <w:r>
              <w:rPr>
                <w:rFonts w:hint="eastAsia"/>
                <w:color w:val="000000"/>
                <w:szCs w:val="21"/>
              </w:rPr>
              <w:t>锅炉</w:t>
            </w:r>
            <w:r>
              <w:rPr>
                <w:rFonts w:hint="eastAsia"/>
                <w:color w:val="000000"/>
              </w:rPr>
              <w:t xml:space="preserve">  </w:t>
            </w:r>
            <w:r>
              <w:rPr>
                <w:rFonts w:ascii="Wingdings" w:hAnsi="Wingdings"/>
                <w:color w:val="000000"/>
              </w:rPr>
              <w:t>¨</w:t>
            </w:r>
            <w:r>
              <w:rPr>
                <w:rFonts w:hint="eastAsia"/>
                <w:color w:val="000000"/>
                <w:szCs w:val="21"/>
              </w:rPr>
              <w:t>安全阀</w:t>
            </w:r>
            <w:r>
              <w:rPr>
                <w:rFonts w:hint="eastAsia"/>
                <w:color w:val="000000"/>
              </w:rPr>
              <w:t xml:space="preserve"> </w:t>
            </w:r>
          </w:p>
          <w:p>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pPr>
              <w:jc w:val="left"/>
              <w:rPr>
                <w:color w:val="000000"/>
              </w:rPr>
            </w:pPr>
          </w:p>
          <w:p>
            <w:pPr>
              <w:jc w:val="left"/>
              <w:rPr>
                <w:color w:val="000000"/>
              </w:rPr>
            </w:pPr>
            <w:r>
              <w:rPr>
                <w:rFonts w:hint="eastAsia"/>
                <w:color w:val="000000"/>
              </w:rPr>
              <w:t>- 观察总排口是否存在明显违规现象</w:t>
            </w:r>
          </w:p>
          <w:p>
            <w:pPr>
              <w:ind w:firstLine="420" w:firstLineChars="200"/>
              <w:rPr>
                <w:color w:val="000000"/>
                <w:szCs w:val="18"/>
              </w:rPr>
            </w:pPr>
            <w:r>
              <w:rPr>
                <w:rFonts w:ascii="Wingdings" w:hAnsi="Wingdings"/>
                <w:color w:val="000000"/>
              </w:rPr>
              <w:sym w:font="Wingdings" w:char="00FE"/>
            </w:r>
            <w:r>
              <w:rPr>
                <w:rFonts w:hint="eastAsia"/>
                <w:color w:val="000000"/>
              </w:rPr>
              <w:t xml:space="preserve">无异常   </w:t>
            </w:r>
            <w:r>
              <w:rPr>
                <w:rFonts w:ascii="Wingdings" w:hAnsi="Wingdings"/>
                <w:color w:val="000000"/>
              </w:rPr>
              <w:t>¨</w:t>
            </w:r>
            <w:r>
              <w:rPr>
                <w:rFonts w:hint="eastAsia"/>
                <w:color w:val="000000"/>
              </w:rPr>
              <w:t xml:space="preserve">有异常，需要改进： </w:t>
            </w:r>
            <w:r>
              <w:rPr>
                <w:rFonts w:hint="eastAsia"/>
                <w:color w:val="000000"/>
                <w:u w:val="single"/>
              </w:rPr>
              <w:t xml:space="preserve">                     </w:t>
            </w:r>
          </w:p>
          <w:p>
            <w:pPr>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rPr>
            </w:pPr>
            <w:r>
              <w:rPr>
                <w:rFonts w:hint="eastAsia"/>
                <w:color w:val="000000"/>
                <w:szCs w:val="18"/>
              </w:rPr>
              <w:t>与申请信息变更的说明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3"/>
              <w:numPr>
                <w:ilvl w:val="0"/>
                <w:numId w:val="1"/>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t xml:space="preserve">□ 经营地址变更                                    </w:t>
            </w:r>
          </w:p>
          <w:p>
            <w:pPr>
              <w:jc w:val="left"/>
              <w:rPr>
                <w:color w:val="000000"/>
                <w:szCs w:val="21"/>
              </w:rPr>
            </w:pPr>
            <w:r>
              <w:rPr>
                <w:rFonts w:hint="eastAsia"/>
                <w:color w:val="000000"/>
                <w:szCs w:val="21"/>
              </w:rPr>
              <w:t xml:space="preserve">□ 认证范围变更                                    </w:t>
            </w:r>
          </w:p>
          <w:p>
            <w:pPr>
              <w:jc w:val="left"/>
              <w:rPr>
                <w:color w:val="000000"/>
                <w:szCs w:val="21"/>
              </w:rPr>
            </w:pP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szCs w:val="21"/>
              </w:rPr>
            </w:pPr>
            <w:r>
              <w:rPr>
                <w:rFonts w:hint="eastAsia"/>
                <w:color w:val="000000"/>
                <w:szCs w:val="21"/>
              </w:rPr>
              <w:t xml:space="preserve">□ 其他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sz w:val="24"/>
              </w:rPr>
            </w:pPr>
            <w:r>
              <w:rPr>
                <w:rFonts w:hint="eastAsia"/>
                <w:color w:val="000000"/>
                <w:szCs w:val="18"/>
              </w:rPr>
              <w:t>识别二阶段审核的资源配置情况和可行性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识别二阶段审核的资源配置情况</w:t>
            </w:r>
          </w:p>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有生产/服务现场   </w:t>
            </w:r>
            <w:r>
              <w:rPr>
                <w:rFonts w:hint="eastAsia"/>
                <w:color w:val="000000"/>
                <w:sz w:val="21"/>
                <w:szCs w:val="21"/>
              </w:rPr>
              <w:sym w:font="Wingdings 2" w:char="0052"/>
            </w:r>
            <w:r>
              <w:rPr>
                <w:rFonts w:hint="eastAsia"/>
                <w:color w:val="000000"/>
                <w:sz w:val="21"/>
                <w:szCs w:val="21"/>
              </w:rPr>
              <w:t xml:space="preserve">领导层可以迎审  </w:t>
            </w:r>
            <w:r>
              <w:rPr>
                <w:rFonts w:hint="eastAsia"/>
                <w:color w:val="000000"/>
                <w:sz w:val="21"/>
                <w:szCs w:val="21"/>
              </w:rPr>
              <w:sym w:font="Wingdings 2" w:char="0052"/>
            </w:r>
            <w:r>
              <w:rPr>
                <w:rFonts w:hint="eastAsia"/>
                <w:color w:val="000000"/>
                <w:sz w:val="21"/>
                <w:szCs w:val="21"/>
              </w:rPr>
              <w:t xml:space="preserve">交通食宿  </w:t>
            </w:r>
            <w:r>
              <w:rPr>
                <w:rFonts w:hint="eastAsia"/>
                <w:color w:val="000000"/>
                <w:sz w:val="21"/>
                <w:szCs w:val="21"/>
              </w:rPr>
              <w:sym w:font="Wingdings 2" w:char="0052"/>
            </w:r>
            <w:r>
              <w:rPr>
                <w:rFonts w:hint="eastAsia"/>
                <w:color w:val="000000"/>
                <w:sz w:val="21"/>
                <w:szCs w:val="21"/>
              </w:rPr>
              <w:t xml:space="preserve">劳保用品  </w:t>
            </w:r>
          </w:p>
          <w:p>
            <w:pPr>
              <w:pStyle w:val="13"/>
              <w:ind w:firstLine="0" w:firstLineChars="0"/>
              <w:jc w:val="left"/>
              <w:rPr>
                <w:color w:val="000000"/>
                <w:sz w:val="21"/>
                <w:szCs w:val="21"/>
              </w:rPr>
            </w:pPr>
            <w:r>
              <w:rPr>
                <w:rFonts w:hint="eastAsia"/>
                <w:color w:val="000000"/>
                <w:sz w:val="21"/>
                <w:szCs w:val="21"/>
              </w:rPr>
              <w:t>□ 其他：</w:t>
            </w:r>
          </w:p>
          <w:p>
            <w:pPr>
              <w:pStyle w:val="13"/>
              <w:ind w:firstLine="0" w:firstLineChars="0"/>
              <w:jc w:val="left"/>
              <w:rPr>
                <w:color w:val="000000"/>
                <w:sz w:val="21"/>
                <w:szCs w:val="21"/>
              </w:rPr>
            </w:pPr>
            <w:r>
              <w:rPr>
                <w:rFonts w:hint="eastAsia"/>
                <w:color w:val="000000"/>
                <w:sz w:val="21"/>
                <w:szCs w:val="21"/>
              </w:rPr>
              <w:t xml:space="preserve">              </w:t>
            </w:r>
          </w:p>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识别二阶段审核的可行性</w:t>
            </w:r>
            <w:bookmarkStart w:id="3" w:name="_GoBack"/>
            <w:bookmarkEnd w:id="3"/>
          </w:p>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二阶段日期的可接受性  </w:t>
            </w:r>
            <w:r>
              <w:rPr>
                <w:rFonts w:hint="eastAsia"/>
                <w:color w:val="000000"/>
                <w:sz w:val="21"/>
                <w:szCs w:val="21"/>
              </w:rPr>
              <w:sym w:font="Wingdings 2" w:char="0052"/>
            </w:r>
            <w:r>
              <w:rPr>
                <w:rFonts w:hint="eastAsia"/>
                <w:color w:val="000000"/>
                <w:sz w:val="21"/>
                <w:szCs w:val="21"/>
              </w:rPr>
              <w:t>审核组成员的可接受性  □一阶段的问题已整改</w:t>
            </w:r>
          </w:p>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不存在影响二阶段审核的问题</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r>
        <w:ptab w:relativeTo="margin" w:alignment="center" w:leader="none"/>
      </w:r>
    </w:p>
    <w:p/>
    <w:p/>
    <w:p>
      <w:pPr>
        <w:pStyle w:val="3"/>
      </w:pPr>
      <w:r>
        <w:rPr>
          <w:rFonts w:hint="eastAsia"/>
        </w:rPr>
        <w:t>说明：不符合标注N</w:t>
      </w:r>
    </w:p>
    <w:sectPr>
      <w:headerReference r:id="rId5" w:type="default"/>
      <w:footerReference r:id="rId6" w:type="default"/>
      <w:pgSz w:w="16838" w:h="11906" w:orient="landscape"/>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pict>
        <v:shape id="_x0000_s2049" o:spid="_x0000_s2049" o:spt="202" type="#_x0000_t202" style="position:absolute;left:0pt;margin-left:637.9pt;margin-top:2.6pt;height:20.2pt;width:85.7pt;z-index:251659264;mso-width-relative:page;mso-height-relative:page;" fillcolor="#FFFFFF" filled="t" stroked="f" coordsize="21600,21600">
          <v:path/>
          <v:fill on="t"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single" w:color="auto" w:sz="4" w:space="1"/>
      </w:pBdr>
      <w:spacing w:line="320" w:lineRule="exact"/>
      <w:ind w:firstLine="756" w:firstLineChars="400"/>
      <w:jc w:val="left"/>
    </w:pPr>
    <w:r>
      <w:rPr>
        <w:rStyle w:val="12"/>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420"/>
  <w:drawingGridHorizontalSpacing w:val="105"/>
  <w:drawingGridVerticalSpacing w:val="156"/>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B194B96"/>
    <w:rsid w:val="347F67F2"/>
    <w:rsid w:val="38DD7242"/>
    <w:rsid w:val="3B8C600B"/>
    <w:rsid w:val="46AD7F50"/>
    <w:rsid w:val="58D41FFD"/>
    <w:rsid w:val="5F9827E5"/>
    <w:rsid w:val="6B6D4B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customStyle="1" w:styleId="9">
    <w:name w:val="页眉 字符"/>
    <w:basedOn w:val="7"/>
    <w:link w:val="4"/>
    <w:qFormat/>
    <w:uiPriority w:val="99"/>
    <w:rPr>
      <w:rFonts w:ascii="Times New Roman" w:hAnsi="Times New Roman" w:eastAsia="宋体" w:cs="Times New Roman"/>
      <w:sz w:val="18"/>
      <w:szCs w:val="18"/>
    </w:rPr>
  </w:style>
  <w:style w:type="character" w:customStyle="1" w:styleId="10">
    <w:name w:val="页脚 字符"/>
    <w:basedOn w:val="7"/>
    <w:link w:val="3"/>
    <w:qFormat/>
    <w:uiPriority w:val="99"/>
    <w:rPr>
      <w:rFonts w:ascii="Times New Roman" w:hAnsi="Times New Roman" w:eastAsia="宋体" w:cs="Times New Roman"/>
      <w:sz w:val="18"/>
      <w:szCs w:val="18"/>
    </w:rPr>
  </w:style>
  <w:style w:type="character" w:customStyle="1" w:styleId="11">
    <w:name w:val="批注框文本 字符"/>
    <w:basedOn w:val="7"/>
    <w:link w:val="2"/>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styleId="13">
    <w:name w:val="List Paragraph"/>
    <w:basedOn w:val="1"/>
    <w:qFormat/>
    <w:uiPriority w:val="34"/>
    <w:pPr>
      <w:ind w:firstLine="42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2706</Words>
  <Characters>15429</Characters>
  <Lines>128</Lines>
  <Paragraphs>36</Paragraphs>
  <TotalTime>6</TotalTime>
  <ScaleCrop>false</ScaleCrop>
  <LinksUpToDate>false</LinksUpToDate>
  <CharactersWithSpaces>18099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2021-10-26T07:49:16Z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2052-11.1.0.10938</vt:lpwstr>
  </property>
</Properties>
</file>