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27CD5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27CD5" w:rsidRDefault="003A62C3" w:rsidP="00327C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27CD5" w:rsidRDefault="003A62C3" w:rsidP="00327C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27CD5" w:rsidRDefault="003A62C3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27CD5" w:rsidRDefault="003A62C3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27CD5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27CD5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93B0D" w:rsidRPr="00327CD5">
              <w:rPr>
                <w:rFonts w:ascii="楷体" w:eastAsia="楷体" w:hAnsi="楷体" w:hint="eastAsia"/>
                <w:sz w:val="24"/>
                <w:szCs w:val="24"/>
              </w:rPr>
              <w:t>高晓俐</w:t>
            </w:r>
            <w:r w:rsidRPr="00327CD5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B93B0D" w:rsidRPr="00327CD5">
              <w:rPr>
                <w:rFonts w:ascii="楷体" w:eastAsia="楷体" w:hAnsi="楷体" w:hint="eastAsia"/>
                <w:sz w:val="24"/>
                <w:szCs w:val="24"/>
              </w:rPr>
              <w:t>游佳熙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2C60B0" w:rsidRPr="00327CD5" w:rsidRDefault="003A62C3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27CD5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27CD5" w:rsidRDefault="003A62C3" w:rsidP="00327CD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077F6" w:rsidRPr="00327CD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327CD5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395630" w:rsidRPr="00327CD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27CD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3BD9" w:rsidRPr="00327CD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F60A1" w:rsidRPr="00327CD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77F6" w:rsidRPr="00327CD5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27CD5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27CD5" w:rsidRDefault="003A62C3" w:rsidP="00327CD5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27CD5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27CD5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327CD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5213FF" w:rsidRPr="00327CD5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27CD5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27CD5" w:rsidRDefault="002C60B0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27CD5" w:rsidTr="00651301">
        <w:trPr>
          <w:trHeight w:val="1408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27CD5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27CD5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27CD5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27CD5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327CD5" w:rsidRDefault="00A842D0" w:rsidP="00327CD5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27CD5" w:rsidRDefault="008D0CD7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27CD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5D3C4E" w:rsidRPr="00327CD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项，明确考核标准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8D0CD7" w:rsidRPr="00327CD5" w:rsidRDefault="008D0CD7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2021年</w:t>
            </w:r>
            <w:r w:rsidR="005D3C4E" w:rsidRPr="00327CD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D3C4E" w:rsidRPr="00327CD5">
              <w:rPr>
                <w:rFonts w:ascii="楷体" w:eastAsia="楷体" w:hAnsi="楷体" w:cs="宋体" w:hint="eastAsia"/>
                <w:sz w:val="24"/>
                <w:szCs w:val="24"/>
              </w:rPr>
              <w:t>2日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考核记录：目标、指标均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327CD5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proofErr w:type="gramStart"/>
            <w:r w:rsidR="005D3C4E" w:rsidRPr="00327CD5">
              <w:rPr>
                <w:rFonts w:ascii="楷体" w:eastAsia="楷体" w:hAnsi="楷体" w:cs="宋体" w:hint="eastAsia"/>
                <w:sz w:val="24"/>
                <w:szCs w:val="24"/>
              </w:rPr>
              <w:t>游佳熙</w:t>
            </w:r>
            <w:proofErr w:type="gramEnd"/>
            <w:r w:rsidR="005D3C4E" w:rsidRPr="00327CD5">
              <w:rPr>
                <w:rFonts w:ascii="楷体" w:eastAsia="楷体" w:hAnsi="楷体" w:cs="宋体" w:hint="eastAsia"/>
                <w:sz w:val="24"/>
                <w:szCs w:val="24"/>
              </w:rPr>
              <w:t>、高晓俐、程南云、查启华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6666F9" w:rsidRPr="00327CD5" w:rsidTr="008C5F8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6666F9" w:rsidRPr="00327CD5" w:rsidRDefault="005D3C4E" w:rsidP="00327CD5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544" w:type="dxa"/>
                  <w:vAlign w:val="center"/>
                </w:tcPr>
                <w:p w:rsidR="006666F9" w:rsidRPr="00327CD5" w:rsidRDefault="005D3C4E" w:rsidP="00327CD5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126" w:type="dxa"/>
                  <w:vAlign w:val="center"/>
                </w:tcPr>
                <w:p w:rsidR="006666F9" w:rsidRPr="00327CD5" w:rsidRDefault="005D3C4E" w:rsidP="00327CD5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5D3C4E" w:rsidRPr="00327CD5" w:rsidTr="008C5F8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5D3C4E" w:rsidRPr="00327CD5" w:rsidRDefault="005D3C4E" w:rsidP="00327CD5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5D3C4E" w:rsidRPr="00327CD5" w:rsidRDefault="005D3C4E" w:rsidP="00327CD5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培训合格率达90%以上</w:t>
                  </w:r>
                </w:p>
              </w:tc>
              <w:tc>
                <w:tcPr>
                  <w:tcW w:w="2126" w:type="dxa"/>
                  <w:vAlign w:val="center"/>
                </w:tcPr>
                <w:p w:rsidR="005D3C4E" w:rsidRPr="00327CD5" w:rsidRDefault="005D3C4E" w:rsidP="00327CD5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27CD5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27CD5" w:rsidRDefault="006666F9" w:rsidP="00327CD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651301">
        <w:trPr>
          <w:trHeight w:val="1206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27CD5" w:rsidRDefault="00126F31" w:rsidP="00126F31">
            <w:pPr>
              <w:spacing w:line="400" w:lineRule="exact"/>
              <w:jc w:val="left"/>
              <w:outlineLvl w:val="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9F0D84" w:rsidRPr="00327CD5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Pr="00126F31">
              <w:rPr>
                <w:rFonts w:ascii="楷体" w:eastAsia="楷体" w:hAnsi="楷体" w:cs="宋体" w:hint="eastAsia"/>
                <w:sz w:val="24"/>
                <w:szCs w:val="24"/>
              </w:rPr>
              <w:t>岗位任职要求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9F0D84" w:rsidRPr="00327CD5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F0D84" w:rsidRPr="00327CD5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27CD5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27CD5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62845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3F4B68" w:rsidRPr="00327CD5">
              <w:rPr>
                <w:rFonts w:ascii="楷体" w:eastAsia="楷体" w:hAnsi="楷体" w:cs="宋体" w:hint="eastAsia"/>
                <w:sz w:val="24"/>
                <w:szCs w:val="24"/>
              </w:rPr>
              <w:t>特种作业人员</w:t>
            </w:r>
            <w:r w:rsidR="00C62845">
              <w:rPr>
                <w:rFonts w:ascii="楷体" w:eastAsia="楷体" w:hAnsi="楷体" w:cs="宋体" w:hint="eastAsia"/>
                <w:sz w:val="24"/>
                <w:szCs w:val="24"/>
              </w:rPr>
              <w:t>：叉车工、电焊工</w:t>
            </w:r>
            <w:r w:rsidR="007A0485">
              <w:rPr>
                <w:rFonts w:ascii="楷体" w:eastAsia="楷体" w:hAnsi="楷体" w:cs="宋体" w:hint="eastAsia"/>
                <w:sz w:val="24"/>
                <w:szCs w:val="24"/>
              </w:rPr>
              <w:t>，有资格证，见附件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5213FF" w:rsidRPr="00327CD5" w:rsidTr="00D52E26">
        <w:trPr>
          <w:trHeight w:val="1951"/>
        </w:trPr>
        <w:tc>
          <w:tcPr>
            <w:tcW w:w="1809" w:type="dxa"/>
          </w:tcPr>
          <w:p w:rsidR="00CA5DC4" w:rsidRPr="00327CD5" w:rsidRDefault="00CA5DC4" w:rsidP="00327CD5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213FF" w:rsidRPr="00327CD5" w:rsidRDefault="005213FF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327CD5" w:rsidRDefault="00CA5DC4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27CD5" w:rsidRDefault="005213FF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327CD5" w:rsidRDefault="00C27570" w:rsidP="00327CD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27CD5">
              <w:rPr>
                <w:rFonts w:ascii="楷体" w:eastAsia="楷体" w:hAnsi="楷体" w:cs="Arial" w:hint="eastAsia"/>
                <w:sz w:val="24"/>
                <w:szCs w:val="24"/>
              </w:rPr>
              <w:t>公司按手册中组织知识要求进行知识控制，公司确定运行过程所需的知识及管理要求；</w:t>
            </w:r>
          </w:p>
          <w:p w:rsidR="00C27570" w:rsidRPr="00327CD5" w:rsidRDefault="00C27570" w:rsidP="00327CD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27CD5">
              <w:rPr>
                <w:rFonts w:ascii="楷体" w:eastAsia="楷体" w:hAnsi="楷体" w:cs="Arial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327CD5" w:rsidRDefault="00C27570" w:rsidP="00327CD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27CD5">
              <w:rPr>
                <w:rFonts w:ascii="楷体" w:eastAsia="楷体" w:hAnsi="楷体" w:cs="Arial" w:hint="eastAsia"/>
                <w:sz w:val="24"/>
                <w:szCs w:val="24"/>
              </w:rPr>
              <w:t>外部来源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327CD5" w:rsidRDefault="00C27570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Arial" w:hint="eastAsia"/>
                <w:sz w:val="24"/>
                <w:szCs w:val="24"/>
              </w:rPr>
              <w:t>为获取更多必要的知识采用工作经验总结、意见的采集，行业领先者的最佳实践调查等。</w:t>
            </w:r>
          </w:p>
        </w:tc>
        <w:tc>
          <w:tcPr>
            <w:tcW w:w="1418" w:type="dxa"/>
          </w:tcPr>
          <w:p w:rsidR="005213FF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C21790">
        <w:trPr>
          <w:trHeight w:val="3569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27CD5" w:rsidRDefault="00211827" w:rsidP="0021182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211827">
              <w:rPr>
                <w:rFonts w:ascii="楷体" w:eastAsia="楷体" w:hAnsi="楷体" w:cs="宋体" w:hint="eastAsia"/>
                <w:sz w:val="24"/>
                <w:szCs w:val="24"/>
              </w:rPr>
              <w:t>人力资源管理控制程序YXJD/QP04-2021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27CD5">
              <w:rPr>
                <w:rFonts w:ascii="楷体" w:eastAsia="楷体" w:hAnsi="楷体" w:cs="宋体" w:hint="eastAsia"/>
                <w:sz w:val="24"/>
                <w:szCs w:val="24"/>
              </w:rPr>
              <w:t>按各岗位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任职资格</w:t>
            </w:r>
            <w:r w:rsidR="00323E21" w:rsidRPr="00327CD5">
              <w:rPr>
                <w:rFonts w:ascii="楷体" w:eastAsia="楷体" w:hAnsi="楷体" w:cs="宋体" w:hint="eastAsia"/>
                <w:sz w:val="24"/>
                <w:szCs w:val="24"/>
              </w:rPr>
              <w:t>要求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 w:rsidR="00323E21" w:rsidRPr="00327CD5">
              <w:rPr>
                <w:rFonts w:ascii="楷体" w:eastAsia="楷体" w:hAnsi="楷体" w:cs="宋体" w:hint="eastAsia"/>
                <w:sz w:val="24"/>
                <w:szCs w:val="24"/>
              </w:rPr>
              <w:t>对工作人员进行任职资格评价，最终确认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满足岗位能力要求</w:t>
            </w:r>
            <w:r w:rsidR="00323E21" w:rsidRPr="00327CD5">
              <w:rPr>
                <w:rFonts w:ascii="楷体" w:eastAsia="楷体" w:hAnsi="楷体" w:cs="宋体" w:hint="eastAsia"/>
                <w:sz w:val="24"/>
                <w:szCs w:val="24"/>
              </w:rPr>
              <w:t>情况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27CD5" w:rsidRDefault="00FE673C" w:rsidP="00841EB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93207D" w:rsidRPr="00327CD5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年度职工培训</w:t>
            </w:r>
            <w:r w:rsidR="00A274F0" w:rsidRPr="00327CD5">
              <w:rPr>
                <w:rFonts w:ascii="楷体" w:eastAsia="楷体" w:hAnsi="楷体" w:cs="宋体" w:hint="eastAsia"/>
                <w:sz w:val="24"/>
                <w:szCs w:val="24"/>
              </w:rPr>
              <w:t>计划，</w:t>
            </w:r>
            <w:r w:rsidR="0093207D" w:rsidRPr="00327CD5"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93207D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65E31" w:rsidRPr="00327CD5"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 w:rsidR="00B93B0D" w:rsidRPr="00327CD5">
              <w:rPr>
                <w:rFonts w:ascii="楷体" w:eastAsia="楷体" w:hAnsi="楷体" w:cs="宋体" w:hint="eastAsia"/>
                <w:sz w:val="24"/>
                <w:szCs w:val="24"/>
              </w:rPr>
              <w:t>游先平</w:t>
            </w:r>
            <w:r w:rsidR="0093207D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65E31" w:rsidRPr="00327CD5">
              <w:rPr>
                <w:rFonts w:ascii="楷体" w:eastAsia="楷体" w:hAnsi="楷体" w:cs="宋体" w:hint="eastAsia"/>
                <w:sz w:val="24"/>
                <w:szCs w:val="24"/>
              </w:rPr>
              <w:t>日期：202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65E31" w:rsidRPr="00327CD5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65E31" w:rsidRPr="00327CD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93207D" w:rsidRPr="00327CD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65E31" w:rsidRPr="00327CD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66A37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培训计划包括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GB/T19001-2016/ISO 9001：2015标准知识、概念培训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管理手册、程序文件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管理体系内审员培训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安全生产知识培训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岗位技能培训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公司管理制度培训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销售技巧培训</w:t>
            </w:r>
            <w:r w:rsidR="00A66A37" w:rsidRPr="00327CD5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27CD5" w:rsidRDefault="00841EBB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抽查“员工</w:t>
            </w:r>
            <w:r w:rsidR="00A274F0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E673C" w:rsidRPr="00327CD5" w:rsidRDefault="00FE673C" w:rsidP="00841EB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1）2021</w:t>
            </w:r>
            <w:r w:rsidR="00A66A37"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A274F0"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日：</w:t>
            </w:r>
            <w:r w:rsidR="00FD0852" w:rsidRPr="00327CD5">
              <w:rPr>
                <w:rFonts w:ascii="楷体" w:eastAsia="楷体" w:hAnsi="楷体" w:cs="宋体" w:hint="eastAsia"/>
                <w:sz w:val="24"/>
                <w:szCs w:val="24"/>
              </w:rPr>
              <w:t>参加人员：</w:t>
            </w:r>
            <w:proofErr w:type="gramStart"/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游先平</w:t>
            </w:r>
            <w:proofErr w:type="gramEnd"/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游佳熙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高晓</w:t>
            </w:r>
            <w:proofErr w:type="gramStart"/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俐</w:t>
            </w:r>
            <w:proofErr w:type="gramEnd"/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程南云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查启华</w:t>
            </w:r>
            <w:r w:rsidR="00FD0852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内容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管理手册、程序文件</w:t>
            </w:r>
            <w:r w:rsidR="00FD0852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培训老师：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李老师</w:t>
            </w:r>
            <w:r w:rsidR="000A0E5E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通过提问考核，考核结果：合格</w:t>
            </w:r>
            <w:r w:rsidR="000A0E5E" w:rsidRPr="00327CD5">
              <w:rPr>
                <w:rFonts w:ascii="楷体" w:eastAsia="楷体" w:hAnsi="楷体" w:cs="宋体" w:hint="eastAsia"/>
                <w:sz w:val="24"/>
                <w:szCs w:val="24"/>
              </w:rPr>
              <w:t>，培训合格有效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27CD5" w:rsidRDefault="00FE673C" w:rsidP="00841EB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2）</w:t>
            </w:r>
            <w:r w:rsidR="000A0E5E" w:rsidRPr="00327CD5">
              <w:rPr>
                <w:rFonts w:ascii="楷体" w:eastAsia="楷体" w:hAnsi="楷体" w:cs="宋体" w:hint="eastAsia"/>
                <w:sz w:val="24"/>
                <w:szCs w:val="24"/>
              </w:rPr>
              <w:t>2021.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9E458B"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日：</w:t>
            </w:r>
            <w:r w:rsidR="009E458B" w:rsidRPr="00327CD5">
              <w:rPr>
                <w:rFonts w:ascii="楷体" w:eastAsia="楷体" w:hAnsi="楷体" w:cs="宋体" w:hint="eastAsia"/>
                <w:sz w:val="24"/>
                <w:szCs w:val="24"/>
              </w:rPr>
              <w:t>参加人员：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游佳熙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程南云</w:t>
            </w:r>
            <w:r w:rsidR="00F26351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0A0E5E" w:rsidRPr="00327CD5">
              <w:rPr>
                <w:rFonts w:ascii="楷体" w:eastAsia="楷体" w:hAnsi="楷体" w:cs="宋体" w:hint="eastAsia"/>
                <w:sz w:val="24"/>
                <w:szCs w:val="24"/>
              </w:rPr>
              <w:t>内容为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管理体系内审员培训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培训老师：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李老师</w:t>
            </w:r>
            <w:r w:rsidR="00A274F0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通过提问考核，考核结果：合格，培训</w:t>
            </w:r>
            <w:r w:rsidR="000A0E5E" w:rsidRPr="00327CD5">
              <w:rPr>
                <w:rFonts w:ascii="楷体" w:eastAsia="楷体" w:hAnsi="楷体" w:cs="宋体" w:hint="eastAsia"/>
                <w:sz w:val="24"/>
                <w:szCs w:val="24"/>
              </w:rPr>
              <w:t>有效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27CD5" w:rsidRDefault="000A0E5E" w:rsidP="00841EB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3）202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，参加人员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高晓</w:t>
            </w:r>
            <w:proofErr w:type="gramStart"/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俐</w:t>
            </w:r>
            <w:proofErr w:type="gramEnd"/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程南云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查启华</w:t>
            </w:r>
            <w:r w:rsidR="00C54308" w:rsidRPr="00327CD5">
              <w:rPr>
                <w:rFonts w:ascii="楷体" w:eastAsia="楷体" w:hAnsi="楷体" w:cs="宋体" w:hint="eastAsia"/>
                <w:sz w:val="24"/>
                <w:szCs w:val="24"/>
              </w:rPr>
              <w:t>等，</w:t>
            </w:r>
            <w:r w:rsidR="00841EBB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培训老师：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游佳熙</w:t>
            </w:r>
            <w:r w:rsidR="00841EBB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培训内容为</w:t>
            </w:r>
            <w:r w:rsidR="00841EBB" w:rsidRPr="00841EBB">
              <w:rPr>
                <w:rFonts w:ascii="楷体" w:eastAsia="楷体" w:hAnsi="楷体" w:cs="宋体" w:hint="eastAsia"/>
                <w:sz w:val="24"/>
                <w:szCs w:val="24"/>
              </w:rPr>
              <w:t>岗位技能培训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，通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过现场提问考核，考核结果均合格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有效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42DC0" w:rsidRDefault="00124C1B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特殊工种：</w:t>
            </w:r>
            <w:r w:rsidR="00C62845">
              <w:rPr>
                <w:rFonts w:ascii="楷体" w:eastAsia="楷体" w:hAnsi="楷体" w:cs="宋体" w:hint="eastAsia"/>
                <w:sz w:val="24"/>
                <w:szCs w:val="24"/>
              </w:rPr>
              <w:t>叉车工、电焊工</w:t>
            </w:r>
            <w:r w:rsidR="00D52E26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41EBB" w:rsidRDefault="00841EBB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提供了叉车工证书：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姓名查启华，证书编号</w:t>
            </w:r>
            <w:r w:rsidR="00746DDB" w:rsidRPr="00746DDB">
              <w:rPr>
                <w:rFonts w:ascii="楷体" w:eastAsia="楷体" w:hAnsi="楷体" w:cs="宋体"/>
                <w:sz w:val="24"/>
                <w:szCs w:val="24"/>
              </w:rPr>
              <w:t>360427197011080030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，有效期至2023年11月。</w:t>
            </w:r>
          </w:p>
          <w:p w:rsidR="00841EBB" w:rsidRPr="00327CD5" w:rsidRDefault="00841EBB" w:rsidP="00746DD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746DDB" w:rsidRPr="00746DDB">
              <w:rPr>
                <w:rFonts w:ascii="楷体" w:eastAsia="楷体" w:hAnsi="楷体" w:cs="宋体" w:hint="eastAsia"/>
                <w:sz w:val="24"/>
                <w:szCs w:val="24"/>
              </w:rPr>
              <w:t>上海市焊接学会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颁发的</w:t>
            </w:r>
            <w:r w:rsidR="00746DDB" w:rsidRPr="00746DDB">
              <w:rPr>
                <w:rFonts w:ascii="楷体" w:eastAsia="楷体" w:hAnsi="楷体" w:cs="宋体" w:hint="eastAsia"/>
                <w:sz w:val="24"/>
                <w:szCs w:val="24"/>
              </w:rPr>
              <w:t>焊工操作技能评定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证书：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姓名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占新水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，证书编号</w:t>
            </w:r>
            <w:r w:rsidR="00746DDB" w:rsidRPr="00746DDB">
              <w:rPr>
                <w:rFonts w:ascii="楷体" w:eastAsia="楷体" w:hAnsi="楷体" w:cs="宋体"/>
                <w:sz w:val="24"/>
                <w:szCs w:val="24"/>
              </w:rPr>
              <w:t>ASME-S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W</w:t>
            </w:r>
            <w:r w:rsidR="00746DDB" w:rsidRPr="00746DDB">
              <w:rPr>
                <w:rFonts w:ascii="楷体" w:eastAsia="楷体" w:hAnsi="楷体" w:cs="宋体"/>
                <w:sz w:val="24"/>
                <w:szCs w:val="24"/>
              </w:rPr>
              <w:t>S-20-029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发证日期2019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46DDB">
              <w:rPr>
                <w:rFonts w:ascii="楷体" w:eastAsia="楷体" w:hAnsi="楷体" w:cs="宋体" w:hint="eastAsia"/>
                <w:sz w:val="24"/>
                <w:szCs w:val="24"/>
              </w:rPr>
              <w:t>24日。</w:t>
            </w:r>
          </w:p>
        </w:tc>
        <w:tc>
          <w:tcPr>
            <w:tcW w:w="1418" w:type="dxa"/>
          </w:tcPr>
          <w:p w:rsidR="001D6B47" w:rsidRPr="00327CD5" w:rsidRDefault="001D6B47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27CD5" w:rsidRDefault="001D6B47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651301">
        <w:trPr>
          <w:trHeight w:val="1278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651301">
        <w:trPr>
          <w:trHeight w:val="1353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/>
                <w:sz w:val="24"/>
                <w:szCs w:val="24"/>
              </w:rPr>
              <w:t>7.5.1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28403B">
        <w:trPr>
          <w:trHeight w:val="1101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  <w:p w:rsidR="002665DA" w:rsidRPr="00327CD5" w:rsidRDefault="002665DA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3E0377">
        <w:trPr>
          <w:trHeight w:val="1385"/>
        </w:trPr>
        <w:tc>
          <w:tcPr>
            <w:tcW w:w="1809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/>
                <w:sz w:val="24"/>
                <w:szCs w:val="24"/>
              </w:rPr>
              <w:t xml:space="preserve"> 7.5.3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27CD5" w:rsidRDefault="00FE673C" w:rsidP="0071303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="00713039" w:rsidRPr="00713039">
              <w:rPr>
                <w:rFonts w:ascii="楷体" w:eastAsia="楷体" w:hAnsi="楷体" w:cs="宋体" w:hint="eastAsia"/>
                <w:sz w:val="24"/>
                <w:szCs w:val="24"/>
              </w:rPr>
              <w:t>文件控制程序YXJD/QP01-2021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A704D7" w:rsidRPr="00327CD5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713039" w:rsidRPr="00713039">
              <w:rPr>
                <w:rFonts w:ascii="楷体" w:eastAsia="楷体" w:hAnsi="楷体" w:cs="宋体" w:hint="eastAsia"/>
                <w:sz w:val="24"/>
                <w:szCs w:val="24"/>
              </w:rPr>
              <w:t>记录控制程序YXJD/QP02-2021</w:t>
            </w:r>
            <w:r w:rsidR="00A704D7" w:rsidRPr="00327CD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27CD5" w:rsidRDefault="00FE673C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提供受控文件清单（</w:t>
            </w:r>
            <w:r w:rsidR="00006469" w:rsidRPr="00327CD5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手册、程序汇编成册</w:t>
            </w:r>
            <w:r w:rsidR="00006469" w:rsidRPr="00327CD5">
              <w:rPr>
                <w:rFonts w:ascii="楷体" w:eastAsia="楷体" w:hAnsi="楷体" w:cs="宋体" w:hint="eastAsia"/>
                <w:sz w:val="24"/>
                <w:szCs w:val="24"/>
              </w:rPr>
              <w:t>及各项制度和作业文件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）、</w:t>
            </w:r>
            <w:r w:rsidR="00F27DE1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6820C6" w:rsidRPr="00327CD5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A704D7" w:rsidRPr="00327CD5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="003E0377">
              <w:rPr>
                <w:rFonts w:ascii="楷体" w:eastAsia="楷体" w:hAnsi="楷体" w:cs="宋体" w:hint="eastAsia"/>
                <w:sz w:val="24"/>
                <w:szCs w:val="24"/>
              </w:rPr>
              <w:t>（记录</w:t>
            </w:r>
            <w:r w:rsidR="00F27DE1">
              <w:rPr>
                <w:rFonts w:ascii="楷体" w:eastAsia="楷体" w:hAnsi="楷体" w:cs="宋体" w:hint="eastAsia"/>
                <w:sz w:val="24"/>
                <w:szCs w:val="24"/>
              </w:rPr>
              <w:t>59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份</w:t>
            </w:r>
            <w:r w:rsidR="003E0377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27DE1">
              <w:rPr>
                <w:rFonts w:ascii="楷体" w:eastAsia="楷体" w:hAnsi="楷体" w:cs="宋体" w:hint="eastAsia"/>
                <w:sz w:val="24"/>
                <w:szCs w:val="24"/>
              </w:rPr>
              <w:t>外来文件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327CD5">
              <w:rPr>
                <w:rFonts w:ascii="楷体" w:eastAsia="楷体" w:hAnsi="楷体" w:cs="宋体"/>
                <w:sz w:val="24"/>
                <w:szCs w:val="24"/>
              </w:rPr>
              <w:t>：</w:t>
            </w:r>
            <w:r w:rsidR="00734F93" w:rsidRPr="00327CD5">
              <w:rPr>
                <w:rFonts w:ascii="楷体" w:eastAsia="楷体" w:hAnsi="楷体" w:cs="宋体" w:hint="eastAsia"/>
                <w:sz w:val="24"/>
                <w:szCs w:val="24"/>
              </w:rPr>
              <w:t>名称、版本、编号、负责部门，明确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记录保存期限；</w:t>
            </w:r>
          </w:p>
          <w:p w:rsidR="003E0377" w:rsidRDefault="00FE673C" w:rsidP="003E0377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F27DE1" w:rsidRPr="00F27DE1">
              <w:rPr>
                <w:rFonts w:ascii="楷体" w:eastAsia="楷体" w:hAnsi="楷体" w:cs="宋体" w:hint="eastAsia"/>
                <w:sz w:val="24"/>
                <w:szCs w:val="24"/>
              </w:rPr>
              <w:t>文件发放</w:t>
            </w:r>
            <w:r w:rsidR="00F27DE1" w:rsidRPr="00F27DE1">
              <w:rPr>
                <w:rFonts w:ascii="楷体" w:eastAsia="楷体" w:hAnsi="楷体" w:cs="宋体"/>
                <w:sz w:val="24"/>
                <w:szCs w:val="24"/>
              </w:rPr>
              <w:t>/</w:t>
            </w:r>
            <w:r w:rsidR="00F27DE1" w:rsidRPr="00F27DE1">
              <w:rPr>
                <w:rFonts w:ascii="楷体" w:eastAsia="楷体" w:hAnsi="楷体" w:cs="宋体" w:hint="eastAsia"/>
                <w:sz w:val="24"/>
                <w:szCs w:val="24"/>
              </w:rPr>
              <w:t>领用登记</w:t>
            </w:r>
            <w:r w:rsidR="00F27DE1">
              <w:rPr>
                <w:rFonts w:ascii="楷体" w:eastAsia="楷体" w:hAnsi="楷体" w:cs="宋体" w:hint="eastAsia"/>
                <w:sz w:val="24"/>
                <w:szCs w:val="24"/>
              </w:rPr>
              <w:t>表，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下发管理手册</w:t>
            </w:r>
            <w:r w:rsidRPr="00327CD5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006469" w:rsidRPr="00327CD5">
              <w:rPr>
                <w:rFonts w:ascii="楷体" w:eastAsia="楷体" w:hAnsi="楷体" w:cs="宋体" w:hint="eastAsia"/>
                <w:sz w:val="24"/>
                <w:szCs w:val="24"/>
              </w:rPr>
              <w:t>作业文件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27CD5">
              <w:rPr>
                <w:rFonts w:ascii="楷体" w:eastAsia="楷体" w:hAnsi="楷体" w:cs="宋体" w:hint="eastAsia"/>
                <w:sz w:val="24"/>
                <w:szCs w:val="24"/>
              </w:rPr>
              <w:t>法律法规和标准清单</w:t>
            </w:r>
            <w:r w:rsidR="003E037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6D1BC5" w:rsidRPr="00327CD5">
              <w:rPr>
                <w:rFonts w:ascii="楷体" w:eastAsia="楷体" w:hAnsi="楷体" w:cs="宋体" w:hint="eastAsia"/>
                <w:sz w:val="24"/>
                <w:szCs w:val="24"/>
              </w:rPr>
              <w:t>发放</w:t>
            </w:r>
            <w:r w:rsidR="003E0377">
              <w:rPr>
                <w:rFonts w:ascii="楷体" w:eastAsia="楷体" w:hAnsi="楷体" w:cs="宋体" w:hint="eastAsia"/>
                <w:sz w:val="24"/>
                <w:szCs w:val="24"/>
              </w:rPr>
              <w:t>记录，各相关人员均领取。</w:t>
            </w:r>
          </w:p>
          <w:p w:rsidR="00FE673C" w:rsidRPr="00327CD5" w:rsidRDefault="003E0377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，修订了质量手册，由于修改地方较简单，采取直接在页面修改的方式，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文件按程序执行更改和作废。</w:t>
            </w:r>
          </w:p>
          <w:p w:rsidR="00F27DE1" w:rsidRDefault="00006469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现场查看：文件和资料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分类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归档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、编目，便于检索，保管正常</w:t>
            </w:r>
            <w:r w:rsidR="00F27DE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27CD5" w:rsidRDefault="00FF5C66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</w:t>
            </w:r>
            <w:r w:rsidR="003B07D4" w:rsidRPr="00327CD5">
              <w:rPr>
                <w:rFonts w:ascii="楷体" w:eastAsia="楷体" w:hAnsi="楷体" w:cs="宋体" w:hint="eastAsia"/>
                <w:sz w:val="24"/>
                <w:szCs w:val="24"/>
              </w:rPr>
              <w:t>内审报告、</w:t>
            </w:r>
            <w:r w:rsidR="00124543" w:rsidRPr="00124543">
              <w:rPr>
                <w:rFonts w:ascii="楷体" w:eastAsia="楷体" w:hAnsi="楷体" w:cs="宋体" w:hint="eastAsia"/>
                <w:sz w:val="24"/>
                <w:szCs w:val="24"/>
              </w:rPr>
              <w:t>供方评价记录</w:t>
            </w:r>
            <w:r w:rsidR="003B07D4" w:rsidRPr="00327CD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24543" w:rsidRPr="00124543">
              <w:rPr>
                <w:rFonts w:ascii="楷体" w:eastAsia="楷体" w:hAnsi="楷体" w:cs="宋体" w:hint="eastAsia"/>
                <w:sz w:val="24"/>
                <w:szCs w:val="24"/>
              </w:rPr>
              <w:t>员工培训记录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24543" w:rsidRPr="00124543">
              <w:rPr>
                <w:rFonts w:ascii="楷体" w:eastAsia="楷体" w:hAnsi="楷体" w:cs="宋体" w:hint="eastAsia"/>
                <w:sz w:val="24"/>
                <w:szCs w:val="24"/>
              </w:rPr>
              <w:t>管理评审计划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等记录清楚，无随意乱涂改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27CD5" w:rsidTr="00651301">
        <w:trPr>
          <w:trHeight w:val="534"/>
        </w:trPr>
        <w:tc>
          <w:tcPr>
            <w:tcW w:w="1809" w:type="dxa"/>
            <w:vAlign w:val="center"/>
          </w:tcPr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327CD5" w:rsidRDefault="00FE673C" w:rsidP="00327CD5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FE673C" w:rsidRPr="00327CD5" w:rsidRDefault="00FE673C" w:rsidP="000950D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公司编制《</w:t>
            </w:r>
            <w:r w:rsidR="00F54B76" w:rsidRPr="00F54B76">
              <w:rPr>
                <w:rFonts w:ascii="楷体" w:eastAsia="楷体" w:hAnsi="楷体" w:cs="宋体" w:hint="eastAsia"/>
                <w:sz w:val="24"/>
                <w:szCs w:val="24"/>
              </w:rPr>
              <w:t>分析与评价控制程序YXJD/QP15-2021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A66F6"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85E59" w:rsidRPr="00327CD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66F6" w:rsidRPr="00327CD5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通过定期抽查各部门、车间对体系文件的执行情况、法律法规的遵循情况、目标、指标的完成情况等</w:t>
            </w:r>
            <w:r w:rsidR="006C36FE" w:rsidRPr="00327CD5">
              <w:rPr>
                <w:rFonts w:ascii="楷体" w:eastAsia="楷体" w:hAnsi="楷体" w:cs="宋体" w:hint="eastAsia"/>
                <w:sz w:val="24"/>
                <w:szCs w:val="24"/>
              </w:rPr>
              <w:t>，通过内审、协助领导进行管理评审，对管理体系的符合性、有效性进行监视。</w:t>
            </w:r>
          </w:p>
          <w:p w:rsidR="00FF67DD" w:rsidRPr="00327CD5" w:rsidRDefault="00FF67DD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6C36FE" w:rsidRPr="00327CD5" w:rsidRDefault="006C36FE" w:rsidP="00327CD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0950D8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227E14" w:rsidRPr="00327CD5">
              <w:rPr>
                <w:rFonts w:ascii="楷体" w:eastAsia="楷体" w:hAnsi="楷体" w:cs="宋体" w:hint="eastAsia"/>
                <w:sz w:val="24"/>
                <w:szCs w:val="24"/>
              </w:rPr>
              <w:t>考核表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”，2021.</w:t>
            </w:r>
            <w:r w:rsidR="000950D8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  <w:r w:rsidR="00227E14" w:rsidRPr="00327CD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B93B0D" w:rsidRPr="00327CD5">
              <w:rPr>
                <w:rFonts w:ascii="楷体" w:eastAsia="楷体" w:hAnsi="楷体" w:cs="宋体" w:hint="eastAsia"/>
                <w:sz w:val="24"/>
                <w:szCs w:val="24"/>
              </w:rPr>
              <w:t>游佳熙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对公司及各部门质量目标完成情况进行了考核，能完成。</w:t>
            </w:r>
          </w:p>
          <w:p w:rsidR="00FE673C" w:rsidRPr="00327CD5" w:rsidRDefault="00C51175" w:rsidP="00C511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办公室负责人介绍，日常对各部门各区域进行检查，发现问题及时解决，但是没有保留相关记录</w:t>
            </w:r>
            <w:r w:rsidR="00FF67DD"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27CD5" w:rsidRDefault="006F6B16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327CD5" w:rsidRDefault="00FE673C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27CD5" w:rsidTr="00651301">
        <w:trPr>
          <w:trHeight w:val="1122"/>
        </w:trPr>
        <w:tc>
          <w:tcPr>
            <w:tcW w:w="1809" w:type="dxa"/>
          </w:tcPr>
          <w:p w:rsidR="00762915" w:rsidRPr="00327CD5" w:rsidRDefault="00762915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327CD5" w:rsidRDefault="00762915" w:rsidP="00327CD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27CD5" w:rsidRDefault="00FE673C" w:rsidP="00327C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FE673C" w:rsidRPr="00327CD5" w:rsidRDefault="006B1DB0" w:rsidP="00327CD5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组织确定的分析与评价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</w:p>
          <w:p w:rsidR="00FE673C" w:rsidRPr="00327CD5" w:rsidRDefault="006B1DB0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产品监视和测量结果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27CD5" w:rsidRDefault="00FE673C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供方绩效（合格供方评价每年1次）；</w:t>
            </w:r>
          </w:p>
          <w:p w:rsidR="00FE673C" w:rsidRPr="00327CD5" w:rsidRDefault="00FE673C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顾客满意度调查（每年1次</w:t>
            </w:r>
            <w:r w:rsidR="00841EB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数据统计分析）；</w:t>
            </w:r>
          </w:p>
          <w:p w:rsidR="00FE673C" w:rsidRPr="00327CD5" w:rsidRDefault="006B1DB0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目标完成情况（各部门月查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）；</w:t>
            </w:r>
          </w:p>
          <w:p w:rsidR="00FE673C" w:rsidRPr="00327CD5" w:rsidRDefault="00FE673C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不合格品情况；</w:t>
            </w:r>
          </w:p>
          <w:p w:rsidR="00FE673C" w:rsidRPr="00327CD5" w:rsidRDefault="006B1DB0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日常检查（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公司规章制度及各项管理规定检查）；</w:t>
            </w:r>
          </w:p>
          <w:p w:rsidR="00FE673C" w:rsidRPr="00327CD5" w:rsidRDefault="006B1DB0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采购及时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 xml:space="preserve">率检查； </w:t>
            </w:r>
          </w:p>
          <w:p w:rsidR="00FE673C" w:rsidRPr="00327CD5" w:rsidRDefault="00A22E30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交付</w:t>
            </w:r>
            <w:r w:rsidR="00FE673C" w:rsidRPr="00327CD5">
              <w:rPr>
                <w:rFonts w:ascii="楷体" w:eastAsia="楷体" w:hAnsi="楷体" w:cs="宋体" w:hint="eastAsia"/>
                <w:sz w:val="24"/>
                <w:szCs w:val="24"/>
              </w:rPr>
              <w:t>完成情况检查；</w:t>
            </w:r>
          </w:p>
          <w:p w:rsidR="00FE673C" w:rsidRPr="00327CD5" w:rsidRDefault="00FE673C" w:rsidP="00327CD5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内审和管理评审年度检查；</w:t>
            </w:r>
          </w:p>
          <w:p w:rsidR="006E3185" w:rsidRPr="00327CD5" w:rsidRDefault="00FE673C" w:rsidP="00327CD5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查自公司管理体系运行以来，通过对管理目标的状态评价产品</w:t>
            </w:r>
            <w:r w:rsidR="00A22E30" w:rsidRPr="00327CD5">
              <w:rPr>
                <w:rFonts w:ascii="楷体" w:eastAsia="楷体" w:hAnsi="楷体" w:cs="宋体" w:hint="eastAsia"/>
                <w:sz w:val="24"/>
                <w:szCs w:val="24"/>
              </w:rPr>
              <w:t>和服务的符合性良好；对顾客满意度评价为达到目标要求；外部供方及时沟通处理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和质量经分析均满足要求，绩效良好。通过内审评</w:t>
            </w:r>
            <w:proofErr w:type="gramStart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审公司</w:t>
            </w:r>
            <w:proofErr w:type="gramEnd"/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418" w:type="dxa"/>
          </w:tcPr>
          <w:p w:rsidR="00FE673C" w:rsidRPr="00327CD5" w:rsidRDefault="00FE673C" w:rsidP="00327C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27CD5" w:rsidRDefault="006F6B16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27CD5">
              <w:rPr>
                <w:rFonts w:ascii="楷体" w:eastAsia="楷体" w:hAnsi="楷体" w:hint="eastAsia"/>
                <w:szCs w:val="24"/>
              </w:rPr>
              <w:t>O</w:t>
            </w:r>
            <w:r w:rsidRPr="00327CD5">
              <w:rPr>
                <w:rFonts w:ascii="楷体" w:eastAsia="楷体" w:hAnsi="楷体"/>
                <w:szCs w:val="24"/>
              </w:rPr>
              <w:t>K</w:t>
            </w:r>
          </w:p>
          <w:p w:rsidR="00FE673C" w:rsidRPr="00327CD5" w:rsidRDefault="00FE673C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27CD5" w:rsidRDefault="00FE673C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27CD5" w:rsidRDefault="00FE673C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27CD5" w:rsidRDefault="00FE673C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27CD5" w:rsidRDefault="00FE673C" w:rsidP="00327CD5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  <w:tr w:rsidR="00F54B76" w:rsidRPr="00327CD5" w:rsidTr="000F3BCA">
        <w:trPr>
          <w:trHeight w:val="1122"/>
        </w:trPr>
        <w:tc>
          <w:tcPr>
            <w:tcW w:w="1809" w:type="dxa"/>
          </w:tcPr>
          <w:p w:rsidR="00F54B76" w:rsidRPr="00327CD5" w:rsidRDefault="00F54B76" w:rsidP="00C10E7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54B76" w:rsidRPr="00327CD5" w:rsidRDefault="00F54B76" w:rsidP="00C10E7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="003C1163" w:rsidRPr="003C1163">
              <w:rPr>
                <w:rFonts w:ascii="楷体" w:eastAsia="楷体" w:hAnsi="楷体" w:cs="宋体" w:hint="eastAsia"/>
                <w:sz w:val="24"/>
                <w:szCs w:val="24"/>
              </w:rPr>
              <w:t>内部审核控制程序YXJD/QP11-2021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》，并能按标准规定对内部审核的策划、实施、人员安排与资质、内部审核的记录、不符合项的分析与验证，以及审核的结论等开展内部审核。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由办公室组织内部审核，一般每年至少进行一次内部审核，抽查最近一次内部审核情况：内审日期2021.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查2021年年度内部审核计划：内容已包括了审核组、要求、审核安排，审核目的、审核部门、范围、依据、要求、内审时间，编制：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 xml:space="preserve">，审批: </w:t>
            </w:r>
            <w:r w:rsidR="00567E1C" w:rsidRPr="00567E1C">
              <w:rPr>
                <w:rFonts w:ascii="楷体" w:eastAsia="楷体" w:hAnsi="楷体" w:cs="宋体" w:hint="eastAsia"/>
                <w:sz w:val="24"/>
                <w:szCs w:val="24"/>
              </w:rPr>
              <w:t>游先平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，编制日期：2021年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员任命书：审核成员：A组：游佳熙</w:t>
            </w:r>
            <w:r w:rsidR="00567E1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B组：</w:t>
            </w:r>
            <w:r w:rsidR="00567E1C" w:rsidRPr="00567E1C">
              <w:rPr>
                <w:rFonts w:ascii="楷体" w:eastAsia="楷体" w:hAnsi="楷体" w:cs="宋体" w:hint="eastAsia"/>
                <w:sz w:val="24"/>
                <w:szCs w:val="24"/>
              </w:rPr>
              <w:t>程南云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款覆盖整个标准。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提供了《内审检查表》，其中包括总经理/管理者代表、办公室、供销部、生产部的审核记录，条款与策划一致，记录真实、完整。</w:t>
            </w:r>
          </w:p>
          <w:p w:rsidR="00F54B76" w:rsidRPr="00327CD5" w:rsidRDefault="00F54B76" w:rsidP="003A6FD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本次内审发现1个一般不符合项，明确不符合标准条款和负责部门，开具不合格项报告：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生产部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1项Q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8.5.2条款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不符合项（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查生产现场一堆半成品未有任何标识</w:t>
            </w:r>
            <w:r w:rsidR="003A6FDD" w:rsidRPr="003A6FDD">
              <w:rPr>
                <w:rFonts w:ascii="楷体" w:eastAsia="楷体" w:hAnsi="楷体" w:cs="宋体"/>
                <w:sz w:val="24"/>
                <w:szCs w:val="24"/>
              </w:rPr>
              <w:t>,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类似问题还有数处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27CD5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部门确认不合格，并进行原因分析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因相关人员工作不认真，疏忽了对现场的管理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）和纠正措施（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对现场的所有产品检查一次标识的实施情况，对不符合要求的，马上进行整改。组织生产部人员学习相关文件，提高认识，确保从根本上解决此类问题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，有记录并对整改效果进行验证，已关闭。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提供《内部管理体系审核报告》，对现场审核进行了综述、不合格情况及纠正措施要求，审核结论为：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本公司管理体系是符合GB/T19001-2016/ISO 9001：2015《质量管理体系  要求》标准要求的，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体系文件的要求执行，但某些部门或车间在执行管理体系文件的过程中仍存在着问题，还有待于持续改进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， 审批：</w:t>
            </w:r>
            <w:r w:rsidR="003A6FDD" w:rsidRPr="003A6FDD">
              <w:rPr>
                <w:rFonts w:ascii="楷体" w:eastAsia="楷体" w:hAnsi="楷体" w:cs="宋体" w:hint="eastAsia"/>
                <w:sz w:val="24"/>
                <w:szCs w:val="24"/>
              </w:rPr>
              <w:t>游先平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A6FD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27CD5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F54B76" w:rsidRPr="00327CD5" w:rsidRDefault="003E0377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7C8BF8E" wp14:editId="4B69A132">
                  <wp:simplePos x="0" y="0"/>
                  <wp:positionH relativeFrom="column">
                    <wp:posOffset>3261995</wp:posOffset>
                  </wp:positionH>
                  <wp:positionV relativeFrom="paragraph">
                    <wp:posOffset>274955</wp:posOffset>
                  </wp:positionV>
                  <wp:extent cx="3476625" cy="4648200"/>
                  <wp:effectExtent l="0" t="0" r="0" b="0"/>
                  <wp:wrapNone/>
                  <wp:docPr id="3" name="图片 3" descr="E:\360安全云盘同步版\国标联合审核\202110\九江市云熙机电科技有限公司\新建文件夹\扫描全能王 2021-10-26 11.0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0\九江市云熙机电科技有限公司\新建文件夹\扫描全能王 2021-10-26 11.0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6B342F" wp14:editId="47BDCF5B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240665</wp:posOffset>
                  </wp:positionV>
                  <wp:extent cx="3498850" cy="4685030"/>
                  <wp:effectExtent l="0" t="0" r="0" b="0"/>
                  <wp:wrapNone/>
                  <wp:docPr id="2" name="图片 2" descr="E:\360安全云盘同步版\国标联合审核\202110\九江市云熙机电科技有限公司\新建文件夹\扫描全能王 2021-10-26 11.0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九江市云熙机电科技有限公司\新建文件夹\扫描全能王 2021-10-26 11.0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0" cy="46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3E03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3E03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54B76" w:rsidRPr="00327CD5" w:rsidRDefault="00F54B76" w:rsidP="00C10E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54B76" w:rsidRPr="00327CD5" w:rsidRDefault="00F54B76" w:rsidP="00C10E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27CD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27CD5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 w:rsidSect="006A2E2A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86" w:rsidRDefault="00016B86">
      <w:r>
        <w:separator/>
      </w:r>
    </w:p>
  </w:endnote>
  <w:endnote w:type="continuationSeparator" w:id="0">
    <w:p w:rsidR="00016B86" w:rsidRDefault="0001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03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037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86" w:rsidRDefault="00016B86">
      <w:r>
        <w:separator/>
      </w:r>
    </w:p>
  </w:footnote>
  <w:footnote w:type="continuationSeparator" w:id="0">
    <w:p w:rsidR="00016B86" w:rsidRDefault="0001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8B0BD8" wp14:editId="2D5258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016B86" w:rsidP="00EC075B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16B86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950B1"/>
    <w:rsid w:val="000950D8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543"/>
    <w:rsid w:val="00124A78"/>
    <w:rsid w:val="00124C1B"/>
    <w:rsid w:val="00126F31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1827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6ECD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27CD5"/>
    <w:rsid w:val="00330DBC"/>
    <w:rsid w:val="00337922"/>
    <w:rsid w:val="0034001B"/>
    <w:rsid w:val="00340867"/>
    <w:rsid w:val="00342857"/>
    <w:rsid w:val="00342DC0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A6FDD"/>
    <w:rsid w:val="003B0424"/>
    <w:rsid w:val="003B07D4"/>
    <w:rsid w:val="003B0E41"/>
    <w:rsid w:val="003B1EE5"/>
    <w:rsid w:val="003B63F4"/>
    <w:rsid w:val="003B686D"/>
    <w:rsid w:val="003B6EB8"/>
    <w:rsid w:val="003C1163"/>
    <w:rsid w:val="003C16DD"/>
    <w:rsid w:val="003D1723"/>
    <w:rsid w:val="003D3376"/>
    <w:rsid w:val="003D470D"/>
    <w:rsid w:val="003D56CA"/>
    <w:rsid w:val="003D6BE3"/>
    <w:rsid w:val="003E0377"/>
    <w:rsid w:val="003E0E52"/>
    <w:rsid w:val="003E2BA3"/>
    <w:rsid w:val="003E2C93"/>
    <w:rsid w:val="003E7D0D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077F6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67E1C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5E80"/>
    <w:rsid w:val="005C621D"/>
    <w:rsid w:val="005D0876"/>
    <w:rsid w:val="005D12C1"/>
    <w:rsid w:val="005D1D88"/>
    <w:rsid w:val="005D3C4E"/>
    <w:rsid w:val="005D638F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3039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2F7"/>
    <w:rsid w:val="007378E4"/>
    <w:rsid w:val="00737C8F"/>
    <w:rsid w:val="007406DE"/>
    <w:rsid w:val="00740E7F"/>
    <w:rsid w:val="00743E79"/>
    <w:rsid w:val="007447AC"/>
    <w:rsid w:val="00744BEA"/>
    <w:rsid w:val="00746DDB"/>
    <w:rsid w:val="00751532"/>
    <w:rsid w:val="00751C37"/>
    <w:rsid w:val="007531C2"/>
    <w:rsid w:val="00754C46"/>
    <w:rsid w:val="0075769B"/>
    <w:rsid w:val="007577DD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5151"/>
    <w:rsid w:val="00787C80"/>
    <w:rsid w:val="0079074B"/>
    <w:rsid w:val="00790D5E"/>
    <w:rsid w:val="00790FC6"/>
    <w:rsid w:val="00792490"/>
    <w:rsid w:val="00795FA6"/>
    <w:rsid w:val="007A0485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7C8D"/>
    <w:rsid w:val="007D732D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1EBB"/>
    <w:rsid w:val="00843E19"/>
    <w:rsid w:val="00850591"/>
    <w:rsid w:val="0085156E"/>
    <w:rsid w:val="00853CCF"/>
    <w:rsid w:val="00855580"/>
    <w:rsid w:val="008575F9"/>
    <w:rsid w:val="00862823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248F"/>
    <w:rsid w:val="008A5C1F"/>
    <w:rsid w:val="008A7C7E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0987"/>
    <w:rsid w:val="00AB41FC"/>
    <w:rsid w:val="00AB6476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C"/>
    <w:rsid w:val="00B929FD"/>
    <w:rsid w:val="00B93B0D"/>
    <w:rsid w:val="00B95B99"/>
    <w:rsid w:val="00B95F69"/>
    <w:rsid w:val="00B95F75"/>
    <w:rsid w:val="00B96AF8"/>
    <w:rsid w:val="00B96B2E"/>
    <w:rsid w:val="00BA420F"/>
    <w:rsid w:val="00BA4A2A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175"/>
    <w:rsid w:val="00C513CB"/>
    <w:rsid w:val="00C51A36"/>
    <w:rsid w:val="00C5320D"/>
    <w:rsid w:val="00C54308"/>
    <w:rsid w:val="00C548BE"/>
    <w:rsid w:val="00C548E8"/>
    <w:rsid w:val="00C55228"/>
    <w:rsid w:val="00C62031"/>
    <w:rsid w:val="00C62845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3103"/>
    <w:rsid w:val="00F14D99"/>
    <w:rsid w:val="00F2038C"/>
    <w:rsid w:val="00F204EA"/>
    <w:rsid w:val="00F25AFF"/>
    <w:rsid w:val="00F26351"/>
    <w:rsid w:val="00F27DE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4B76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4847</TotalTime>
  <Pages>9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1413</cp:revision>
  <dcterms:created xsi:type="dcterms:W3CDTF">2015-06-17T12:51:00Z</dcterms:created>
  <dcterms:modified xsi:type="dcterms:W3CDTF">2021-11-02T10:50:00Z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