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天津金顺科技发展股份有限公司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0260</w:t>
      </w:r>
      <w:r>
        <w:rPr>
          <w:rFonts w:hint="eastAsia" w:ascii="宋体" w:hAnsi="宋体"/>
          <w:sz w:val="32"/>
          <w:u w:val="single"/>
        </w:rPr>
        <w:t>-2</w:t>
      </w:r>
      <w:r>
        <w:rPr>
          <w:rFonts w:hint="eastAsia" w:ascii="宋体" w:hAnsi="宋体"/>
          <w:sz w:val="32"/>
          <w:u w:val="single"/>
          <w:lang w:val="en-US" w:eastAsia="zh-CN"/>
        </w:rPr>
        <w:t>019</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260</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19</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bCs/>
                <w:kern w:val="0"/>
                <w:szCs w:val="21"/>
              </w:rPr>
              <w:t>企业</w:t>
            </w:r>
            <w:r>
              <w:rPr>
                <w:rFonts w:hint="eastAsia" w:ascii="宋体" w:hAnsi="宋体" w:cs="宋体"/>
                <w:kern w:val="0"/>
                <w:szCs w:val="21"/>
              </w:rPr>
              <w:t>名称</w:t>
            </w:r>
          </w:p>
        </w:tc>
        <w:tc>
          <w:tcPr>
            <w:tcW w:w="3362" w:type="dxa"/>
            <w:vAlign w:val="center"/>
          </w:tcPr>
          <w:p>
            <w:pPr>
              <w:tabs>
                <w:tab w:val="left" w:pos="880"/>
              </w:tabs>
              <w:autoSpaceDE w:val="0"/>
              <w:autoSpaceDN w:val="0"/>
              <w:adjustRightInd w:val="0"/>
              <w:spacing w:before="35" w:line="276" w:lineRule="auto"/>
              <w:ind w:right="161" w:rightChars="0"/>
              <w:jc w:val="both"/>
              <w:rPr>
                <w:rFonts w:hint="eastAsia" w:cs="宋体" w:asciiTheme="minorEastAsia" w:hAnsiTheme="minorEastAsia" w:eastAsiaTheme="minorEastAsia"/>
                <w:kern w:val="0"/>
                <w:sz w:val="21"/>
                <w:szCs w:val="21"/>
                <w:lang w:eastAsia="zh-CN"/>
              </w:rPr>
            </w:pPr>
            <w:r>
              <w:rPr>
                <w:rFonts w:hint="eastAsia" w:ascii="宋体" w:hAnsi="宋体" w:eastAsia="宋体"/>
                <w:color w:val="000000"/>
                <w:szCs w:val="21"/>
                <w:lang w:eastAsia="zh-CN"/>
              </w:rPr>
              <w:t>天津金顺科技发展股份有限公司</w:t>
            </w:r>
          </w:p>
        </w:tc>
        <w:tc>
          <w:tcPr>
            <w:tcW w:w="1623"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企业联系人</w:t>
            </w:r>
          </w:p>
        </w:tc>
        <w:tc>
          <w:tcPr>
            <w:tcW w:w="2561" w:type="dxa"/>
            <w:vAlign w:val="center"/>
          </w:tcPr>
          <w:p>
            <w:pPr>
              <w:tabs>
                <w:tab w:val="left" w:pos="880"/>
              </w:tabs>
              <w:autoSpaceDE w:val="0"/>
              <w:autoSpaceDN w:val="0"/>
              <w:adjustRightInd w:val="0"/>
              <w:spacing w:before="35" w:line="360" w:lineRule="auto"/>
              <w:ind w:right="161" w:rightChars="0"/>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lang w:eastAsia="zh-CN"/>
              </w:rPr>
              <w:t>朱云波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认证证书编号</w:t>
            </w:r>
          </w:p>
        </w:tc>
        <w:tc>
          <w:tcPr>
            <w:tcW w:w="3362" w:type="dxa"/>
            <w:vAlign w:val="top"/>
          </w:tcPr>
          <w:p>
            <w:pPr>
              <w:tabs>
                <w:tab w:val="left" w:pos="880"/>
              </w:tabs>
              <w:autoSpaceDE w:val="0"/>
              <w:autoSpaceDN w:val="0"/>
              <w:adjustRightInd w:val="0"/>
              <w:spacing w:before="35" w:line="276" w:lineRule="auto"/>
              <w:ind w:right="161" w:rightChars="0" w:firstLine="420" w:firstLineChars="200"/>
              <w:rPr>
                <w:rFonts w:hint="default" w:asciiTheme="minorEastAsia" w:hAnsiTheme="minorEastAsia" w:eastAsiaTheme="minorEastAsia"/>
                <w:sz w:val="21"/>
                <w:szCs w:val="21"/>
                <w:highlight w:val="none"/>
                <w:lang w:val="en-US" w:eastAsia="zh-CN"/>
              </w:rPr>
            </w:pPr>
            <w:r>
              <w:rPr>
                <w:rFonts w:ascii="宋体" w:hAnsi="宋体"/>
              </w:rPr>
              <w:t>ISC-201</w:t>
            </w:r>
            <w:r>
              <w:rPr>
                <w:rFonts w:hint="eastAsia" w:ascii="宋体" w:hAnsi="宋体"/>
                <w:lang w:val="en-US" w:eastAsia="zh-CN"/>
              </w:rPr>
              <w:t>9</w:t>
            </w:r>
            <w:r>
              <w:rPr>
                <w:rFonts w:ascii="宋体" w:hAnsi="宋体"/>
              </w:rPr>
              <w:t>-0</w:t>
            </w:r>
            <w:r>
              <w:rPr>
                <w:rFonts w:hint="eastAsia" w:ascii="宋体" w:hAnsi="宋体"/>
                <w:lang w:val="en-US" w:eastAsia="zh-CN"/>
              </w:rPr>
              <w:t>606</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2024.12.24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eastAsia="zh-CN"/>
              </w:rPr>
              <w:t>二</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25日上午-26</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ind w:left="210" w:hanging="210" w:hangingChars="100"/>
              <w:rPr>
                <w:rFonts w:ascii="宋体" w:hAnsi="宋体" w:eastAsia="宋体" w:cs="Times New Roman"/>
                <w:bCs/>
                <w:sz w:val="21"/>
                <w:szCs w:val="21"/>
              </w:rPr>
            </w:pPr>
            <w:r>
              <w:rPr>
                <w:rFonts w:hint="eastAsia" w:ascii="宋体"/>
                <w:szCs w:val="21"/>
                <w:lang w:val="en-US" w:eastAsia="zh-CN"/>
              </w:rPr>
              <w:t>质安部、生产部、市场部、行政部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天津金顺科技发展股份有限公司远程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9-11</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管理者代表朱云波任审核组长组织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16</w:t>
      </w:r>
      <w:r>
        <w:rPr>
          <w:rFonts w:hint="eastAsia" w:ascii="宋体" w:hAnsi="宋体" w:cs="宋体"/>
          <w:bCs/>
          <w:kern w:val="0"/>
          <w:szCs w:val="21"/>
        </w:rPr>
        <w:t>日，开展了测量体系管理</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程焱松委托</w:t>
      </w:r>
      <w:r>
        <w:rPr>
          <w:szCs w:val="21"/>
        </w:rPr>
        <w:t>管理者代表</w:t>
      </w:r>
      <w:r>
        <w:rPr>
          <w:rFonts w:hint="eastAsia"/>
          <w:szCs w:val="21"/>
          <w:lang w:eastAsia="zh-CN"/>
        </w:rPr>
        <w:t>朱云波</w:t>
      </w:r>
      <w:r>
        <w:rPr>
          <w:rFonts w:hint="eastAsia"/>
          <w:bCs/>
          <w:szCs w:val="21"/>
          <w:lang w:eastAsia="zh-CN"/>
        </w:rPr>
        <w:t>主持，会上</w:t>
      </w:r>
      <w:r>
        <w:rPr>
          <w:szCs w:val="21"/>
        </w:rPr>
        <w:t>管理者代表</w:t>
      </w:r>
      <w:r>
        <w:rPr>
          <w:rFonts w:hint="eastAsia"/>
          <w:szCs w:val="21"/>
          <w:lang w:eastAsia="zh-CN"/>
        </w:rPr>
        <w:t>及</w:t>
      </w:r>
      <w:r>
        <w:rPr>
          <w:szCs w:val="21"/>
        </w:rPr>
        <w:t>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bookmarkStart w:id="3" w:name="审核范围"/>
      <w:r>
        <w:rPr>
          <w:rFonts w:hint="eastAsia" w:ascii="宋体" w:hAnsi="宋体"/>
          <w:szCs w:val="21"/>
        </w:rPr>
        <w:t>石油开采用工具的生产</w:t>
      </w:r>
      <w:bookmarkEnd w:id="3"/>
      <w:r>
        <w:rPr>
          <w:rFonts w:hint="eastAsia" w:ascii="宋体" w:hAnsi="宋体" w:eastAsia="宋体" w:cs="宋体"/>
          <w:b w:val="0"/>
          <w:bCs w:val="0"/>
          <w:sz w:val="21"/>
          <w:szCs w:val="21"/>
          <w:lang w:eastAsia="zh-CN"/>
        </w:rPr>
        <w:t>。质安部</w:t>
      </w:r>
      <w:r>
        <w:rPr>
          <w:rFonts w:hint="eastAsia" w:ascii="宋体" w:hAnsi="宋体" w:eastAsia="宋体" w:cs="宋体"/>
          <w:b w:val="0"/>
          <w:bCs w:val="0"/>
          <w:kern w:val="0"/>
          <w:sz w:val="21"/>
          <w:szCs w:val="21"/>
        </w:rPr>
        <w:t>已组织识别</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sz w:val="21"/>
          <w:szCs w:val="21"/>
          <w:lang w:val="en-US" w:eastAsia="zh-CN"/>
        </w:rPr>
        <w:t>成型丝宽度尺寸测量</w:t>
      </w:r>
      <w:r>
        <w:rPr>
          <w:rFonts w:hint="eastAsia" w:ascii="宋体" w:hAnsi="宋体" w:eastAsia="宋体" w:cs="宋体"/>
          <w:b w:val="0"/>
          <w:bCs w:val="0"/>
          <w:snapToGrid w:val="0"/>
          <w:color w:val="000000"/>
          <w:kern w:val="0"/>
          <w:sz w:val="21"/>
          <w:szCs w:val="21"/>
          <w:lang w:eastAsia="zh-CN"/>
        </w:rPr>
        <w:t>等</w:t>
      </w:r>
      <w:r>
        <w:rPr>
          <w:rFonts w:hint="eastAsia" w:ascii="宋体" w:hAnsi="宋体" w:eastAsia="宋体" w:cs="宋体"/>
          <w:b w:val="0"/>
          <w:bCs w:val="0"/>
          <w:kern w:val="0"/>
          <w:sz w:val="21"/>
          <w:szCs w:val="21"/>
          <w:lang w:val="en-US" w:eastAsia="zh-CN"/>
        </w:rPr>
        <w:t>测量过程，未增加新</w:t>
      </w:r>
      <w:r>
        <w:rPr>
          <w:rFonts w:hint="eastAsia" w:ascii="宋体" w:hAnsi="宋体" w:eastAsia="宋体" w:cs="宋体"/>
          <w:b w:val="0"/>
          <w:bCs w:val="0"/>
          <w:kern w:val="0"/>
          <w:sz w:val="21"/>
          <w:szCs w:val="21"/>
          <w:lang w:eastAsia="zh-CN"/>
        </w:rPr>
        <w:t>测量过程；</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lang w:val="en-US" w:eastAsia="zh-CN"/>
        </w:rPr>
        <w:t>成型丝宽度尺寸测量</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为</w:t>
      </w:r>
      <w:r>
        <w:rPr>
          <w:rFonts w:hint="eastAsia" w:ascii="宋体" w:hAnsi="宋体" w:eastAsia="宋体" w:cs="宋体"/>
          <w:b w:val="0"/>
          <w:bCs w:val="0"/>
          <w:kern w:val="0"/>
          <w:sz w:val="21"/>
          <w:szCs w:val="21"/>
          <w:lang w:eastAsia="zh-CN"/>
        </w:rPr>
        <w:t>关键</w:t>
      </w:r>
      <w:r>
        <w:rPr>
          <w:rFonts w:hint="eastAsia" w:ascii="宋体" w:hAnsi="宋体" w:eastAsia="宋体" w:cs="宋体"/>
          <w:b w:val="0"/>
          <w:bCs w:val="0"/>
          <w:kern w:val="0"/>
          <w:sz w:val="21"/>
          <w:szCs w:val="21"/>
        </w:rPr>
        <w:t>测量过程。企业分别对测量过程的测量要素，</w:t>
      </w:r>
      <w:r>
        <w:rPr>
          <w:rFonts w:hint="eastAsia" w:ascii="宋体" w:hAnsi="宋体" w:cs="宋体"/>
          <w:bCs/>
          <w:kern w:val="0"/>
          <w:szCs w:val="21"/>
        </w:rPr>
        <w:t>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eastAsia="宋体" w:cs="宋体"/>
          <w:b w:val="0"/>
          <w:bCs/>
          <w:kern w:val="0"/>
          <w:sz w:val="21"/>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111</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eastAsia="宋体" w:cs="宋体"/>
          <w:b w:val="0"/>
          <w:bCs/>
          <w:kern w:val="0"/>
          <w:sz w:val="21"/>
          <w:szCs w:val="21"/>
        </w:rPr>
        <w:t>“</w:t>
      </w:r>
      <w:r>
        <w:rPr>
          <w:rFonts w:hint="eastAsia" w:ascii="宋体" w:hAnsi="宋体" w:eastAsia="宋体" w:cs="宋体"/>
          <w:b w:val="0"/>
          <w:bCs/>
          <w:sz w:val="21"/>
          <w:szCs w:val="21"/>
          <w:lang w:val="en-US" w:eastAsia="zh-CN"/>
        </w:rPr>
        <w:t>成型丝宽度尺寸测量</w:t>
      </w:r>
      <w:r>
        <w:rPr>
          <w:rFonts w:hint="eastAsia" w:ascii="宋体" w:hAnsi="宋体" w:eastAsia="宋体" w:cs="宋体"/>
          <w:b w:val="0"/>
          <w:bCs/>
          <w:kern w:val="0"/>
          <w:sz w:val="21"/>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加关键</w:t>
      </w:r>
      <w:r>
        <w:rPr>
          <w:rFonts w:ascii="Times New Roman" w:hAnsi="Times New Roman" w:cs="Times New Roman"/>
          <w:bCs/>
          <w:kern w:val="0"/>
          <w:szCs w:val="21"/>
        </w:rPr>
        <w:t>测量过程</w:t>
      </w:r>
      <w:r>
        <w:rPr>
          <w:rFonts w:hint="eastAsia" w:ascii="Times New Roman" w:hAnsi="Times New Roman" w:cs="Times New Roman"/>
          <w:bCs/>
          <w:kern w:val="0"/>
          <w:szCs w:val="21"/>
          <w:lang w:eastAsia="zh-CN"/>
        </w:rPr>
        <w:t>，查原“</w:t>
      </w:r>
      <w:r>
        <w:rPr>
          <w:rFonts w:hint="eastAsia" w:ascii="宋体" w:hAnsi="宋体" w:eastAsia="宋体" w:cs="宋体"/>
          <w:b w:val="0"/>
          <w:bCs w:val="0"/>
          <w:sz w:val="21"/>
          <w:szCs w:val="21"/>
          <w:lang w:val="en-US" w:eastAsia="zh-CN"/>
        </w:rPr>
        <w:t>成型丝宽度尺寸测量</w:t>
      </w:r>
      <w:r>
        <w:rPr>
          <w:rFonts w:hint="eastAsia" w:ascii="宋体" w:hAnsi="宋体" w:eastAsia="宋体" w:cs="宋体"/>
          <w:sz w:val="21"/>
          <w:szCs w:val="21"/>
          <w:lang w:val="en-US" w:eastAsia="zh-CN"/>
        </w:rPr>
        <w:t>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宋体" w:hAnsi="宋体" w:eastAsia="宋体" w:cs="宋体"/>
          <w:b w:val="0"/>
          <w:bCs w:val="0"/>
          <w:sz w:val="21"/>
          <w:szCs w:val="21"/>
          <w:lang w:val="en-US" w:eastAsia="zh-CN"/>
        </w:rPr>
        <w:t>成型丝宽度尺寸测量</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宋体" w:hAnsi="宋体" w:eastAsia="宋体" w:cs="宋体"/>
          <w:b w:val="0"/>
          <w:bCs w:val="0"/>
          <w:sz w:val="21"/>
          <w:szCs w:val="21"/>
          <w:lang w:val="en-US" w:eastAsia="zh-CN"/>
        </w:rPr>
        <w:t>成型丝宽度尺寸测量</w:t>
      </w:r>
      <w:r>
        <w:rPr>
          <w:rFonts w:hint="eastAsia"/>
        </w:rPr>
        <w:t>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ascii="Times New Roman" w:hAnsi="Times New Roman"/>
          <w:kern w:val="0"/>
          <w:szCs w:val="21"/>
        </w:rPr>
        <w:t>编号</w:t>
      </w:r>
      <w:r>
        <w:rPr>
          <w:rFonts w:hint="eastAsia"/>
          <w:kern w:val="0"/>
          <w:szCs w:val="21"/>
        </w:rPr>
        <w:t>为IAA104282</w:t>
      </w:r>
      <w:r>
        <w:rPr>
          <w:rFonts w:ascii="Times New Roman" w:hAnsi="Times New Roman"/>
          <w:kern w:val="0"/>
          <w:szCs w:val="21"/>
        </w:rPr>
        <w:t>的</w:t>
      </w:r>
      <w:r>
        <w:rPr>
          <w:rFonts w:hint="eastAsia"/>
          <w:kern w:val="0"/>
          <w:szCs w:val="21"/>
        </w:rPr>
        <w:t>数显</w:t>
      </w:r>
      <w:r>
        <w:rPr>
          <w:rFonts w:ascii="Times New Roman" w:hAnsi="Times New Roman"/>
          <w:kern w:val="0"/>
          <w:szCs w:val="21"/>
        </w:rPr>
        <w:t>卡尺（0~</w:t>
      </w:r>
      <w:r>
        <w:rPr>
          <w:rFonts w:hint="eastAsia"/>
          <w:kern w:val="0"/>
          <w:szCs w:val="21"/>
        </w:rPr>
        <w:t>300</w:t>
      </w:r>
      <w:r>
        <w:rPr>
          <w:rFonts w:ascii="宋体" w:hAnsi="宋体"/>
          <w:kern w:val="0"/>
          <w:szCs w:val="21"/>
        </w:rPr>
        <w:t>）</w:t>
      </w:r>
      <w:r>
        <w:rPr>
          <w:rFonts w:hint="eastAsia" w:ascii="宋体" w:hAnsi="宋体"/>
          <w:kern w:val="0"/>
          <w:szCs w:val="21"/>
        </w:rPr>
        <w:t>㎜，在有效期内使用，计量确认标识脱落</w:t>
      </w:r>
      <w:r>
        <w:rPr>
          <w:rFonts w:hint="eastAsia"/>
          <w:szCs w:val="21"/>
        </w:rPr>
        <w:t>。</w:t>
      </w:r>
      <w:r>
        <w:rPr>
          <w:rFonts w:hint="eastAsia" w:ascii="宋体" w:hAnsi="宋体" w:cs="宋体"/>
          <w:kern w:val="0"/>
          <w:szCs w:val="21"/>
        </w:rPr>
        <w:t>不符合</w:t>
      </w:r>
      <w:r>
        <w:rPr>
          <w:rFonts w:ascii="宋体" w:hAnsi="宋体" w:cs="宋体"/>
          <w:kern w:val="0"/>
          <w:szCs w:val="21"/>
        </w:rPr>
        <w:t>GB/T19022-2003</w:t>
      </w:r>
      <w:r>
        <w:rPr>
          <w:rFonts w:hint="eastAsia" w:ascii="宋体" w:hAnsi="宋体" w:cs="宋体"/>
          <w:kern w:val="0"/>
          <w:szCs w:val="21"/>
        </w:rPr>
        <w:t>中6.2.4条款“ ……应有设备计量确认状态的标识。……”</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hint="eastAsia" w:ascii="宋体" w:hAnsi="宋体" w:cs="宋体"/>
          <w:bCs/>
          <w:kern w:val="0"/>
          <w:szCs w:val="21"/>
          <w:highlight w:val="none"/>
          <w:lang w:val="en-US" w:eastAsia="zh-CN"/>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营业执照变更（</w:t>
      </w:r>
      <w:r>
        <w:rPr>
          <w:rFonts w:hint="eastAsia" w:ascii="宋体" w:hAnsi="宋体" w:cs="宋体"/>
          <w:bCs/>
          <w:kern w:val="0"/>
          <w:szCs w:val="21"/>
          <w:highlight w:val="none"/>
          <w:lang w:val="en-US" w:eastAsia="zh-CN"/>
        </w:rPr>
        <w:t>2021.06.03</w:t>
      </w:r>
      <w:r>
        <w:rPr>
          <w:rFonts w:hint="eastAsia" w:ascii="宋体" w:hAnsi="宋体" w:cs="宋体"/>
          <w:bCs/>
          <w:kern w:val="0"/>
          <w:szCs w:val="21"/>
          <w:highlight w:val="none"/>
          <w:lang w:eastAsia="zh-CN"/>
        </w:rPr>
        <w:t>）</w:t>
      </w:r>
      <w:r>
        <w:rPr>
          <w:rFonts w:hint="eastAsia" w:ascii="宋体" w:hAnsi="宋体" w:cs="宋体"/>
          <w:bCs/>
          <w:kern w:val="0"/>
          <w:szCs w:val="21"/>
          <w:highlight w:val="none"/>
          <w:lang w:val="en-US" w:eastAsia="zh-CN"/>
        </w:rPr>
        <w:t>，附：“工商核准证明”，</w:t>
      </w:r>
      <w:r>
        <w:rPr>
          <w:rFonts w:hint="eastAsia" w:ascii="宋体" w:hAnsi="宋体" w:cs="宋体"/>
          <w:b w:val="0"/>
          <w:bCs/>
          <w:kern w:val="0"/>
          <w:szCs w:val="21"/>
          <w:highlight w:val="none"/>
          <w:lang w:val="en-US" w:eastAsia="zh-CN"/>
        </w:rPr>
        <w:t>认证范围没有变化</w:t>
      </w:r>
      <w:r>
        <w:rPr>
          <w:rFonts w:hint="eastAsia" w:ascii="宋体" w:hAnsi="宋体" w:cs="宋体"/>
          <w:bCs/>
          <w:kern w:val="0"/>
          <w:szCs w:val="21"/>
          <w:highlight w:val="none"/>
          <w:lang w:val="en-US" w:eastAsia="zh-CN"/>
        </w:rPr>
        <w:t>。</w:t>
      </w:r>
      <w:r>
        <w:rPr>
          <w:rFonts w:hint="eastAsia" w:ascii="宋体" w:hAnsi="宋体" w:cs="宋体"/>
          <w:bCs/>
          <w:kern w:val="0"/>
          <w:szCs w:val="21"/>
          <w:highlight w:val="none"/>
          <w:lang w:eastAsia="zh-CN"/>
        </w:rPr>
        <w:t>企业的</w:t>
      </w:r>
      <w:r>
        <w:rPr>
          <w:rFonts w:hint="eastAsia" w:ascii="宋体" w:hAnsi="宋体" w:cs="宋体"/>
          <w:bCs/>
          <w:kern w:val="0"/>
          <w:szCs w:val="21"/>
          <w:highlight w:val="none"/>
        </w:rPr>
        <w:t>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r>
        <w:rPr>
          <w:rFonts w:hint="eastAsia" w:ascii="宋体" w:hAnsi="宋体" w:cs="宋体"/>
          <w:bCs/>
          <w:kern w:val="0"/>
          <w:szCs w:val="21"/>
          <w:highlight w:val="none"/>
          <w:lang w:val="en-US"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美国贝克公司、大港油田、冀东油田、辽河油田、中石油、中石化等项目的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10.1</w:t>
      </w:r>
      <w:r>
        <w:rPr>
          <w:rFonts w:hint="eastAsia" w:ascii="宋体" w:hAnsi="宋体" w:cs="宋体"/>
          <w:kern w:val="0"/>
          <w:sz w:val="21"/>
          <w:szCs w:val="21"/>
          <w:lang w:eastAsia="zh-CN"/>
        </w:rPr>
        <w:t>质安部</w:t>
      </w:r>
      <w:r>
        <w:rPr>
          <w:rFonts w:hint="eastAsia" w:ascii="Times New Roman" w:hAnsi="Times New Roman" w:eastAsia="宋体" w:cs="Times New Roman"/>
          <w:color w:val="auto"/>
          <w:sz w:val="21"/>
          <w:szCs w:val="21"/>
          <w:lang w:val="en-US" w:eastAsia="zh-CN"/>
        </w:rPr>
        <w:t>提供的编号K19C190280，测量范围</w:t>
      </w:r>
      <w:r>
        <w:rPr>
          <w:sz w:val="21"/>
          <w:szCs w:val="21"/>
        </w:rPr>
        <w:t>（</w:t>
      </w:r>
      <w:r>
        <w:rPr>
          <w:rFonts w:ascii="Times New Roman" w:eastAsia="Times New Roman"/>
          <w:sz w:val="21"/>
          <w:szCs w:val="21"/>
        </w:rPr>
        <w:t>0</w:t>
      </w:r>
      <w:r>
        <w:rPr>
          <w:sz w:val="21"/>
          <w:szCs w:val="21"/>
        </w:rPr>
        <w:t>～</w:t>
      </w:r>
      <w:r>
        <w:rPr>
          <w:rFonts w:hint="eastAsia"/>
          <w:sz w:val="21"/>
          <w:szCs w:val="21"/>
          <w:lang w:val="en-US" w:eastAsia="zh-CN"/>
        </w:rPr>
        <w:t>300</w:t>
      </w:r>
      <w:r>
        <w:rPr>
          <w:sz w:val="21"/>
          <w:szCs w:val="21"/>
        </w:rPr>
        <w:t>）</w:t>
      </w:r>
      <w:r>
        <w:rPr>
          <w:rFonts w:ascii="Times New Roman"/>
          <w:sz w:val="21"/>
          <w:szCs w:val="21"/>
        </w:rPr>
        <w:t>mm</w:t>
      </w:r>
      <w:r>
        <w:rPr>
          <w:rFonts w:hint="eastAsia" w:ascii="Times New Roman"/>
          <w:sz w:val="21"/>
          <w:szCs w:val="21"/>
          <w:lang w:eastAsia="zh-CN"/>
        </w:rPr>
        <w:t>游标卡尺，校准</w:t>
      </w:r>
      <w:r>
        <w:rPr>
          <w:rFonts w:hint="eastAsia" w:ascii="Times New Roman" w:hAnsi="Times New Roman" w:eastAsia="宋体" w:cs="Times New Roman"/>
          <w:color w:val="auto"/>
          <w:sz w:val="21"/>
          <w:szCs w:val="21"/>
          <w:lang w:val="en-US" w:eastAsia="zh-CN"/>
        </w:rPr>
        <w:t>日期</w:t>
      </w:r>
      <w:r>
        <w:rPr>
          <w:rFonts w:hint="eastAsia" w:ascii="Times New Roman" w:hAnsi="Times New Roman" w:eastAsia="宋体" w:cs="Times New Roman"/>
          <w:color w:val="auto"/>
          <w:sz w:val="21"/>
          <w:szCs w:val="21"/>
          <w:lang w:eastAsia="zh-CN"/>
        </w:rPr>
        <w:t>2021.</w:t>
      </w:r>
      <w:r>
        <w:rPr>
          <w:rFonts w:hint="eastAsia" w:ascii="Times New Roman" w:hAnsi="Times New Roman" w:eastAsia="宋体" w:cs="Times New Roman"/>
          <w:color w:val="auto"/>
          <w:sz w:val="21"/>
          <w:szCs w:val="21"/>
          <w:lang w:val="en-US" w:eastAsia="zh-CN"/>
        </w:rPr>
        <w:t>04</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eastAsia="zh-CN"/>
        </w:rPr>
        <w:t xml:space="preserve"> 未能提供计量确认过程记录。</w:t>
      </w:r>
      <w:r>
        <w:rPr>
          <w:rFonts w:hint="eastAsia" w:ascii="宋体" w:hAnsi="宋体" w:eastAsia="宋体" w:cs="宋体"/>
          <w:kern w:val="0"/>
          <w:sz w:val="21"/>
          <w:szCs w:val="21"/>
          <w:lang w:val="en-US" w:eastAsia="zh-CN" w:bidi="ar-SA"/>
        </w:rPr>
        <w:t>不符合GB/T19022-2003标准中 7</w:t>
      </w:r>
      <w:r>
        <w:rPr>
          <w:rFonts w:hint="eastAsia" w:ascii="宋体" w:hAnsi="宋体" w:cs="宋体"/>
          <w:kern w:val="0"/>
          <w:szCs w:val="21"/>
          <w:highlight w:val="none"/>
          <w:lang w:val="en-US" w:eastAsia="zh-CN"/>
        </w:rPr>
        <w:t>.1.4条款计量确认过程记录的要求。属于次要不符合项。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2021年1月至10月，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45</w:t>
      </w:r>
      <w:bookmarkStart w:id="5" w:name="_GoBack"/>
      <w:bookmarkEnd w:id="5"/>
      <w:r>
        <w:rPr>
          <w:rFonts w:hint="eastAsia" w:ascii="宋体" w:hAnsi="宋体" w:cs="宋体"/>
          <w:b w:val="0"/>
          <w:bCs/>
          <w:kern w:val="0"/>
          <w:szCs w:val="21"/>
          <w:highlight w:val="none"/>
          <w:lang w:val="en-US" w:eastAsia="zh-CN"/>
        </w:rPr>
        <w:t>.18</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25上午-11月26日上午</w:t>
      </w:r>
      <w:r>
        <w:rPr>
          <w:rFonts w:hint="eastAsia" w:ascii="宋体" w:hAnsi="宋体" w:cs="宋体"/>
          <w:bCs/>
          <w:color w:val="auto"/>
          <w:kern w:val="0"/>
          <w:szCs w:val="21"/>
        </w:rPr>
        <w:t>，对</w:t>
      </w:r>
      <w:r>
        <w:rPr>
          <w:rFonts w:hint="eastAsia" w:ascii="宋体" w:hAnsi="宋体"/>
          <w:color w:val="auto"/>
          <w:szCs w:val="21"/>
          <w:lang w:eastAsia="zh-CN"/>
        </w:rPr>
        <w:t>天津金顺科技发展股份有限公司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监督审核后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天津金顺科技发展股份有限公司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2021.11.26</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64" w:firstLineChars="147"/>
      <w:jc w:val="left"/>
    </w:pPr>
    <w:r>
      <w:drawing>
        <wp:anchor distT="0" distB="0" distL="114300" distR="114300" simplePos="0" relativeHeight="251661312" behindDoc="0" locked="0" layoutInCell="1" allowOverlap="1">
          <wp:simplePos x="0" y="0"/>
          <wp:positionH relativeFrom="column">
            <wp:posOffset>-473075</wp:posOffset>
          </wp:positionH>
          <wp:positionV relativeFrom="paragraph">
            <wp:posOffset>-267335</wp:posOffset>
          </wp:positionV>
          <wp:extent cx="478155" cy="482600"/>
          <wp:effectExtent l="0" t="0" r="17145" b="1270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78155" cy="482600"/>
                  </a:xfrm>
                  <a:prstGeom prst="rect">
                    <a:avLst/>
                  </a:prstGeom>
                  <a:noFill/>
                  <a:ln>
                    <a:noFill/>
                  </a:ln>
                </pic:spPr>
              </pic:pic>
            </a:graphicData>
          </a:graphic>
        </wp:anchor>
      </w:drawing>
    </w: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3374A5F"/>
    <w:rsid w:val="049D6929"/>
    <w:rsid w:val="07A22038"/>
    <w:rsid w:val="07BC2655"/>
    <w:rsid w:val="07F6331D"/>
    <w:rsid w:val="081433FF"/>
    <w:rsid w:val="0866484A"/>
    <w:rsid w:val="08AF38B7"/>
    <w:rsid w:val="08C9577B"/>
    <w:rsid w:val="0CC1767E"/>
    <w:rsid w:val="0DE1402D"/>
    <w:rsid w:val="1051458B"/>
    <w:rsid w:val="10FC7F7C"/>
    <w:rsid w:val="145913C3"/>
    <w:rsid w:val="186A4292"/>
    <w:rsid w:val="18895737"/>
    <w:rsid w:val="1ACA15A5"/>
    <w:rsid w:val="1D644926"/>
    <w:rsid w:val="1E0679E2"/>
    <w:rsid w:val="20245D89"/>
    <w:rsid w:val="210852BF"/>
    <w:rsid w:val="21C517C9"/>
    <w:rsid w:val="2253747B"/>
    <w:rsid w:val="228F589D"/>
    <w:rsid w:val="22A73156"/>
    <w:rsid w:val="238D590A"/>
    <w:rsid w:val="23E3439E"/>
    <w:rsid w:val="259C7022"/>
    <w:rsid w:val="25E13648"/>
    <w:rsid w:val="25FE255B"/>
    <w:rsid w:val="261769C3"/>
    <w:rsid w:val="27816C16"/>
    <w:rsid w:val="27954974"/>
    <w:rsid w:val="299E6A98"/>
    <w:rsid w:val="2B030917"/>
    <w:rsid w:val="2C4F0E75"/>
    <w:rsid w:val="2D405380"/>
    <w:rsid w:val="2E9535C2"/>
    <w:rsid w:val="2F3769D8"/>
    <w:rsid w:val="2F98679A"/>
    <w:rsid w:val="2FCC27F9"/>
    <w:rsid w:val="313D2294"/>
    <w:rsid w:val="31647056"/>
    <w:rsid w:val="321A44F5"/>
    <w:rsid w:val="328D7A02"/>
    <w:rsid w:val="32A1519D"/>
    <w:rsid w:val="32AF0A99"/>
    <w:rsid w:val="33A85929"/>
    <w:rsid w:val="33E861D3"/>
    <w:rsid w:val="34A46DF0"/>
    <w:rsid w:val="34D516A9"/>
    <w:rsid w:val="356A4FB1"/>
    <w:rsid w:val="358142E1"/>
    <w:rsid w:val="363F5E2D"/>
    <w:rsid w:val="36BD22BD"/>
    <w:rsid w:val="377A715E"/>
    <w:rsid w:val="378D388E"/>
    <w:rsid w:val="3868400B"/>
    <w:rsid w:val="38880CD0"/>
    <w:rsid w:val="39571FC5"/>
    <w:rsid w:val="39EA584B"/>
    <w:rsid w:val="3F903830"/>
    <w:rsid w:val="408706D3"/>
    <w:rsid w:val="44C42B5F"/>
    <w:rsid w:val="49F92A91"/>
    <w:rsid w:val="4A126716"/>
    <w:rsid w:val="4ABD7835"/>
    <w:rsid w:val="4B6F79CC"/>
    <w:rsid w:val="4BB943B0"/>
    <w:rsid w:val="4BD16FB0"/>
    <w:rsid w:val="4CF11B91"/>
    <w:rsid w:val="4FEE03A0"/>
    <w:rsid w:val="505F1232"/>
    <w:rsid w:val="50FA73B2"/>
    <w:rsid w:val="52977792"/>
    <w:rsid w:val="52D06ACC"/>
    <w:rsid w:val="53E204EF"/>
    <w:rsid w:val="53FD699A"/>
    <w:rsid w:val="548C10AE"/>
    <w:rsid w:val="553819D4"/>
    <w:rsid w:val="55846126"/>
    <w:rsid w:val="56A52AE7"/>
    <w:rsid w:val="56AF49FF"/>
    <w:rsid w:val="57961E25"/>
    <w:rsid w:val="57A57D5E"/>
    <w:rsid w:val="57EE0A87"/>
    <w:rsid w:val="583773EE"/>
    <w:rsid w:val="58C779E0"/>
    <w:rsid w:val="58FA7A57"/>
    <w:rsid w:val="5ACA30F8"/>
    <w:rsid w:val="5AD7341B"/>
    <w:rsid w:val="5B4471AA"/>
    <w:rsid w:val="5BED2E50"/>
    <w:rsid w:val="5D8B40D4"/>
    <w:rsid w:val="5E541A14"/>
    <w:rsid w:val="60EE17B6"/>
    <w:rsid w:val="60FF6850"/>
    <w:rsid w:val="61204131"/>
    <w:rsid w:val="612E2E61"/>
    <w:rsid w:val="616471E4"/>
    <w:rsid w:val="61880FEB"/>
    <w:rsid w:val="63244996"/>
    <w:rsid w:val="64882719"/>
    <w:rsid w:val="64B23398"/>
    <w:rsid w:val="653A413B"/>
    <w:rsid w:val="65B354C1"/>
    <w:rsid w:val="66B707C5"/>
    <w:rsid w:val="66C76995"/>
    <w:rsid w:val="66DA4EE7"/>
    <w:rsid w:val="678058D7"/>
    <w:rsid w:val="69443018"/>
    <w:rsid w:val="695375A4"/>
    <w:rsid w:val="69DD4616"/>
    <w:rsid w:val="6A3749C6"/>
    <w:rsid w:val="6AE73083"/>
    <w:rsid w:val="6BC61023"/>
    <w:rsid w:val="6CD356B6"/>
    <w:rsid w:val="6DB43658"/>
    <w:rsid w:val="6E407BC1"/>
    <w:rsid w:val="6E4A2C41"/>
    <w:rsid w:val="6F03617D"/>
    <w:rsid w:val="6FCB3BEE"/>
    <w:rsid w:val="70F168D6"/>
    <w:rsid w:val="71A75E13"/>
    <w:rsid w:val="72FF0D20"/>
    <w:rsid w:val="756C46F1"/>
    <w:rsid w:val="75C30245"/>
    <w:rsid w:val="79880B95"/>
    <w:rsid w:val="7DAD6E92"/>
    <w:rsid w:val="7E0A279A"/>
    <w:rsid w:val="7ED838AD"/>
    <w:rsid w:val="7F986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2021-11-26T08:57:09Z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26855577654D4779AED556AE7C30A6C9</vt:lpwstr>
  </property>
</Properties>
</file>