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bookmarkStart w:id="0" w:name="_GoBack"/>
      <w:r>
        <w:rPr>
          <w:rFonts w:hint="eastAsia" w:ascii="仿宋" w:hAnsi="仿宋" w:eastAsia="仿宋" w:cs="仿宋"/>
          <w:color w:val="auto"/>
          <w:sz w:val="24"/>
          <w:szCs w:val="24"/>
          <w:u w:val="none"/>
        </w:rPr>
        <w:ptab w:relativeTo="margin" w:alignment="center" w:leader="none"/>
      </w:r>
    </w:p>
    <w:p>
      <w:pPr>
        <w:keepNext w:val="0"/>
        <w:keepLines w:val="0"/>
        <w:pageBreakBefore w:val="0"/>
        <w:widowControl w:val="0"/>
        <w:kinsoku/>
        <w:wordWrap/>
        <w:overflowPunct/>
        <w:topLinePunct w:val="0"/>
        <w:autoSpaceDE/>
        <w:autoSpaceDN/>
        <w:bidi w:val="0"/>
        <w:adjustRightInd/>
        <w:spacing w:after="0" w:line="360" w:lineRule="auto"/>
        <w:ind w:firstLine="6144" w:firstLineChars="1700"/>
        <w:textAlignment w:val="auto"/>
        <w:rPr>
          <w:rFonts w:hint="eastAsia" w:ascii="仿宋" w:hAnsi="仿宋" w:eastAsia="仿宋" w:cs="仿宋"/>
          <w:b/>
          <w:bCs w:val="0"/>
          <w:color w:val="auto"/>
          <w:sz w:val="36"/>
          <w:szCs w:val="36"/>
          <w:u w:val="none"/>
        </w:rPr>
      </w:pPr>
      <w:r>
        <w:rPr>
          <w:rFonts w:hint="eastAsia" w:ascii="仿宋" w:hAnsi="仿宋" w:eastAsia="仿宋" w:cs="仿宋"/>
          <w:b/>
          <w:bCs w:val="0"/>
          <w:color w:val="auto"/>
          <w:sz w:val="36"/>
          <w:szCs w:val="36"/>
          <w:u w:val="none"/>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过程与活动、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涉及</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条款</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受审核部门：</w:t>
            </w:r>
            <w:r>
              <w:rPr>
                <w:rFonts w:hint="eastAsia" w:ascii="仿宋" w:hAnsi="仿宋" w:eastAsia="仿宋" w:cs="仿宋"/>
                <w:color w:val="auto"/>
                <w:sz w:val="24"/>
                <w:szCs w:val="24"/>
                <w:u w:val="none"/>
                <w:lang w:val="en-US" w:eastAsia="zh-CN"/>
              </w:rPr>
              <w:t>综合部</w:t>
            </w:r>
            <w:r>
              <w:rPr>
                <w:rFonts w:hint="eastAsia" w:ascii="仿宋" w:hAnsi="仿宋" w:eastAsia="仿宋" w:cs="仿宋"/>
                <w:color w:val="auto"/>
                <w:sz w:val="24"/>
                <w:szCs w:val="24"/>
                <w:u w:val="none"/>
              </w:rPr>
              <w:t xml:space="preserve">             主管领导：</w:t>
            </w:r>
            <w:r>
              <w:rPr>
                <w:rFonts w:hint="eastAsia" w:ascii="仿宋" w:hAnsi="仿宋" w:eastAsia="仿宋" w:cs="仿宋"/>
                <w:color w:val="auto"/>
                <w:sz w:val="24"/>
                <w:szCs w:val="24"/>
                <w:u w:val="none"/>
                <w:lang w:val="en-US" w:eastAsia="zh-CN"/>
              </w:rPr>
              <w:t>孙兰华</w:t>
            </w:r>
            <w:r>
              <w:rPr>
                <w:rFonts w:hint="eastAsia" w:ascii="仿宋" w:hAnsi="仿宋" w:eastAsia="仿宋" w:cs="仿宋"/>
                <w:color w:val="auto"/>
                <w:sz w:val="24"/>
                <w:szCs w:val="24"/>
                <w:u w:val="none"/>
              </w:rPr>
              <w:t xml:space="preserve">      陪同人员：</w:t>
            </w:r>
          </w:p>
        </w:tc>
        <w:tc>
          <w:tcPr>
            <w:tcW w:w="875" w:type="dxa"/>
            <w:vMerge w:val="restart"/>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审核员：</w:t>
            </w:r>
            <w:r>
              <w:rPr>
                <w:rFonts w:hint="eastAsia" w:ascii="仿宋" w:hAnsi="仿宋" w:eastAsia="仿宋" w:cs="仿宋"/>
                <w:color w:val="auto"/>
                <w:sz w:val="24"/>
                <w:szCs w:val="24"/>
                <w:u w:val="none"/>
                <w:lang w:val="en-US" w:eastAsia="zh-CN"/>
              </w:rPr>
              <w:t>刘红杰</w:t>
            </w:r>
            <w:r>
              <w:rPr>
                <w:rFonts w:hint="eastAsia" w:ascii="仿宋" w:hAnsi="仿宋" w:eastAsia="仿宋" w:cs="仿宋"/>
                <w:color w:val="auto"/>
                <w:sz w:val="24"/>
                <w:szCs w:val="24"/>
                <w:u w:val="none"/>
              </w:rPr>
              <w:t xml:space="preserve">        审核时间：</w:t>
            </w:r>
            <w:r>
              <w:rPr>
                <w:rFonts w:hint="eastAsia" w:ascii="仿宋" w:hAnsi="仿宋" w:eastAsia="仿宋" w:cs="仿宋"/>
                <w:color w:val="auto"/>
                <w:sz w:val="24"/>
                <w:szCs w:val="24"/>
                <w:u w:val="none"/>
                <w:lang w:val="en-US" w:eastAsia="zh-CN"/>
              </w:rPr>
              <w:t>2021年10月30日</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审核条款：</w:t>
            </w:r>
            <w:r>
              <w:rPr>
                <w:rFonts w:hint="eastAsia" w:ascii="仿宋" w:hAnsi="仿宋" w:eastAsia="仿宋" w:cs="仿宋"/>
                <w:color w:val="auto"/>
                <w:sz w:val="24"/>
                <w:szCs w:val="24"/>
                <w:u w:val="none"/>
                <w:lang w:val="en-US" w:eastAsia="zh-CN"/>
              </w:rPr>
              <w:t>5.3/6.2/7.1.2/7.1.6/7.2/7.3/7.4/7.5/8.2/8.4/8.5.5/9.1.2/9.2</w:t>
            </w:r>
          </w:p>
        </w:tc>
        <w:tc>
          <w:tcPr>
            <w:tcW w:w="875" w:type="dxa"/>
            <w:vMerge w:val="continue"/>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职责和权限</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5.3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部门负责人：</w:t>
            </w:r>
            <w:r>
              <w:rPr>
                <w:rFonts w:hint="eastAsia" w:ascii="仿宋" w:hAnsi="仿宋" w:eastAsia="仿宋" w:cs="仿宋"/>
                <w:color w:val="auto"/>
                <w:sz w:val="24"/>
                <w:szCs w:val="24"/>
                <w:u w:val="none"/>
                <w:lang w:val="en-US" w:eastAsia="zh-CN"/>
              </w:rPr>
              <w:t>孙兰华</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询问其职责权限：公司内外信息交流与沟通；文件和记录控制；对人力资源进行管理，负责内审工作，进行人员配备及人事调动等</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highlight w:val="none"/>
                <w:u w:val="none"/>
                <w:lang w:val="en-US" w:eastAsia="zh-CN"/>
              </w:rPr>
              <w:t>负责公司原材料采购，合格供方评审工作；负责进行市场调查与顾客满意度的调查销售管理工作。负责销售合同的签定及与合同和顾客有关的外部联系。</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职责明确，回答基本完整。</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目标</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6.2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●分解到该部门的质量目标及完成情况如下：</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1、培训计划完成率100%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2、采购原材料合格率98%以上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3、销售产品质量合格率100%    100%</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4、产品交付及时率100%        100%</w:t>
            </w:r>
          </w:p>
          <w:p>
            <w:pPr>
              <w:pStyle w:val="2"/>
              <w:rPr>
                <w:rFonts w:hint="default"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lang w:val="en-US" w:eastAsia="zh-CN"/>
              </w:rPr>
              <w:t>5、</w:t>
            </w:r>
            <w:r>
              <w:rPr>
                <w:rFonts w:hint="eastAsia" w:ascii="仿宋" w:hAnsi="仿宋" w:eastAsia="仿宋" w:cs="仿宋"/>
                <w:color w:val="auto"/>
                <w:kern w:val="2"/>
                <w:sz w:val="24"/>
                <w:szCs w:val="24"/>
                <w:u w:val="none"/>
                <w:lang w:val="en-US" w:eastAsia="zh-CN" w:bidi="ar-SA"/>
              </w:rPr>
              <w:t>顾客满意率95%以上          96%</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查2021年2.3季度目标完成情况：均已完成  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企业知识管理方法、措施及效果</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7.1.6</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综合部</w:t>
            </w:r>
            <w:r>
              <w:rPr>
                <w:rFonts w:hint="eastAsia" w:ascii="仿宋" w:hAnsi="仿宋" w:eastAsia="仿宋" w:cs="仿宋"/>
                <w:color w:val="auto"/>
                <w:sz w:val="24"/>
                <w:szCs w:val="24"/>
                <w:u w:val="none"/>
              </w:rPr>
              <w:t>负责公司知识管理的协调工作、无形资产的管理、信息系统的建设与管理以及公司所有制度文件和资料的管理和控制工作并对内、外部知识进行确定、维护、发放与管理。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●已识别的公司内部知识包括：企业管理知识，成功经验总结，失败教训案例，培训心得体会。主要有：人员的工作经历、经验、操作技能、作业文件等。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●外部知识包括：外来资料</w:t>
            </w:r>
            <w:r>
              <w:rPr>
                <w:rFonts w:hint="eastAsia" w:ascii="仿宋" w:hAnsi="仿宋" w:eastAsia="仿宋" w:cs="仿宋"/>
                <w:color w:val="auto"/>
                <w:sz w:val="24"/>
                <w:szCs w:val="24"/>
                <w:u w:val="none"/>
              </w:rPr>
              <w:t>、市场信息，学术交流，专业会议，从顾客或外部供方出收集来的知识等。主要有：</w:t>
            </w:r>
            <w:r>
              <w:rPr>
                <w:rFonts w:hint="eastAsia" w:ascii="仿宋" w:hAnsi="仿宋" w:eastAsia="仿宋" w:cs="仿宋"/>
                <w:color w:val="auto"/>
                <w:sz w:val="24"/>
                <w:szCs w:val="24"/>
                <w:u w:val="none"/>
              </w:rPr>
              <w:t>中华人民共和国产品质量法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2018年、中华人民共和国标准化法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2018年、中华人民共和国安全生产法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年、民法典</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2021年、15D202-3 UPS与EPS电源装置的设计与安装</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GB 7260.1-2008不间断电源设备第1-1部分：操作人员触及使用的UPS的一般规定和安全规定、GB7260.2-2009不间断电源设备（UPS）第2部分：电磁兼容性（EMC）要求、GB/T7260.3-2003不间断电源设备（UPS）第3部分：确定性能的方法和试验要求</w:t>
            </w:r>
            <w:r>
              <w:rPr>
                <w:rFonts w:hint="eastAsia" w:ascii="仿宋" w:hAnsi="仿宋" w:eastAsia="仿宋" w:cs="仿宋"/>
                <w:color w:val="auto"/>
                <w:sz w:val="24"/>
                <w:szCs w:val="24"/>
                <w:u w:val="none"/>
                <w:lang w:val="en-US" w:eastAsia="zh-CN"/>
              </w:rPr>
              <w:t>等</w:t>
            </w:r>
            <w:r>
              <w:rPr>
                <w:rFonts w:hint="eastAsia" w:ascii="仿宋" w:hAnsi="仿宋" w:eastAsia="仿宋" w:cs="仿宋"/>
                <w:color w:val="auto"/>
                <w:sz w:val="24"/>
                <w:szCs w:val="24"/>
                <w:u w:val="none"/>
              </w:rPr>
              <w:t xml:space="preserve">经常上网查询，以更新最新版本.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●已制定培训计划组织学习相关知识，并按要求不断更新。 </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人员</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能力</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7.1.2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7.2</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●已识别与QMS相关人员：各部门负责人、生产人员、业务人员、</w:t>
            </w:r>
            <w:r>
              <w:rPr>
                <w:rFonts w:hint="eastAsia" w:ascii="仿宋" w:hAnsi="仿宋" w:eastAsia="仿宋" w:cs="仿宋"/>
                <w:color w:val="auto"/>
                <w:sz w:val="24"/>
                <w:szCs w:val="24"/>
                <w:u w:val="none"/>
                <w:lang w:val="en-US" w:eastAsia="zh-CN"/>
              </w:rPr>
              <w:t>采购员、质检员、</w:t>
            </w:r>
            <w:r>
              <w:rPr>
                <w:rFonts w:hint="eastAsia" w:ascii="仿宋" w:hAnsi="仿宋" w:eastAsia="仿宋" w:cs="仿宋"/>
                <w:color w:val="auto"/>
                <w:sz w:val="24"/>
                <w:szCs w:val="24"/>
                <w:u w:val="none"/>
              </w:rPr>
              <w:t>内审员，提供了岗位职责与任职要求。新进员工已制定岗前培训计划。</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●查：《2021年度职工培训计划》，内容涵盖：</w:t>
            </w:r>
            <w:r>
              <w:rPr>
                <w:rFonts w:hint="eastAsia" w:ascii="仿宋" w:hAnsi="仿宋" w:eastAsia="仿宋" w:cs="仿宋"/>
                <w:color w:val="auto"/>
                <w:sz w:val="24"/>
                <w:szCs w:val="24"/>
                <w:highlight w:val="none"/>
                <w:u w:val="none"/>
              </w:rPr>
              <w:t>《质量管理体系 基础和术语》</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内审员培训；行业标准培训</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质量手册（程序文件）、部门规章制度、三级文件和记录及外来文件的内容的学习</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消</w:t>
            </w:r>
            <w:r>
              <w:rPr>
                <w:rFonts w:hint="eastAsia" w:ascii="仿宋" w:hAnsi="仿宋" w:eastAsia="仿宋" w:cs="仿宋"/>
                <w:color w:val="auto"/>
                <w:sz w:val="24"/>
                <w:szCs w:val="24"/>
                <w:highlight w:val="none"/>
                <w:u w:val="none"/>
              </w:rPr>
              <w:t>防知识学习与消防演练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岗位操作规程、设备操作规程、安全生产及关键工序人员培训</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基础培训，公司概况、公司规章制度、质量方针、目标、质量意识、ISO9001知识、安全、卫生作业</w:t>
            </w:r>
            <w:r>
              <w:rPr>
                <w:rFonts w:hint="eastAsia" w:ascii="仿宋" w:hAnsi="仿宋" w:eastAsia="仿宋" w:cs="仿宋"/>
                <w:color w:val="auto"/>
                <w:sz w:val="24"/>
                <w:szCs w:val="24"/>
                <w:highlight w:val="none"/>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 </w:t>
            </w:r>
            <w:r>
              <w:rPr>
                <w:rFonts w:hint="eastAsia" w:ascii="仿宋" w:hAnsi="仿宋" w:eastAsia="仿宋" w:cs="仿宋"/>
                <w:color w:val="auto"/>
                <w:sz w:val="24"/>
                <w:szCs w:val="24"/>
                <w:u w:val="none"/>
              </w:rPr>
              <w:t>编制：</w:t>
            </w:r>
            <w:r>
              <w:rPr>
                <w:rFonts w:hint="eastAsia" w:ascii="仿宋" w:hAnsi="仿宋" w:eastAsia="仿宋" w:cs="仿宋"/>
                <w:color w:val="auto"/>
                <w:sz w:val="24"/>
                <w:szCs w:val="24"/>
                <w:u w:val="none"/>
                <w:lang w:val="en-US" w:eastAsia="zh-CN"/>
              </w:rPr>
              <w:t>孙学华</w:t>
            </w:r>
            <w:r>
              <w:rPr>
                <w:rFonts w:hint="eastAsia" w:ascii="仿宋" w:hAnsi="仿宋" w:eastAsia="仿宋" w:cs="仿宋"/>
                <w:color w:val="auto"/>
                <w:sz w:val="24"/>
                <w:szCs w:val="24"/>
                <w:u w:val="none"/>
              </w:rPr>
              <w:t xml:space="preserve">    批准：</w:t>
            </w:r>
            <w:r>
              <w:rPr>
                <w:rFonts w:hint="eastAsia" w:ascii="仿宋" w:hAnsi="仿宋" w:eastAsia="仿宋" w:cs="仿宋"/>
                <w:color w:val="auto"/>
                <w:sz w:val="24"/>
                <w:szCs w:val="24"/>
                <w:u w:val="none"/>
                <w:lang w:val="en-US" w:eastAsia="zh-CN"/>
              </w:rPr>
              <w:t>金昱成</w:t>
            </w:r>
            <w:r>
              <w:rPr>
                <w:rFonts w:hint="eastAsia" w:ascii="仿宋" w:hAnsi="仿宋" w:eastAsia="仿宋" w:cs="仿宋"/>
                <w:color w:val="auto"/>
                <w:sz w:val="24"/>
                <w:szCs w:val="24"/>
                <w:u w:val="none"/>
              </w:rPr>
              <w:t xml:space="preserve">   202</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年</w:t>
            </w:r>
            <w:r>
              <w:rPr>
                <w:rFonts w:hint="eastAsia" w:ascii="仿宋" w:hAnsi="仿宋" w:eastAsia="仿宋" w:cs="仿宋"/>
                <w:color w:val="auto"/>
                <w:sz w:val="24"/>
                <w:szCs w:val="24"/>
                <w:u w:val="none"/>
                <w:lang w:val="en-US" w:eastAsia="zh-CN"/>
              </w:rPr>
              <w:t>3</w:t>
            </w:r>
            <w:r>
              <w:rPr>
                <w:rFonts w:hint="eastAsia" w:ascii="仿宋" w:hAnsi="仿宋" w:eastAsia="仿宋" w:cs="仿宋"/>
                <w:color w:val="auto"/>
                <w:sz w:val="24"/>
                <w:szCs w:val="24"/>
                <w:u w:val="none"/>
              </w:rPr>
              <w:t>月</w:t>
            </w:r>
            <w:r>
              <w:rPr>
                <w:rFonts w:hint="eastAsia" w:ascii="仿宋" w:hAnsi="仿宋" w:eastAsia="仿宋" w:cs="仿宋"/>
                <w:color w:val="auto"/>
                <w:sz w:val="24"/>
                <w:szCs w:val="24"/>
                <w:u w:val="none"/>
                <w:lang w:val="en-US" w:eastAsia="zh-CN"/>
              </w:rPr>
              <w:t>15</w:t>
            </w:r>
            <w:r>
              <w:rPr>
                <w:rFonts w:hint="eastAsia" w:ascii="仿宋" w:hAnsi="仿宋" w:eastAsia="仿宋" w:cs="仿宋"/>
                <w:color w:val="auto"/>
                <w:sz w:val="24"/>
                <w:szCs w:val="24"/>
                <w:u w:val="none"/>
              </w:rPr>
              <w:t>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--抽《培训记录表》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参加人员：</w:t>
            </w:r>
            <w:r>
              <w:rPr>
                <w:rFonts w:hint="eastAsia" w:ascii="仿宋" w:hAnsi="仿宋" w:eastAsia="仿宋" w:cs="仿宋"/>
                <w:color w:val="auto"/>
                <w:sz w:val="24"/>
                <w:szCs w:val="24"/>
                <w:u w:val="none"/>
                <w:lang w:val="en-US" w:eastAsia="zh-CN"/>
              </w:rPr>
              <w:t>孙兰华、薛冬、金昱成、王晓刚等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培训人员：</w:t>
            </w:r>
            <w:r>
              <w:rPr>
                <w:rFonts w:hint="eastAsia" w:ascii="仿宋" w:hAnsi="仿宋" w:eastAsia="仿宋" w:cs="仿宋"/>
                <w:color w:val="auto"/>
                <w:sz w:val="24"/>
                <w:szCs w:val="24"/>
                <w:u w:val="none"/>
                <w:lang w:val="en-US" w:eastAsia="zh-CN"/>
              </w:rPr>
              <w:t>张老师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培训</w:t>
            </w:r>
            <w:r>
              <w:rPr>
                <w:rFonts w:hint="eastAsia" w:ascii="仿宋" w:hAnsi="仿宋" w:eastAsia="仿宋" w:cs="仿宋"/>
                <w:color w:val="auto"/>
                <w:sz w:val="24"/>
                <w:szCs w:val="24"/>
                <w:u w:val="none"/>
                <w:lang w:val="en-US" w:eastAsia="zh-CN"/>
              </w:rPr>
              <w:t>主题</w:t>
            </w:r>
            <w:r>
              <w:rPr>
                <w:rFonts w:hint="eastAsia" w:ascii="仿宋" w:hAnsi="仿宋" w:eastAsia="仿宋" w:cs="仿宋"/>
                <w:color w:val="auto"/>
                <w:sz w:val="24"/>
                <w:szCs w:val="24"/>
                <w:u w:val="none"/>
              </w:rPr>
              <w:t>：</w:t>
            </w:r>
            <w:r>
              <w:rPr>
                <w:rFonts w:hint="eastAsia" w:ascii="仿宋" w:hAnsi="仿宋" w:eastAsia="仿宋" w:cs="仿宋"/>
                <w:color w:val="auto"/>
                <w:sz w:val="24"/>
                <w:szCs w:val="24"/>
                <w:highlight w:val="none"/>
                <w:u w:val="none"/>
              </w:rPr>
              <w:t>《质量管理体系 基础和术语》</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auto"/>
                <w:sz w:val="24"/>
                <w:szCs w:val="24"/>
                <w:u w:val="none"/>
              </w:rPr>
              <w:t xml:space="preserve">日期：  </w:t>
            </w:r>
            <w:r>
              <w:rPr>
                <w:rFonts w:hint="eastAsia" w:ascii="仿宋" w:hAnsi="仿宋" w:eastAsia="仿宋" w:cs="仿宋"/>
                <w:color w:val="auto"/>
                <w:sz w:val="24"/>
                <w:szCs w:val="24"/>
                <w:u w:val="none"/>
                <w:lang w:val="en-US" w:eastAsia="zh-CN"/>
              </w:rPr>
              <w:t>2021年4月10日</w:t>
            </w:r>
          </w:p>
          <w:p>
            <w:pPr>
              <w:spacing w:line="520" w:lineRule="exact"/>
              <w:jc w:val="left"/>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培训内容：</w:t>
            </w:r>
            <w:r>
              <w:rPr>
                <w:rFonts w:hint="eastAsia" w:ascii="仿宋" w:hAnsi="仿宋" w:eastAsia="仿宋" w:cs="仿宋"/>
                <w:color w:val="auto"/>
                <w:sz w:val="24"/>
                <w:szCs w:val="24"/>
                <w:highlight w:val="none"/>
                <w:u w:val="none"/>
              </w:rPr>
              <w:t>GB/T 19001-2016标准产生、发展及组成；GB/T19001-2016标准</w:t>
            </w:r>
            <w:r>
              <w:rPr>
                <w:rFonts w:hint="eastAsia" w:ascii="仿宋" w:hAnsi="仿宋" w:eastAsia="仿宋" w:cs="仿宋"/>
                <w:color w:val="auto"/>
                <w:sz w:val="24"/>
                <w:szCs w:val="24"/>
                <w:highlight w:val="none"/>
                <w:u w:val="none"/>
                <w:lang w:val="en-US" w:eastAsia="zh-CN"/>
              </w:rPr>
              <w:t>内容及要求</w:t>
            </w:r>
            <w:r>
              <w:rPr>
                <w:rFonts w:hint="eastAsia" w:ascii="仿宋" w:hAnsi="仿宋" w:eastAsia="仿宋" w:cs="仿宋"/>
                <w:color w:val="auto"/>
                <w:sz w:val="24"/>
                <w:szCs w:val="24"/>
                <w:highlight w:val="none"/>
                <w:u w:val="none"/>
              </w:rPr>
              <w:t>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考核方式：</w:t>
            </w:r>
            <w:r>
              <w:rPr>
                <w:rFonts w:hint="eastAsia" w:ascii="仿宋" w:hAnsi="仿宋" w:eastAsia="仿宋" w:cs="仿宋"/>
                <w:color w:val="auto"/>
                <w:sz w:val="24"/>
                <w:szCs w:val="24"/>
                <w:u w:val="none"/>
                <w:lang w:val="en-US" w:eastAsia="zh-CN"/>
              </w:rPr>
              <w:t>口头询问。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成绩统计：</w:t>
            </w:r>
            <w:r>
              <w:rPr>
                <w:rFonts w:hint="eastAsia" w:ascii="仿宋" w:hAnsi="仿宋" w:eastAsia="仿宋" w:cs="仿宋"/>
                <w:color w:val="auto"/>
                <w:sz w:val="24"/>
                <w:szCs w:val="24"/>
                <w:u w:val="none"/>
                <w:lang w:val="en-US" w:eastAsia="zh-CN"/>
              </w:rPr>
              <w:t>均合格</w:t>
            </w:r>
          </w:p>
          <w:p>
            <w:pPr>
              <w:pStyle w:val="4"/>
              <w:ind w:left="0" w:leftChars="0" w:firstLine="0" w:firstLineChars="0"/>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sz w:val="24"/>
                <w:szCs w:val="24"/>
                <w:u w:val="none"/>
              </w:rPr>
              <w:t>培训有效性评价：</w:t>
            </w:r>
            <w:r>
              <w:rPr>
                <w:rFonts w:hint="eastAsia" w:ascii="仿宋" w:hAnsi="仿宋" w:eastAsia="仿宋" w:cs="仿宋"/>
                <w:color w:val="auto"/>
                <w:kern w:val="2"/>
                <w:sz w:val="24"/>
                <w:szCs w:val="24"/>
                <w:u w:val="none"/>
                <w:lang w:val="en-US" w:eastAsia="zh-CN" w:bidi="ar-SA"/>
              </w:rPr>
              <w:t>通过培训，公司员工对培训的内容基本理解和明确。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--抽《培训记录表》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color w:val="auto"/>
                <w:u w:val="none"/>
                <w:lang w:val="en-US" w:eastAsia="zh-CN"/>
              </w:rPr>
            </w:pPr>
            <w:r>
              <w:rPr>
                <w:rFonts w:hint="eastAsia" w:ascii="仿宋" w:hAnsi="仿宋" w:eastAsia="仿宋" w:cs="仿宋"/>
                <w:color w:val="auto"/>
                <w:sz w:val="24"/>
                <w:szCs w:val="24"/>
                <w:u w:val="none"/>
              </w:rPr>
              <w:t>参加人员：</w:t>
            </w:r>
            <w:r>
              <w:rPr>
                <w:rFonts w:hint="eastAsia" w:ascii="仿宋" w:hAnsi="仿宋" w:eastAsia="仿宋" w:cs="仿宋"/>
                <w:color w:val="auto"/>
                <w:sz w:val="24"/>
                <w:szCs w:val="24"/>
                <w:u w:val="none"/>
                <w:lang w:val="en-US" w:eastAsia="zh-CN"/>
              </w:rPr>
              <w:t>孙兰华、薛冬、金昱成、王晓刚等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培训人员：</w:t>
            </w:r>
            <w:r>
              <w:rPr>
                <w:rFonts w:hint="eastAsia" w:ascii="仿宋" w:hAnsi="仿宋" w:eastAsia="仿宋" w:cs="仿宋"/>
                <w:color w:val="auto"/>
                <w:sz w:val="24"/>
                <w:szCs w:val="24"/>
                <w:u w:val="none"/>
                <w:lang w:val="en-US" w:eastAsia="zh-CN"/>
              </w:rPr>
              <w:t>咨询师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培训</w:t>
            </w:r>
            <w:r>
              <w:rPr>
                <w:rFonts w:hint="eastAsia" w:ascii="仿宋" w:hAnsi="仿宋" w:eastAsia="仿宋" w:cs="仿宋"/>
                <w:color w:val="auto"/>
                <w:sz w:val="24"/>
                <w:szCs w:val="24"/>
                <w:u w:val="none"/>
                <w:lang w:val="en-US" w:eastAsia="zh-CN"/>
              </w:rPr>
              <w:t>主题</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行业标准培训</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培训日期：</w:t>
            </w:r>
            <w:r>
              <w:rPr>
                <w:rFonts w:hint="eastAsia" w:ascii="仿宋" w:hAnsi="仿宋" w:eastAsia="仿宋" w:cs="仿宋"/>
                <w:color w:val="auto"/>
                <w:sz w:val="24"/>
                <w:szCs w:val="24"/>
                <w:u w:val="none"/>
                <w:lang w:val="en-US" w:eastAsia="zh-CN"/>
              </w:rPr>
              <w:t>2021年6月25日</w:t>
            </w:r>
          </w:p>
          <w:p>
            <w:pPr>
              <w:spacing w:line="520" w:lineRule="exact"/>
              <w:ind w:firstLine="420"/>
              <w:jc w:val="left"/>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1.培训内容：行业标准、产品标准、产品质量法等。；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考核方式：</w:t>
            </w:r>
            <w:r>
              <w:rPr>
                <w:rFonts w:hint="eastAsia" w:ascii="仿宋" w:hAnsi="仿宋" w:eastAsia="仿宋" w:cs="仿宋"/>
                <w:color w:val="auto"/>
                <w:sz w:val="24"/>
                <w:szCs w:val="24"/>
                <w:u w:val="none"/>
                <w:lang w:val="en-US" w:eastAsia="zh-CN"/>
              </w:rPr>
              <w:t>提问。</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成绩统计：</w:t>
            </w:r>
            <w:r>
              <w:rPr>
                <w:rFonts w:hint="eastAsia" w:ascii="仿宋" w:hAnsi="仿宋" w:eastAsia="仿宋" w:cs="仿宋"/>
                <w:color w:val="auto"/>
                <w:sz w:val="24"/>
                <w:szCs w:val="24"/>
                <w:u w:val="none"/>
                <w:lang w:val="en-US" w:eastAsia="zh-CN"/>
              </w:rPr>
              <w:t>均合格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培训有效性评价： 通过培训，员工对法律法规的重要性有了深入的理解，并结合各相关人员的工作作出要求，达到预期的目的，培训有效。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--另抽其他培训记录，均保存完好，基本符合要求。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意识</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7.3</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现场询问</w:t>
            </w:r>
            <w:r>
              <w:rPr>
                <w:rFonts w:hint="eastAsia" w:ascii="仿宋" w:hAnsi="仿宋" w:eastAsia="仿宋" w:cs="仿宋"/>
                <w:color w:val="auto"/>
                <w:sz w:val="24"/>
                <w:szCs w:val="24"/>
                <w:u w:val="none"/>
                <w:lang w:eastAsia="zh-CN"/>
              </w:rPr>
              <w:t>综合部</w:t>
            </w:r>
            <w:r>
              <w:rPr>
                <w:rFonts w:hint="eastAsia" w:ascii="仿宋" w:hAnsi="仿宋" w:eastAsia="仿宋" w:cs="仿宋"/>
                <w:color w:val="auto"/>
                <w:sz w:val="24"/>
                <w:szCs w:val="24"/>
                <w:u w:val="none"/>
              </w:rPr>
              <w:t>人员</w:t>
            </w:r>
            <w:r>
              <w:rPr>
                <w:rFonts w:hint="eastAsia" w:ascii="仿宋" w:hAnsi="仿宋" w:eastAsia="仿宋" w:cs="仿宋"/>
                <w:color w:val="auto"/>
                <w:sz w:val="24"/>
                <w:szCs w:val="24"/>
                <w:u w:val="none"/>
                <w:lang w:val="en-US" w:eastAsia="zh-CN"/>
              </w:rPr>
              <w:t>及生产人员</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基本</w:t>
            </w:r>
            <w:r>
              <w:rPr>
                <w:rFonts w:hint="eastAsia" w:ascii="仿宋" w:hAnsi="仿宋" w:eastAsia="仿宋" w:cs="仿宋"/>
                <w:color w:val="auto"/>
                <w:sz w:val="24"/>
                <w:szCs w:val="24"/>
                <w:u w:val="none"/>
              </w:rPr>
              <w:t>能回答出公司的管理方针和本岗位的质量目标，能通过培训提高岗位作业水平和质量意识，明确各岗位要求，自身工作对质量目标的影响，以及如何通过培训和互相交流提高产品质量等。</w:t>
            </w:r>
            <w:r>
              <w:rPr>
                <w:rFonts w:hint="eastAsia" w:ascii="仿宋" w:hAnsi="仿宋" w:eastAsia="仿宋" w:cs="仿宋"/>
                <w:color w:val="auto"/>
                <w:sz w:val="24"/>
                <w:szCs w:val="24"/>
                <w:u w:val="none"/>
                <w:lang w:val="en-US" w:eastAsia="zh-CN"/>
              </w:rPr>
              <w:t>同张管代沟通，建议企业加大质量体系宣贯及培训工作，增强提升方针和目标意识，培养员工在体系管理过程中的重要作用意识。基本符合要求。</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沟通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●企业主要通过以下措施实施内部、外部的信息交流和信息沟通：</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内部沟通：</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通过各种列会传达、通报质量管理情况（如工作例会、经营会议等)；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各部门内部会议等；</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内部文件的学习和传递；</w:t>
            </w:r>
          </w:p>
          <w:p>
            <w:pPr>
              <w:keepNext w:val="0"/>
              <w:keepLines w:val="0"/>
              <w:pageBreakBefore w:val="0"/>
              <w:widowControl w:val="0"/>
              <w:numPr>
                <w:ilvl w:val="0"/>
                <w:numId w:val="2"/>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公司宣传栏等方式。</w:t>
            </w:r>
          </w:p>
          <w:p>
            <w:pPr>
              <w:keepNext w:val="0"/>
              <w:keepLines w:val="0"/>
              <w:pageBreakBefore w:val="0"/>
              <w:widowControl w:val="0"/>
              <w:numPr>
                <w:ilvl w:val="0"/>
                <w:numId w:val="1"/>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外部沟通：</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与供方沟通采购产品信息，产品质量和交货信息等；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与顾客沟通新产品设计开发信息、产品质量、交付情况和服务方面等；</w:t>
            </w:r>
          </w:p>
          <w:p>
            <w:pPr>
              <w:keepNext w:val="0"/>
              <w:keepLines w:val="0"/>
              <w:pageBreakBefore w:val="0"/>
              <w:widowControl w:val="0"/>
              <w:numPr>
                <w:ilvl w:val="0"/>
                <w:numId w:val="3"/>
              </w:numPr>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与当地政府主管部门进行交流沟通。</w:t>
            </w:r>
          </w:p>
          <w:p>
            <w:pPr>
              <w:pStyle w:val="2"/>
              <w:rPr>
                <w:rFonts w:hint="default" w:eastAsia="仿宋"/>
                <w:color w:val="auto"/>
                <w:u w:val="none"/>
                <w:lang w:val="en-US" w:eastAsia="zh-CN"/>
              </w:rPr>
            </w:pPr>
            <w:r>
              <w:rPr>
                <w:rFonts w:hint="eastAsia" w:ascii="仿宋" w:hAnsi="仿宋" w:eastAsia="仿宋" w:cs="仿宋"/>
                <w:color w:val="auto"/>
                <w:sz w:val="24"/>
                <w:szCs w:val="24"/>
                <w:u w:val="none"/>
                <w:lang w:val="en-US" w:eastAsia="zh-CN"/>
              </w:rPr>
              <w:t>4）向审核机构或审核老师咨询体系运行好的管理模式。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●内外部信息交流/沟通方式可行、有效；公司沟通机制已经建立，基本有效。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●尚未发生因交流、沟通不畅而导致体系运行受阻现象影响。</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文件化信息</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7.5</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●执行公司《文件控制程序》《记录控制程序》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●公司质量管理体系文件包括：质量手册、程序文件、作业文件、外来文件、记录等。文件均受控。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--查：公司质量《管理手册》为依据GB/T19001-2016版编制，于</w:t>
            </w:r>
            <w:r>
              <w:rPr>
                <w:rFonts w:hint="eastAsia" w:ascii="仿宋" w:hAnsi="仿宋" w:eastAsia="仿宋" w:cs="仿宋"/>
                <w:color w:val="auto"/>
                <w:sz w:val="24"/>
                <w:szCs w:val="24"/>
                <w:u w:val="none"/>
                <w:lang w:val="en-US" w:eastAsia="zh-CN"/>
              </w:rPr>
              <w:t>2021年3月15日</w:t>
            </w:r>
            <w:r>
              <w:rPr>
                <w:rFonts w:hint="eastAsia" w:ascii="仿宋" w:hAnsi="仿宋" w:eastAsia="仿宋" w:cs="仿宋"/>
                <w:color w:val="auto"/>
                <w:sz w:val="24"/>
                <w:szCs w:val="24"/>
                <w:u w:val="none"/>
              </w:rPr>
              <w:t>发布实施，目前版本为</w:t>
            </w:r>
            <w:r>
              <w:rPr>
                <w:rFonts w:hint="eastAsia" w:ascii="仿宋" w:hAnsi="仿宋" w:eastAsia="仿宋" w:cs="仿宋"/>
                <w:color w:val="auto"/>
                <w:sz w:val="24"/>
                <w:szCs w:val="24"/>
                <w:u w:val="none"/>
                <w:lang w:val="en-US" w:eastAsia="zh-CN"/>
              </w:rPr>
              <w:t>A/0</w:t>
            </w:r>
            <w:r>
              <w:rPr>
                <w:rFonts w:hint="eastAsia" w:ascii="仿宋" w:hAnsi="仿宋" w:eastAsia="仿宋" w:cs="仿宋"/>
                <w:color w:val="auto"/>
                <w:sz w:val="24"/>
                <w:szCs w:val="24"/>
                <w:u w:val="none"/>
              </w:rPr>
              <w:t>版。</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由管理者代表审核，总经理批准后发布。</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--查：“文件发放、回收记录”，内容涵盖：序号、文件名称、编号、发放部门、发放数量、回收日期等。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质量手册、程序文件、工序作业指导书、检验作业指导书已发放各部门，有签收部门确认。</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●规定对所有失效文件，从使用场所回收并填写《文件销毁申请单》经总经理批准后要加盖“作废”印章，统一销毁。</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文件更改采用局部修改、换页、换版等方式。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--查：有“外来文件清单”</w:t>
            </w:r>
            <w:r>
              <w:rPr>
                <w:rFonts w:hint="eastAsia" w:ascii="仿宋" w:hAnsi="仿宋" w:eastAsia="仿宋" w:cs="仿宋"/>
                <w:color w:val="auto"/>
                <w:sz w:val="24"/>
                <w:szCs w:val="24"/>
                <w:u w:val="none"/>
              </w:rPr>
              <w:t>中华人民共和国产品质量法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2018年、中华人民共和国标准化法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2018年、中华人民共和国安全生产法</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w:t>
            </w: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none"/>
              </w:rPr>
              <w:t>年、民法典</w:t>
            </w:r>
            <w:r>
              <w:rPr>
                <w:rFonts w:hint="eastAsia" w:ascii="仿宋" w:hAnsi="仿宋" w:eastAsia="仿宋" w:cs="仿宋"/>
                <w:color w:val="auto"/>
                <w:sz w:val="24"/>
                <w:szCs w:val="24"/>
                <w:u w:val="none"/>
              </w:rPr>
              <w:tab/>
            </w:r>
            <w:r>
              <w:rPr>
                <w:rFonts w:hint="eastAsia" w:ascii="仿宋" w:hAnsi="仿宋" w:eastAsia="仿宋" w:cs="仿宋"/>
                <w:color w:val="auto"/>
                <w:sz w:val="24"/>
                <w:szCs w:val="24"/>
                <w:u w:val="none"/>
              </w:rPr>
              <w:t>2021年、15D202-3 UPS与EPS电源装置的设计与安装</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GB 7260.1-2008不间断电源设备第1-1部分：操作人员触及使用的UPS的一般规定和安全规定、GB7260.2-2009不间断电源设备（UPS）第2部分：电磁兼容性（EMC）要求、GB/T7260.3-2003不间断电源设备（UPS）第3部分：确定性能的方法和试验要求等</w:t>
            </w:r>
            <w:r>
              <w:rPr>
                <w:rFonts w:hint="eastAsia" w:ascii="仿宋" w:hAnsi="仿宋" w:eastAsia="仿宋" w:cs="仿宋"/>
                <w:color w:val="auto"/>
                <w:sz w:val="24"/>
                <w:szCs w:val="24"/>
                <w:u w:val="none"/>
              </w:rPr>
              <w:t>外来文件，控制分发，有专人负责。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已建立“记录清单”内容含盖：序号、记录名称、记录编号、保存期限等。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b/>
                <w:bCs/>
                <w:color w:val="auto"/>
                <w:sz w:val="24"/>
                <w:szCs w:val="24"/>
                <w:u w:val="none"/>
              </w:rPr>
            </w:pPr>
            <w:r>
              <w:rPr>
                <w:rFonts w:hint="eastAsia" w:ascii="仿宋" w:hAnsi="仿宋" w:eastAsia="仿宋" w:cs="仿宋"/>
                <w:color w:val="auto"/>
                <w:sz w:val="24"/>
                <w:szCs w:val="24"/>
                <w:u w:val="none"/>
              </w:rPr>
              <w:t>现场查看，文件、记录保持清晰，保存完好。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●文件化信息受控。</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顾客沟通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8.2.1</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公司通过走访、电话、微信、邮件等方式与顾客交流，主要进行以下沟通：</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1、在产品交付中向顾客提供保证产品品质的有关信息。</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2、接受顾客问询、询价、合同的处理。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3、根据合同要求进行有关的事宜，对顾客的投诉或意见进行及时处理和答复。到目前为止，近一年未发生顾客不满意及投诉现象。</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与产品有关要求的确定</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8.2.2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color w:val="auto"/>
                <w:highlight w:val="none"/>
                <w:u w:val="none"/>
                <w:lang w:val="en-US" w:eastAsia="zh-CN"/>
              </w:rPr>
            </w:pPr>
            <w:r>
              <w:rPr>
                <w:rFonts w:hint="eastAsia" w:ascii="仿宋" w:hAnsi="仿宋" w:eastAsia="仿宋" w:cs="仿宋"/>
                <w:color w:val="auto"/>
                <w:sz w:val="24"/>
                <w:szCs w:val="24"/>
                <w:highlight w:val="none"/>
                <w:u w:val="none"/>
                <w:lang w:val="en-US" w:eastAsia="zh-CN"/>
              </w:rPr>
              <w:t>通过查公司产品订单，提供了电子合同台账。</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color w:val="auto"/>
                <w:u w:val="none"/>
                <w:lang w:val="en-US" w:eastAsia="zh-CN"/>
              </w:rPr>
            </w:pPr>
            <w:r>
              <w:rPr>
                <w:rFonts w:hint="eastAsia" w:ascii="仿宋" w:hAnsi="仿宋" w:eastAsia="仿宋" w:cs="仿宋"/>
                <w:color w:val="auto"/>
                <w:sz w:val="24"/>
                <w:szCs w:val="24"/>
                <w:highlight w:val="none"/>
                <w:u w:val="none"/>
                <w:lang w:val="en-US" w:eastAsia="zh-CN"/>
              </w:rPr>
              <w:t>——抽合同台账及销售合同</w:t>
            </w:r>
          </w:p>
          <w:p>
            <w:pPr>
              <w:bidi w:val="0"/>
              <w:rPr>
                <w:rFonts w:hint="eastAsia"/>
                <w:color w:val="auto"/>
                <w:u w:val="none"/>
                <w:lang w:val="en-US" w:eastAsia="zh-CN"/>
              </w:rPr>
            </w:pPr>
            <w:r>
              <w:rPr>
                <w:rFonts w:hint="eastAsia"/>
                <w:color w:val="auto"/>
                <w:u w:val="none"/>
                <w:lang w:val="en-US" w:eastAsia="zh-CN"/>
              </w:rPr>
              <w:drawing>
                <wp:inline distT="0" distB="0" distL="114300" distR="114300">
                  <wp:extent cx="3772535" cy="2437130"/>
                  <wp:effectExtent l="0" t="0" r="6985" b="1270"/>
                  <wp:docPr id="5" name="图片 5" descr="1635580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5580809(1)"/>
                          <pic:cNvPicPr>
                            <a:picLocks noChangeAspect="1"/>
                          </pic:cNvPicPr>
                        </pic:nvPicPr>
                        <pic:blipFill>
                          <a:blip r:embed="rId8"/>
                          <a:stretch>
                            <a:fillRect/>
                          </a:stretch>
                        </pic:blipFill>
                        <pic:spPr>
                          <a:xfrm>
                            <a:off x="0" y="0"/>
                            <a:ext cx="3772535" cy="24371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----抽销售合作合同</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合同签订日期为 2021年8月17日</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供方：欧斯特电源（枣强）有限公司       需方：浙江申宇科技股份有限公司 </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产品名称：不间断电源EPS</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规格型号：18kVA 交流380V输入，直流220V输入,交流380V输出，带485通讯，带故障干接点  数量：1</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技术要求：质量符合技术要求和环保、安全法律法规规定，按照国家标准、行业标准和合同要求进行生产</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交货时间：订单接收后一周内发货。</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------抽销售合作合同</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合同签订日期：2021年6月8日</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供方：欧斯特电源（枣强）有限公司         需方：浙江申宇科技股份有限公司 </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宋体" w:hAnsi="宋体" w:eastAsia="宋体" w:cs="宋体"/>
                <w:i w:val="0"/>
                <w:iCs w:val="0"/>
                <w:color w:val="auto"/>
                <w:kern w:val="0"/>
                <w:sz w:val="24"/>
                <w:szCs w:val="24"/>
                <w:u w:val="none"/>
                <w:lang w:val="en-US" w:eastAsia="zh-CN" w:bidi="ar"/>
              </w:rPr>
            </w:pPr>
            <w:r>
              <w:rPr>
                <w:rFonts w:hint="eastAsia" w:ascii="仿宋" w:hAnsi="仿宋" w:eastAsia="仿宋" w:cs="仿宋"/>
                <w:color w:val="auto"/>
                <w:sz w:val="24"/>
                <w:szCs w:val="24"/>
                <w:highlight w:val="none"/>
                <w:u w:val="none"/>
                <w:lang w:val="en-US" w:eastAsia="zh-CN"/>
              </w:rPr>
              <w:t>产品名称：不间断电源UPS  主机容量：80KVA ，市电输入三相AC380V,旁路输入单相AC220V,交流输出单相AC220V,直流输入DC220V，带485接口，带干接点输出，不带充电功能，柜体名称：UPS主机柜。柜体尺寸为：1800*1200*800（高*宽*深），颜色：RAL7035.外挂门，左门轴</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数量：1</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技术要求：质量符合技术要求和环保、安全法律法规规定，按照国家标准、行业标准和合同要求进行生产</w:t>
            </w: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交货时间：订单接收后一周内发货。</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销售合作合同（写明了产品名称、种类、价格、交货期、双方的责任和要求及义务及违约责任）覆盖了本次认证范围产品，符合要求。</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产品有关要求的评审及变更</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8.2.3</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8.2.4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查上述合同的评审记录，提供《合同评审表》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评审日期：2021年8月15日、2021年6月6日评审。评审在合同签订之前进行。符合要求。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评审内容包括</w:t>
            </w:r>
            <w:r>
              <w:rPr>
                <w:rFonts w:hint="eastAsia" w:ascii="仿宋" w:hAnsi="仿宋" w:eastAsia="仿宋" w:cs="仿宋"/>
                <w:color w:val="auto"/>
                <w:sz w:val="24"/>
                <w:szCs w:val="24"/>
                <w:highlight w:val="none"/>
                <w:u w:val="none"/>
                <w:lang w:val="en-US" w:eastAsia="zh-CN"/>
              </w:rPr>
              <w:t>交货期限、价格、质量要求、交付要求、法规要求、包装要求、售后服务等8 项。评审结果：全部通过。</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公司目前暂无合同更改情况。</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外部提供的过程、产品和服务的控制</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8.4</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编制了《采购控制程序》，明确了根据销售订单，编制《采购计划》。对采购计划中重要物资进行定期合格供方评价，内容包括：产品质量、交货期、价格及售后服务等内容。经由总经理确认后，纳入公司合格供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现场提供有《合格供方目录》，由总经理批准。</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序号</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供方名称                  </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提供产品名称及类别</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山东圣阳电源股份有限公司                 蓄电池</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深圳市捷金诚电机有限公司                 变压器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广东泰琪丰电子有限公司</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电器件及配件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北京骏恒安科技有限责任公司</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UPS主机</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深圳市依斯莱特电子有限公司</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电机元件</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6</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浙江紫日电气科技有限公司</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变频器</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珠江电线电缆经营部     </w:t>
            </w:r>
            <w:r>
              <w:rPr>
                <w:rFonts w:hint="eastAsia" w:ascii="仿宋" w:hAnsi="仿宋" w:eastAsia="仿宋" w:cs="仿宋"/>
                <w:color w:val="auto"/>
                <w:sz w:val="24"/>
                <w:szCs w:val="24"/>
                <w:highlight w:val="none"/>
                <w:u w:val="none"/>
                <w:lang w:val="en-US" w:eastAsia="zh-CN"/>
              </w:rPr>
              <w:tab/>
            </w:r>
            <w:r>
              <w:rPr>
                <w:rFonts w:hint="eastAsia" w:ascii="仿宋" w:hAnsi="仿宋" w:eastAsia="仿宋" w:cs="仿宋"/>
                <w:color w:val="auto"/>
                <w:sz w:val="24"/>
                <w:szCs w:val="24"/>
                <w:highlight w:val="none"/>
                <w:u w:val="none"/>
                <w:lang w:val="en-US" w:eastAsia="zh-CN"/>
              </w:rPr>
              <w:t xml:space="preserve">          电线电缆铜牌耗材等</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2021年4月6日对供方的调查及评价。</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针对</w:t>
            </w:r>
            <w:r>
              <w:rPr>
                <w:rFonts w:hint="eastAsia" w:ascii="仿宋" w:hAnsi="仿宋" w:eastAsia="仿宋" w:cs="仿宋"/>
                <w:color w:val="auto"/>
                <w:sz w:val="24"/>
                <w:szCs w:val="24"/>
                <w:highlight w:val="none"/>
                <w:u w:val="none"/>
                <w:lang w:val="en-US" w:eastAsia="zh-CN"/>
              </w:rPr>
              <w:t>山东圣阳电源股份有限公司</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CN"/>
              </w:rPr>
              <w:t>广东泰琪丰电子有限公司、深圳市依斯莱特电子有限公司</w:t>
            </w:r>
            <w:r>
              <w:rPr>
                <w:rFonts w:hint="eastAsia" w:ascii="仿宋" w:hAnsi="仿宋" w:eastAsia="仿宋" w:cs="仿宋"/>
                <w:color w:val="auto"/>
                <w:sz w:val="24"/>
                <w:szCs w:val="24"/>
                <w:highlight w:val="none"/>
                <w:u w:val="none"/>
                <w:lang w:val="en-US" w:eastAsia="zh-CN"/>
              </w:rPr>
              <w:t>等进行评价：评价内容：企业资质、供货能力、产品质量、交货期、价格、售后服务等；符合要求。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据张管代介绍，本公司产品除自行运输发送外，仍有一部分为物流公司负责。</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但现场未能提供对产品运输外包方进行了评价的记录，也不能提供对其评价相关的说明。</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本公司需求物资的采购信息由业务部负责，通过签订书面采购订单方式向合格供方进行产品采购。</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抽 2021年6月采购计划，现场抽查部分采购订单：采购订单有下单时间、下单部门、采购厂家、采购名称、采购数量，单位、交货时间等，采购订单均参照销售业务订单安排，符合要求。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了解生产部门生产现状及现有原材料库存情况，基本满足后续生产要求。</w:t>
            </w:r>
          </w:p>
        </w:tc>
        <w:tc>
          <w:tcPr>
            <w:tcW w:w="875" w:type="dxa"/>
            <w:vAlign w:val="bottom"/>
          </w:tcPr>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default" w:ascii="仿宋" w:hAnsi="仿宋" w:eastAsia="仿宋" w:cs="仿宋"/>
                <w:color w:val="auto"/>
                <w:sz w:val="24"/>
                <w:szCs w:val="24"/>
                <w:highlight w:val="yellow"/>
                <w:u w:val="none"/>
                <w:lang w:val="en-US" w:eastAsia="zh-CN"/>
              </w:rPr>
            </w:pPr>
            <w:r>
              <w:rPr>
                <w:rFonts w:hint="eastAsia" w:ascii="仿宋" w:hAnsi="仿宋" w:eastAsia="仿宋" w:cs="仿宋"/>
                <w:color w:val="auto"/>
                <w:sz w:val="24"/>
                <w:szCs w:val="24"/>
                <w:highlight w:val="yellow"/>
                <w:u w:val="none"/>
                <w:lang w:val="en-US" w:eastAsia="zh-CN"/>
              </w:rPr>
              <w:t>N</w:t>
            </w: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pacing w:after="0" w:line="360" w:lineRule="auto"/>
              <w:jc w:val="both"/>
              <w:textAlignment w:val="auto"/>
              <w:rPr>
                <w:rFonts w:hint="eastAsia" w:ascii="仿宋" w:hAnsi="仿宋" w:eastAsia="仿宋" w:cs="仿宋"/>
                <w:color w:val="auto"/>
                <w:kern w:val="2"/>
                <w:sz w:val="24"/>
                <w:szCs w:val="24"/>
                <w:highlight w:val="yellow"/>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生产和服务提供的控制</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8.5.1</w:t>
            </w:r>
          </w:p>
        </w:tc>
        <w:tc>
          <w:tcPr>
            <w:tcW w:w="1071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●策划了产品服务实现流程：</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销售服务：业务洽谈—下单/签订合同—产品采购—发货至顾客指定地点—验收—结算—售后服务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综合部根据客户需求，与客户进行业务洽谈，明确合同要求，在合同正式签定之前，进行合同评审，填写《合同评审记录》。签定合同之后，依据合同要求和公司库存状况，制定《采购计划》由采购员实施采购。</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●销售服务过程主要从工作人员能力、设备能力、工作流程等方面进行了确认评价。合格确认后方可从事销售服务工作，查销售人员、设备、工作流程情况，目前没有变更发生，基本符合要求。</w:t>
            </w:r>
            <w:r>
              <w:rPr>
                <w:rFonts w:hint="eastAsia" w:ascii="仿宋" w:hAnsi="仿宋" w:eastAsia="仿宋" w:cs="仿宋"/>
                <w:color w:val="auto"/>
                <w:sz w:val="24"/>
                <w:szCs w:val="24"/>
                <w:highlight w:val="none"/>
                <w:u w:val="none"/>
                <w:lang w:val="en-US" w:eastAsia="zh-CN"/>
              </w:rPr>
              <w:br w:type="textWrapping"/>
            </w:r>
            <w:r>
              <w:rPr>
                <w:rFonts w:hint="eastAsia" w:ascii="仿宋" w:hAnsi="仿宋" w:eastAsia="仿宋" w:cs="仿宋"/>
                <w:color w:val="auto"/>
                <w:sz w:val="24"/>
                <w:szCs w:val="24"/>
                <w:highlight w:val="none"/>
                <w:u w:val="none"/>
                <w:lang w:val="en-US" w:eastAsia="zh-CN"/>
              </w:rPr>
              <w:t>●查见该公司的《岗位任职条件》、《采购流程与制度》、《销售服务规范》、《销售服务考核办法》、《质量目标考核办法》、《顾客满意度调查制度》等管理、作业及检验文件对服务提供过程进行控制。</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●查见办公现场比较宽敞整洁，电脑、传真、打印机及网络运行正常。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业务人员付志强正在与供方</w:t>
            </w:r>
            <w:r>
              <w:rPr>
                <w:rFonts w:hint="eastAsia" w:ascii="仿宋" w:hAnsi="仿宋" w:eastAsia="仿宋" w:cs="仿宋"/>
                <w:color w:val="auto"/>
                <w:sz w:val="24"/>
                <w:szCs w:val="24"/>
                <w:highlight w:val="none"/>
                <w:u w:val="none"/>
                <w:lang w:val="en-US" w:eastAsia="zh-CN"/>
              </w:rPr>
              <w:t>山东圣阳电源股份有限公司</w:t>
            </w:r>
            <w:r>
              <w:rPr>
                <w:rFonts w:hint="eastAsia" w:ascii="仿宋" w:hAnsi="仿宋" w:eastAsia="仿宋" w:cs="仿宋"/>
                <w:color w:val="auto"/>
                <w:sz w:val="24"/>
                <w:szCs w:val="24"/>
                <w:highlight w:val="none"/>
                <w:u w:val="none"/>
                <w:lang w:val="en-US" w:eastAsia="zh-CN"/>
              </w:rPr>
              <w:t>电话联系蓄电池采购事宜。</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业务人员张伟正在与顾客</w:t>
            </w:r>
            <w:r>
              <w:rPr>
                <w:rFonts w:hint="eastAsia" w:ascii="仿宋" w:hAnsi="仿宋" w:eastAsia="仿宋" w:cs="仿宋"/>
                <w:color w:val="auto"/>
                <w:sz w:val="24"/>
                <w:szCs w:val="24"/>
                <w:highlight w:val="none"/>
                <w:u w:val="none"/>
                <w:lang w:val="en-US" w:eastAsia="zh-CN"/>
              </w:rPr>
              <w:t>浙江申宇科技股份有限公司</w:t>
            </w:r>
            <w:r>
              <w:rPr>
                <w:rFonts w:hint="eastAsia" w:ascii="仿宋" w:hAnsi="仿宋" w:eastAsia="仿宋" w:cs="仿宋"/>
                <w:color w:val="auto"/>
                <w:sz w:val="24"/>
                <w:szCs w:val="24"/>
                <w:highlight w:val="none"/>
                <w:u w:val="none"/>
                <w:lang w:val="en-US" w:eastAsia="zh-CN"/>
              </w:rPr>
              <w:t>电话沟通产品参数的具体事项。</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现场办公秩序良好，符合该公司的规定要求。</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产品售出后，综合部定期进行顾客满意率调查，做好售后服务工作，详见8.2.1审核记录。经查基本符合要求。</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交付后活动</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8.5.5</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查销售现场产品交付情况</w:t>
            </w:r>
            <w:r>
              <w:rPr>
                <w:rFonts w:hint="eastAsia" w:ascii="仿宋" w:hAnsi="仿宋" w:eastAsia="仿宋" w:cs="仿宋"/>
                <w:color w:val="auto"/>
                <w:sz w:val="24"/>
                <w:szCs w:val="24"/>
                <w:highlight w:val="none"/>
                <w:u w:val="none"/>
                <w:lang w:val="en-US" w:eastAsia="zh-CN"/>
              </w:rPr>
              <w:t>：产品交付通过物流方式，客户签收，公司通过电话跟踪沟通及定期拜访、客户满意度调查等方式确认交付及交付后服务的满意程度。经查符合要求。</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顾客满意度</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9.1.2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u w:val="none"/>
                <w:lang w:val="zh-CN" w:eastAsia="zh-CN"/>
              </w:rPr>
              <w:t>公司通过电话，走访等形式，接受顾客反馈，了解顾客顾客满意度信息，发放调查表对顾客满意度进行定量测量。</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zh-CN" w:eastAsia="zh-CN"/>
              </w:rPr>
              <w:t>提供“顾客满意程度调查表”，调查主要内容：</w:t>
            </w:r>
            <w:r>
              <w:rPr>
                <w:rFonts w:hint="eastAsia" w:ascii="仿宋" w:hAnsi="仿宋" w:eastAsia="仿宋" w:cs="仿宋"/>
                <w:color w:val="auto"/>
                <w:sz w:val="24"/>
                <w:szCs w:val="24"/>
                <w:highlight w:val="none"/>
                <w:u w:val="none"/>
                <w:lang w:val="en-US" w:eastAsia="zh-CN"/>
              </w:rPr>
              <w:t>质量、价格、交期、售后等方面的满意程度</w:t>
            </w:r>
            <w:r>
              <w:rPr>
                <w:rFonts w:hint="eastAsia" w:ascii="仿宋" w:hAnsi="仿宋" w:eastAsia="仿宋" w:cs="仿宋"/>
                <w:color w:val="auto"/>
                <w:sz w:val="24"/>
                <w:szCs w:val="24"/>
                <w:highlight w:val="none"/>
                <w:u w:val="none"/>
                <w:lang w:val="zh-CN" w:eastAsia="zh-CN"/>
              </w:rPr>
              <w:t>等，</w:t>
            </w:r>
            <w:r>
              <w:rPr>
                <w:rFonts w:hint="eastAsia" w:ascii="仿宋" w:hAnsi="仿宋" w:eastAsia="仿宋" w:cs="仿宋"/>
                <w:color w:val="auto"/>
                <w:sz w:val="24"/>
                <w:szCs w:val="24"/>
                <w:highlight w:val="none"/>
                <w:u w:val="none"/>
                <w:lang w:val="en-US" w:eastAsia="zh-CN"/>
              </w:rPr>
              <w:t>各项得分求平均值得最终结果</w:t>
            </w:r>
            <w:r>
              <w:rPr>
                <w:rFonts w:hint="eastAsia" w:ascii="仿宋" w:hAnsi="仿宋" w:eastAsia="仿宋" w:cs="仿宋"/>
                <w:color w:val="auto"/>
                <w:sz w:val="24"/>
                <w:szCs w:val="24"/>
                <w:highlight w:val="none"/>
                <w:u w:val="none"/>
                <w:lang w:val="zh-CN" w:eastAsia="zh-CN"/>
              </w:rPr>
              <w:t>。</w:t>
            </w:r>
            <w:r>
              <w:rPr>
                <w:rFonts w:hint="eastAsia" w:ascii="仿宋" w:hAnsi="仿宋" w:eastAsia="仿宋" w:cs="仿宋"/>
                <w:color w:val="auto"/>
                <w:sz w:val="24"/>
                <w:szCs w:val="24"/>
                <w:highlight w:val="none"/>
                <w:u w:val="none"/>
                <w:lang w:val="zh-CN" w:eastAsia="zh-CN"/>
              </w:rPr>
              <w:t>对</w:t>
            </w: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szCs w:val="24"/>
                <w:highlight w:val="none"/>
                <w:u w:val="none"/>
                <w:lang w:val="zh-CN" w:eastAsia="zh-CN"/>
              </w:rPr>
              <w:t>个顾客进行了满意度调查。</w:t>
            </w:r>
            <w:r>
              <w:rPr>
                <w:rFonts w:hint="eastAsia" w:ascii="仿宋" w:hAnsi="仿宋" w:eastAsia="仿宋" w:cs="仿宋"/>
                <w:color w:val="auto"/>
                <w:sz w:val="24"/>
                <w:szCs w:val="24"/>
                <w:highlight w:val="none"/>
                <w:u w:val="none"/>
                <w:lang w:val="en-US" w:eastAsia="zh-CN"/>
              </w:rPr>
              <w:t>提供顾客满意调查分析。最终顾客满意率96%。</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该结果已提交管理评审。</w:t>
            </w:r>
          </w:p>
        </w:tc>
        <w:tc>
          <w:tcPr>
            <w:tcW w:w="875"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内审</w:t>
            </w:r>
          </w:p>
        </w:tc>
        <w:tc>
          <w:tcPr>
            <w:tcW w:w="960"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9.2</w:t>
            </w:r>
          </w:p>
        </w:tc>
        <w:tc>
          <w:tcPr>
            <w:tcW w:w="10714" w:type="dxa"/>
            <w:vAlign w:val="center"/>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●公司制定了《内部审核控制程序》，文件规定每年至少进行一次内部审核，间隔时间不超过12个月。规定了审核的策划、实施、形成记录以及报告结果的要求。</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●提供了《审核实施计划》，策划了审核目的、依据、审核内容、审核要求、审核组成员等内容。</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内审时间</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2021年8月15日。</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依据GB/T19001-2016版标准，质量管理手册和体系其他文件。计划由总经理批准后实施。</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 xml:space="preserve">公司按计划实施了内审。提供了内审员任命书，写明了内审员任职要求及审核要求。内审员的安排考虑了审核过程的客观性和公正性，没有发现自己审核本部门的情况。  </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提供了内审检查表。已整改验收合格。</w:t>
            </w:r>
          </w:p>
          <w:p>
            <w:pPr>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内审报告显示本公司的质量体系均</w:t>
            </w:r>
            <w:r>
              <w:rPr>
                <w:rFonts w:hint="eastAsia" w:ascii="仿宋" w:hAnsi="仿宋" w:eastAsia="仿宋" w:cs="仿宋"/>
                <w:color w:val="auto"/>
                <w:sz w:val="24"/>
                <w:szCs w:val="24"/>
                <w:u w:val="none"/>
                <w:lang w:val="en-US" w:eastAsia="zh-CN"/>
              </w:rPr>
              <w:t>内审不符合1项</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其它</w:t>
            </w:r>
            <w:r>
              <w:rPr>
                <w:rFonts w:hint="eastAsia" w:ascii="仿宋" w:hAnsi="仿宋" w:eastAsia="仿宋" w:cs="仿宋"/>
                <w:color w:val="auto"/>
                <w:sz w:val="24"/>
                <w:szCs w:val="24"/>
                <w:u w:val="none"/>
              </w:rPr>
              <w:t>运行良好。</w:t>
            </w:r>
          </w:p>
        </w:tc>
        <w:tc>
          <w:tcPr>
            <w:tcW w:w="875" w:type="dxa"/>
          </w:tcPr>
          <w:p>
            <w:pPr>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Y</w:t>
            </w:r>
          </w:p>
        </w:tc>
      </w:tr>
    </w:tbl>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说明：不符合标注N</w:t>
      </w: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仿宋" w:hAnsi="仿宋" w:eastAsia="仿宋" w:cs="仿宋"/>
          <w:color w:val="auto"/>
          <w:sz w:val="24"/>
          <w:szCs w:val="24"/>
          <w:u w:val="none"/>
        </w:rPr>
      </w:pPr>
    </w:p>
    <w:p>
      <w:pPr>
        <w:pStyle w:val="6"/>
        <w:keepNext w:val="0"/>
        <w:keepLines w:val="0"/>
        <w:pageBreakBefore w:val="0"/>
        <w:widowControl w:val="0"/>
        <w:kinsoku/>
        <w:wordWrap/>
        <w:overflowPunct/>
        <w:topLinePunct w:val="0"/>
        <w:autoSpaceDE/>
        <w:autoSpaceDN/>
        <w:bidi w:val="0"/>
        <w:adjustRightInd/>
        <w:spacing w:after="0" w:line="360" w:lineRule="auto"/>
        <w:textAlignment w:val="auto"/>
        <w:rPr>
          <w:rFonts w:hint="default" w:ascii="仿宋" w:hAnsi="仿宋" w:eastAsia="仿宋" w:cs="仿宋"/>
          <w:color w:val="auto"/>
          <w:sz w:val="24"/>
          <w:szCs w:val="24"/>
          <w:u w:val="none"/>
          <w:lang w:val="en-US" w:eastAsia="zh-CN"/>
        </w:rPr>
      </w:pPr>
    </w:p>
    <w:bookmarkEnd w:id="0"/>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6350" b="2540"/>
              <wp:wrapNone/>
              <wp:docPr id="2" name="文本框 102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025"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QfhE2AAAAAsBAAAPAAAAAAAAAAEAIAAAACIAAABkcnMvZG93bnJl&#10;di54bWxQSwECFAAUAAAACACHTuJAJxH1PcQBAAB6AwAADgAAAAAAAAABACAAAAAnAQAAZHJzL2Uy&#10;b0RvYy54bWxQSwUGAAAAAAYABgBZAQAAXQ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740E5"/>
    <w:multiLevelType w:val="singleLevel"/>
    <w:tmpl w:val="4D1740E5"/>
    <w:lvl w:ilvl="0" w:tentative="0">
      <w:start w:val="1"/>
      <w:numFmt w:val="decimal"/>
      <w:lvlText w:val="%1)"/>
      <w:lvlJc w:val="left"/>
      <w:pPr>
        <w:tabs>
          <w:tab w:val="left" w:pos="312"/>
        </w:tabs>
      </w:pPr>
    </w:lvl>
  </w:abstractNum>
  <w:abstractNum w:abstractNumId="1">
    <w:nsid w:val="5D4A7420"/>
    <w:multiLevelType w:val="singleLevel"/>
    <w:tmpl w:val="5D4A7420"/>
    <w:lvl w:ilvl="0" w:tentative="0">
      <w:start w:val="1"/>
      <w:numFmt w:val="decimal"/>
      <w:suff w:val="nothing"/>
      <w:lvlText w:val="%1）"/>
      <w:lvlJc w:val="left"/>
    </w:lvl>
  </w:abstractNum>
  <w:abstractNum w:abstractNumId="2">
    <w:nsid w:val="674839A1"/>
    <w:multiLevelType w:val="singleLevel"/>
    <w:tmpl w:val="674839A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23D6"/>
    <w:rsid w:val="00E61F7F"/>
    <w:rsid w:val="00FD3FD6"/>
    <w:rsid w:val="011E28D2"/>
    <w:rsid w:val="01464AA8"/>
    <w:rsid w:val="020E749F"/>
    <w:rsid w:val="027175B6"/>
    <w:rsid w:val="031C589E"/>
    <w:rsid w:val="04B976D7"/>
    <w:rsid w:val="06741D60"/>
    <w:rsid w:val="06B55F62"/>
    <w:rsid w:val="08A74027"/>
    <w:rsid w:val="08E41FEA"/>
    <w:rsid w:val="0967445C"/>
    <w:rsid w:val="0996529A"/>
    <w:rsid w:val="0A7B39B5"/>
    <w:rsid w:val="0B560754"/>
    <w:rsid w:val="0B7F34A4"/>
    <w:rsid w:val="0C0A59B8"/>
    <w:rsid w:val="0C1365AA"/>
    <w:rsid w:val="0C914263"/>
    <w:rsid w:val="0E151648"/>
    <w:rsid w:val="0EBC2473"/>
    <w:rsid w:val="0ED671DD"/>
    <w:rsid w:val="0EDA78CC"/>
    <w:rsid w:val="0F1F0E8B"/>
    <w:rsid w:val="0F2E2DB3"/>
    <w:rsid w:val="0FB32AE3"/>
    <w:rsid w:val="104313AC"/>
    <w:rsid w:val="10660320"/>
    <w:rsid w:val="11571432"/>
    <w:rsid w:val="11A637C4"/>
    <w:rsid w:val="12AE3F6F"/>
    <w:rsid w:val="1311508A"/>
    <w:rsid w:val="135F66DE"/>
    <w:rsid w:val="147D3C55"/>
    <w:rsid w:val="152242A1"/>
    <w:rsid w:val="15545397"/>
    <w:rsid w:val="15D76A93"/>
    <w:rsid w:val="15F16ABD"/>
    <w:rsid w:val="164E46D8"/>
    <w:rsid w:val="16C120CF"/>
    <w:rsid w:val="16FF7C2A"/>
    <w:rsid w:val="17932FC2"/>
    <w:rsid w:val="17AA5AAF"/>
    <w:rsid w:val="17DB0FE8"/>
    <w:rsid w:val="194E45C7"/>
    <w:rsid w:val="197F7AA5"/>
    <w:rsid w:val="1AD539DC"/>
    <w:rsid w:val="1BF368E9"/>
    <w:rsid w:val="1BF55B77"/>
    <w:rsid w:val="1C17459F"/>
    <w:rsid w:val="1D031D15"/>
    <w:rsid w:val="1D4C3E54"/>
    <w:rsid w:val="1ECF26E3"/>
    <w:rsid w:val="1EF8550D"/>
    <w:rsid w:val="1EFC0132"/>
    <w:rsid w:val="1FAB06DC"/>
    <w:rsid w:val="21EB2A80"/>
    <w:rsid w:val="239211E8"/>
    <w:rsid w:val="240A7676"/>
    <w:rsid w:val="243D0AAB"/>
    <w:rsid w:val="24780A2C"/>
    <w:rsid w:val="2532455A"/>
    <w:rsid w:val="254F2DE9"/>
    <w:rsid w:val="25BC0533"/>
    <w:rsid w:val="25FF1EC1"/>
    <w:rsid w:val="265F4F56"/>
    <w:rsid w:val="2672095F"/>
    <w:rsid w:val="26CF6D6A"/>
    <w:rsid w:val="278D2493"/>
    <w:rsid w:val="28892939"/>
    <w:rsid w:val="29012E36"/>
    <w:rsid w:val="29374B23"/>
    <w:rsid w:val="29A0324F"/>
    <w:rsid w:val="29FA6371"/>
    <w:rsid w:val="2A236A89"/>
    <w:rsid w:val="2A316F49"/>
    <w:rsid w:val="2BF60609"/>
    <w:rsid w:val="2CB613A0"/>
    <w:rsid w:val="2D0E2103"/>
    <w:rsid w:val="2DA81693"/>
    <w:rsid w:val="2E980D14"/>
    <w:rsid w:val="2F35312B"/>
    <w:rsid w:val="2FFC725E"/>
    <w:rsid w:val="307B55BB"/>
    <w:rsid w:val="31127DD7"/>
    <w:rsid w:val="31882F58"/>
    <w:rsid w:val="31896ADF"/>
    <w:rsid w:val="32256C43"/>
    <w:rsid w:val="323E0B06"/>
    <w:rsid w:val="32563097"/>
    <w:rsid w:val="3371281D"/>
    <w:rsid w:val="339F2AEB"/>
    <w:rsid w:val="33E72B3C"/>
    <w:rsid w:val="340339CC"/>
    <w:rsid w:val="34BD502A"/>
    <w:rsid w:val="34C2504B"/>
    <w:rsid w:val="35196D25"/>
    <w:rsid w:val="35D7662D"/>
    <w:rsid w:val="370F396D"/>
    <w:rsid w:val="37505DDB"/>
    <w:rsid w:val="383D33E5"/>
    <w:rsid w:val="392F744B"/>
    <w:rsid w:val="3AFF6BAC"/>
    <w:rsid w:val="3E3A6E15"/>
    <w:rsid w:val="3F4260B0"/>
    <w:rsid w:val="3F5A2E24"/>
    <w:rsid w:val="3FAC68B0"/>
    <w:rsid w:val="417A5BF0"/>
    <w:rsid w:val="41E26910"/>
    <w:rsid w:val="42503B0C"/>
    <w:rsid w:val="430352D3"/>
    <w:rsid w:val="44935CDD"/>
    <w:rsid w:val="451840D2"/>
    <w:rsid w:val="45ED1650"/>
    <w:rsid w:val="46674800"/>
    <w:rsid w:val="46A50ED0"/>
    <w:rsid w:val="47897D03"/>
    <w:rsid w:val="47FB609A"/>
    <w:rsid w:val="48B152CD"/>
    <w:rsid w:val="4A366D3F"/>
    <w:rsid w:val="4A5E2BE4"/>
    <w:rsid w:val="4A936590"/>
    <w:rsid w:val="4ABF32B1"/>
    <w:rsid w:val="4BC1103C"/>
    <w:rsid w:val="4C047CE4"/>
    <w:rsid w:val="4CA040B6"/>
    <w:rsid w:val="4D5E4F3C"/>
    <w:rsid w:val="4D5F561A"/>
    <w:rsid w:val="4DFF5134"/>
    <w:rsid w:val="4F70133E"/>
    <w:rsid w:val="502C19E3"/>
    <w:rsid w:val="50700791"/>
    <w:rsid w:val="507D105C"/>
    <w:rsid w:val="50A02890"/>
    <w:rsid w:val="50C433A4"/>
    <w:rsid w:val="50F47650"/>
    <w:rsid w:val="510F48B6"/>
    <w:rsid w:val="51716E50"/>
    <w:rsid w:val="52321197"/>
    <w:rsid w:val="53404A7D"/>
    <w:rsid w:val="54B3498F"/>
    <w:rsid w:val="55A33EDA"/>
    <w:rsid w:val="56012C0A"/>
    <w:rsid w:val="57FF3069"/>
    <w:rsid w:val="5A076CE2"/>
    <w:rsid w:val="5A1E6100"/>
    <w:rsid w:val="5B7D7CAB"/>
    <w:rsid w:val="5CB82648"/>
    <w:rsid w:val="5D2D5B8F"/>
    <w:rsid w:val="5D2E7EE2"/>
    <w:rsid w:val="5DC413E8"/>
    <w:rsid w:val="5DF33BD4"/>
    <w:rsid w:val="5DFC71DF"/>
    <w:rsid w:val="5E251214"/>
    <w:rsid w:val="5E4116F1"/>
    <w:rsid w:val="616E0F85"/>
    <w:rsid w:val="61992E13"/>
    <w:rsid w:val="61D707C2"/>
    <w:rsid w:val="64614F9C"/>
    <w:rsid w:val="65105C42"/>
    <w:rsid w:val="6888748D"/>
    <w:rsid w:val="689F7803"/>
    <w:rsid w:val="69E81979"/>
    <w:rsid w:val="69FC4FDD"/>
    <w:rsid w:val="6ABB206B"/>
    <w:rsid w:val="6B2F5F71"/>
    <w:rsid w:val="6D74724D"/>
    <w:rsid w:val="6DAD6922"/>
    <w:rsid w:val="6E587A54"/>
    <w:rsid w:val="6EA048F3"/>
    <w:rsid w:val="6ED04BCB"/>
    <w:rsid w:val="6EDC7CB2"/>
    <w:rsid w:val="724E0675"/>
    <w:rsid w:val="73895261"/>
    <w:rsid w:val="74333568"/>
    <w:rsid w:val="74E10A91"/>
    <w:rsid w:val="75555125"/>
    <w:rsid w:val="77D63ADA"/>
    <w:rsid w:val="77F57CCA"/>
    <w:rsid w:val="79B6520F"/>
    <w:rsid w:val="7AA91232"/>
    <w:rsid w:val="7BC156CB"/>
    <w:rsid w:val="7C3E0958"/>
    <w:rsid w:val="7C891B0A"/>
    <w:rsid w:val="7D0D0697"/>
    <w:rsid w:val="7D3F731D"/>
    <w:rsid w:val="7E03324F"/>
    <w:rsid w:val="7E674A88"/>
    <w:rsid w:val="7F156E64"/>
    <w:rsid w:val="7FAF4B79"/>
    <w:rsid w:val="7FDC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4">
    <w:name w:val="Body Text Indent"/>
    <w:basedOn w:val="1"/>
    <w:qFormat/>
    <w:uiPriority w:val="0"/>
    <w:pPr>
      <w:spacing w:line="440" w:lineRule="exact"/>
      <w:ind w:firstLine="420" w:firstLineChars="200"/>
    </w:p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6</TotalTime>
  <ScaleCrop>false</ScaleCrop>
  <LinksUpToDate>false</LinksUpToDate>
  <CharactersWithSpaces>147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大漠孤烟</cp:lastModifiedBy>
  <dcterms:modified xsi:type="dcterms:W3CDTF">2021-11-05T10:07:16Z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2052-11.1.0.10524</vt:lpwstr>
  </property>
</Properties>
</file>