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总经理：</w:t>
            </w:r>
            <w:r>
              <w:rPr>
                <w:rFonts w:hint="eastAsia"/>
              </w:rPr>
              <w:t>任国翠</w:t>
            </w:r>
            <w:r>
              <w:rPr>
                <w:sz w:val="24"/>
                <w:szCs w:val="24"/>
              </w:rPr>
              <w:tab/>
            </w:r>
            <w:r>
              <w:rPr>
                <w:rFonts w:hint="eastAsia"/>
                <w:sz w:val="24"/>
                <w:szCs w:val="24"/>
              </w:rPr>
              <w:t xml:space="preserve">  管代：</w:t>
            </w:r>
            <w:r>
              <w:rPr>
                <w:rFonts w:hint="eastAsia"/>
              </w:rPr>
              <w:t>刘天永</w:t>
            </w:r>
            <w:r>
              <w:rPr>
                <w:rFonts w:hint="eastAsia"/>
                <w:sz w:val="24"/>
                <w:szCs w:val="24"/>
              </w:rPr>
              <w:t xml:space="preserve"> </w:t>
            </w:r>
            <w:r>
              <w:rPr>
                <w:sz w:val="24"/>
                <w:szCs w:val="24"/>
              </w:rPr>
              <w:t xml:space="preserve">  </w:t>
            </w:r>
            <w:r>
              <w:rPr>
                <w:rFonts w:hint="eastAsia"/>
                <w:sz w:val="24"/>
                <w:szCs w:val="24"/>
              </w:rPr>
              <w:t>陪同：</w:t>
            </w:r>
            <w:r>
              <w:rPr>
                <w:rFonts w:hint="eastAsia"/>
              </w:rPr>
              <w:t>邱敏娇</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default" w:ascii="宋体" w:hAnsi="宋体" w:eastAsia="宋体"/>
                <w:sz w:val="18"/>
                <w:lang w:val="en-US" w:eastAsia="zh-CN"/>
              </w:rPr>
            </w:pPr>
            <w:r>
              <w:rPr>
                <w:rFonts w:hint="eastAsia" w:ascii="宋体" w:hAnsi="宋体"/>
                <w:sz w:val="18"/>
              </w:rPr>
              <w:t>审核条款：</w:t>
            </w:r>
            <w:r>
              <w:rPr>
                <w:rFonts w:ascii="宋体" w:hAnsi="宋体"/>
                <w:sz w:val="18"/>
              </w:rPr>
              <w:t>Q</w:t>
            </w:r>
            <w:r>
              <w:rPr>
                <w:rFonts w:hint="eastAsia" w:ascii="宋体" w:hAnsi="宋体"/>
                <w:sz w:val="18"/>
                <w:lang w:val="en-US" w:eastAsia="zh-CN"/>
              </w:rPr>
              <w:t>ES</w:t>
            </w:r>
            <w:r>
              <w:rPr>
                <w:rFonts w:ascii="宋体" w:hAnsi="宋体"/>
                <w:sz w:val="18"/>
              </w:rPr>
              <w:t>:4.1/4.2/4.3/4.4/5.1/5.2/5.3/6.1/6.2/6.3/</w:t>
            </w:r>
            <w:r>
              <w:rPr>
                <w:rFonts w:hint="eastAsia" w:ascii="宋体" w:hAnsi="宋体"/>
                <w:sz w:val="18"/>
              </w:rPr>
              <w:t>7.1</w:t>
            </w:r>
            <w:r>
              <w:rPr>
                <w:rFonts w:ascii="宋体" w:hAnsi="宋体"/>
                <w:sz w:val="18"/>
              </w:rPr>
              <w:t>.1</w:t>
            </w:r>
            <w:r>
              <w:rPr>
                <w:rFonts w:hint="eastAsia" w:ascii="宋体" w:hAnsi="宋体"/>
                <w:sz w:val="18"/>
              </w:rPr>
              <w:t>/</w:t>
            </w:r>
            <w:r>
              <w:rPr>
                <w:rFonts w:ascii="宋体" w:hAnsi="宋体"/>
                <w:sz w:val="18"/>
              </w:rPr>
              <w:t xml:space="preserve">9.1.1/9.3/10.1/10.3 </w:t>
            </w:r>
            <w:r>
              <w:rPr>
                <w:rFonts w:hint="eastAsia" w:ascii="宋体" w:hAnsi="宋体"/>
                <w:sz w:val="18"/>
                <w:lang w:val="en-US" w:eastAsia="zh-CN"/>
              </w:rPr>
              <w:t xml:space="preserve">  S 5.4</w:t>
            </w:r>
          </w:p>
          <w:p>
            <w:pPr>
              <w:rPr>
                <w:rFonts w:ascii="宋体" w:hAnsi="宋体"/>
                <w:sz w:val="18"/>
              </w:rPr>
            </w:pPr>
            <w:r>
              <w:rPr>
                <w:rFonts w:hint="eastAsia" w:ascii="宋体" w:hAnsi="宋体"/>
                <w:sz w:val="18"/>
              </w:rPr>
              <w:t>资质验证/范围再确认/</w:t>
            </w:r>
            <w:r>
              <w:rPr>
                <w:rFonts w:hint="eastAsia" w:ascii="宋体" w:hAnsi="宋体"/>
                <w:sz w:val="18"/>
                <w:lang w:val="en-US" w:eastAsia="zh-CN"/>
              </w:rPr>
              <w:t>仪阶段审核</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hint="eastAsia" w:ascii="Arial" w:hAnsi="Arial" w:cs="Arial"/>
              </w:rPr>
            </w:pPr>
            <w:r>
              <w:rPr>
                <w:rFonts w:hint="eastAsia" w:ascii="Arial" w:hAnsi="Arial" w:cs="Arial"/>
              </w:rPr>
              <w:t>北京宇泽翔石油化工有限公司,2010年10月11日成立，统一社会信用代码</w:t>
            </w:r>
            <w:r>
              <w:rPr>
                <w:rFonts w:hint="eastAsia" w:ascii="Arial" w:hAnsi="Arial" w:cs="Arial"/>
              </w:rPr>
              <w:tab/>
            </w:r>
            <w:r>
              <w:rPr>
                <w:rFonts w:hint="eastAsia" w:ascii="Arial" w:hAnsi="Arial" w:cs="Arial"/>
              </w:rPr>
              <w:t>911101115620557244</w:t>
            </w:r>
          </w:p>
          <w:p>
            <w:pPr>
              <w:rPr>
                <w:rFonts w:hint="eastAsia" w:ascii="宋体" w:hAnsi="宋体" w:cs="宋体"/>
                <w:color w:val="000000"/>
                <w:kern w:val="0"/>
                <w:szCs w:val="21"/>
              </w:rPr>
            </w:pPr>
            <w:r>
              <w:rPr>
                <w:rFonts w:hint="eastAsia" w:ascii="Arial" w:hAnsi="Arial" w:cs="Arial"/>
              </w:rPr>
              <w:t>营业期限</w:t>
            </w:r>
            <w:r>
              <w:rPr>
                <w:rFonts w:hint="eastAsia" w:ascii="宋体" w:hAnsi="宋体" w:cs="宋体"/>
                <w:color w:val="000000"/>
                <w:kern w:val="0"/>
                <w:szCs w:val="21"/>
              </w:rPr>
              <w:t>：2010-10-11 至 2040-10-10，注册资金：</w:t>
            </w:r>
            <w:r>
              <w:rPr>
                <w:rFonts w:hint="eastAsia" w:ascii="宋体" w:hAnsi="宋体" w:cs="宋体"/>
                <w:color w:val="000000"/>
                <w:kern w:val="0"/>
                <w:szCs w:val="21"/>
                <w:lang w:val="en-US" w:eastAsia="zh-CN"/>
              </w:rPr>
              <w:t>510</w:t>
            </w:r>
            <w:r>
              <w:rPr>
                <w:rFonts w:hint="eastAsia" w:ascii="宋体" w:hAnsi="宋体" w:cs="宋体"/>
                <w:color w:val="000000"/>
                <w:kern w:val="0"/>
                <w:szCs w:val="21"/>
              </w:rPr>
              <w:t>万，</w:t>
            </w:r>
          </w:p>
          <w:p>
            <w:pPr>
              <w:rPr>
                <w:rFonts w:hint="eastAsia" w:ascii="宋体" w:hAnsi="宋体" w:cs="宋体"/>
                <w:color w:val="000000"/>
                <w:kern w:val="0"/>
                <w:szCs w:val="21"/>
              </w:rPr>
            </w:pPr>
            <w:r>
              <w:rPr>
                <w:rFonts w:hint="eastAsia" w:ascii="宋体" w:hAnsi="宋体" w:cs="宋体"/>
                <w:color w:val="000000"/>
                <w:kern w:val="0"/>
                <w:szCs w:val="21"/>
              </w:rPr>
              <w:t>注册地址：</w:t>
            </w:r>
            <w:bookmarkStart w:id="0" w:name="注册地址"/>
            <w:r>
              <w:rPr>
                <w:rFonts w:hint="eastAsia" w:ascii="宋体" w:hAnsi="宋体" w:cs="宋体"/>
                <w:color w:val="000000"/>
                <w:kern w:val="0"/>
                <w:szCs w:val="21"/>
              </w:rPr>
              <w:t>北京市房山区城关街道农林路1号（北京石油交易所100303）</w:t>
            </w:r>
            <w:bookmarkEnd w:id="0"/>
            <w:r>
              <w:rPr>
                <w:rFonts w:hint="eastAsia" w:ascii="宋体" w:hAnsi="宋体" w:cs="宋体"/>
                <w:color w:val="000000"/>
                <w:kern w:val="0"/>
                <w:szCs w:val="21"/>
              </w:rPr>
              <w:t xml:space="preserve">  ，</w:t>
            </w:r>
          </w:p>
          <w:p>
            <w:pP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经营地址：</w:t>
            </w:r>
            <w:r>
              <w:rPr>
                <w:rFonts w:hint="eastAsia" w:ascii="宋体" w:hAnsi="宋体" w:cs="宋体"/>
                <w:color w:val="000000"/>
                <w:kern w:val="0"/>
                <w:szCs w:val="21"/>
              </w:rPr>
              <w:t>北京市房山区房山火车站北侧</w:t>
            </w:r>
          </w:p>
          <w:p>
            <w:pPr>
              <w:rPr>
                <w:rFonts w:hint="eastAsia" w:ascii="宋体" w:hAnsi="宋体" w:cs="宋体"/>
                <w:color w:val="000000"/>
                <w:kern w:val="0"/>
                <w:szCs w:val="21"/>
                <w:lang w:eastAsia="zh-CN"/>
              </w:rPr>
            </w:pPr>
            <w:r>
              <w:rPr>
                <w:rFonts w:hint="eastAsia" w:ascii="宋体" w:hAnsi="宋体" w:cs="宋体"/>
                <w:color w:val="000000"/>
                <w:kern w:val="0"/>
                <w:szCs w:val="21"/>
              </w:rPr>
              <w:t>经营范围</w:t>
            </w:r>
            <w:r>
              <w:rPr>
                <w:rFonts w:hint="eastAsia" w:ascii="宋体" w:hAnsi="宋体" w:cs="宋体"/>
                <w:color w:val="000000"/>
                <w:kern w:val="0"/>
                <w:szCs w:val="21"/>
                <w:lang w:eastAsia="zh-CN"/>
              </w:rPr>
              <w:t>：</w:t>
            </w:r>
            <w:r>
              <w:rPr>
                <w:rFonts w:hint="eastAsia" w:ascii="宋体" w:hAnsi="宋体" w:cs="宋体"/>
                <w:color w:val="000000"/>
                <w:kern w:val="0"/>
                <w:szCs w:val="21"/>
              </w:rPr>
              <w:t>包括销售甲苯；压缩气体及液化气体：异丁烯；氧化剂和有机过氧化物：过氧化钠；易燃固体、自燃和遇湿易燃物品：硫磺；易燃液体：石脑油、苯乙烯[抑制了的]、甲基叔丁基醚、１，４-二甲苯、苯；有毒品：苯酚（无储存设施）；销售化工产品、化工原料（不含危险化学品）、化学制剂、生物制剂、实验室设备、仪器仪表、橡胶制品、塑料制品、汽车配件、钢材、建筑材料、电子产品、金属材料、塑料原料、气体管道及配件、电器设备、燃料油（限北京石油交易所注册的会员在场内交易）。（市场主体依法自主选择经营项目，开展经营活动；依法须经批准的项目，经相关部门批准后依批准的内容开展经营活动；不得从事国家和本市产业政策禁止和限制类项目的经营活动。）</w:t>
            </w:r>
          </w:p>
          <w:p>
            <w:pPr>
              <w:rPr>
                <w:rFonts w:ascii="Arial" w:hAnsi="Arial" w:cs="Arial"/>
              </w:rPr>
            </w:pPr>
            <w:r>
              <w:rPr>
                <w:rFonts w:ascii="Arial" w:hAnsi="Arial" w:cs="Arial"/>
              </w:rPr>
              <w:t> </w:t>
            </w:r>
            <w:r>
              <w:rPr>
                <w:rFonts w:hint="eastAsia" w:ascii="Arial" w:hAnsi="Arial" w:cs="Arial"/>
              </w:rPr>
              <w:t>公司的主要客户群为天津的政府机构、企事业单位等；公司采用总经理负责制，层层把关，让用户真正放心</w:t>
            </w:r>
          </w:p>
          <w:p>
            <w:pPr>
              <w:rPr>
                <w:rFonts w:ascii="Arial" w:hAnsi="Arial" w:cs="Arial"/>
              </w:rPr>
            </w:pPr>
            <w:r>
              <w:rPr>
                <w:rFonts w:hint="eastAsia" w:ascii="Arial" w:hAnsi="Arial" w:cs="Arial"/>
                <w:lang w:val="en-US" w:eastAsia="zh-CN"/>
              </w:rPr>
              <w:t>现场</w:t>
            </w:r>
            <w:r>
              <w:rPr>
                <w:rFonts w:ascii="Arial" w:hAnsi="Arial" w:cs="Arial"/>
              </w:rPr>
              <w:t>见到营业执照，见附件。</w:t>
            </w:r>
          </w:p>
          <w:p>
            <w:pPr>
              <w:rPr>
                <w:rFonts w:hint="eastAsia"/>
              </w:rPr>
            </w:pPr>
            <w:r>
              <w:rPr>
                <w:rFonts w:hint="eastAsia"/>
                <w:lang w:val="en-US" w:eastAsia="zh-CN"/>
              </w:rPr>
              <w:t>①</w:t>
            </w:r>
            <w:r>
              <w:rPr>
                <w:rFonts w:hint="eastAsia"/>
              </w:rPr>
              <w:t>危险化学品经营许可证   京房应急（2012）000428       有效期：2019.12.9-2022.12.8</w:t>
            </w:r>
          </w:p>
          <w:p>
            <w:pPr>
              <w:rPr>
                <w:rFonts w:hint="eastAsia"/>
              </w:rPr>
            </w:pPr>
            <w:r>
              <w:rPr>
                <w:rFonts w:hint="eastAsia"/>
              </w:rPr>
              <w:t>范围：非药品类易制毒化学品；甲苯；盐酸；硫酸；其他危险化学：异丁烯，苯乙烯（抑制了的），苯，苯酚，甲基叔丁基醚，过氧化钠，1，4-二甲苯，石脑油，异辛烷，正戊烷、环戊烷、正已烷、氢氧化钠</w:t>
            </w:r>
          </w:p>
          <w:p>
            <w:pPr>
              <w:pStyle w:val="2"/>
              <w:rPr>
                <w:rFonts w:hint="eastAsia"/>
                <w:lang w:val="en-US" w:eastAsia="zh-CN"/>
              </w:rPr>
            </w:pPr>
            <w:r>
              <w:rPr>
                <w:rFonts w:hint="eastAsia"/>
                <w:lang w:val="en-US" w:eastAsia="zh-CN"/>
              </w:rPr>
              <w:t>②非药品类易制毒化学品经营备案证明</w:t>
            </w:r>
          </w:p>
          <w:p>
            <w:pPr>
              <w:pStyle w:val="2"/>
              <w:rPr>
                <w:rFonts w:hint="eastAsia"/>
                <w:lang w:val="en-US" w:eastAsia="zh-CN"/>
              </w:rPr>
            </w:pPr>
            <w:r>
              <w:rPr>
                <w:rFonts w:hint="eastAsia"/>
                <w:lang w:val="en-US" w:eastAsia="zh-CN"/>
              </w:rPr>
              <w:t xml:space="preserve">编号：（京） 3J11011100197  经营品种：盐酸 30000吨/年、硫酸10000吨/年 </w:t>
            </w:r>
          </w:p>
          <w:p>
            <w:pPr>
              <w:pStyle w:val="2"/>
              <w:rPr>
                <w:rFonts w:hint="eastAsia"/>
                <w:lang w:val="en-US" w:eastAsia="zh-CN"/>
              </w:rPr>
            </w:pPr>
            <w:bookmarkStart w:id="5" w:name="_GoBack"/>
            <w:bookmarkEnd w:id="5"/>
            <w:r>
              <w:rPr>
                <w:rFonts w:hint="eastAsia"/>
                <w:lang w:val="en-US" w:eastAsia="zh-CN"/>
              </w:rPr>
              <w:t xml:space="preserve"> 主要流向：北京市、河北省、内蒙古、辽宁省</w:t>
            </w:r>
          </w:p>
          <w:p>
            <w:pPr>
              <w:pStyle w:val="2"/>
              <w:rPr>
                <w:rFonts w:hint="eastAsia" w:eastAsia="宋体"/>
                <w:lang w:val="en-US" w:eastAsia="zh-CN"/>
              </w:rPr>
            </w:pPr>
            <w:r>
              <w:rPr>
                <w:rFonts w:hint="eastAsia"/>
                <w:lang w:val="en-US" w:eastAsia="zh-CN"/>
              </w:rPr>
              <w:t>有效期：2023年1月2日</w:t>
            </w:r>
          </w:p>
          <w:p>
            <w:pPr>
              <w:rPr>
                <w:rFonts w:ascii="Arial" w:hAnsi="Arial" w:cs="Arial"/>
              </w:rPr>
            </w:pPr>
            <w:r>
              <w:rPr>
                <w:rFonts w:hint="eastAsia" w:ascii="Arial" w:hAnsi="Arial" w:cs="Arial"/>
              </w:rPr>
              <w:t>管理手册，实施、发布日期：20</w:t>
            </w:r>
            <w:r>
              <w:rPr>
                <w:rFonts w:ascii="Arial" w:hAnsi="Arial" w:cs="Arial"/>
              </w:rPr>
              <w:t>20.3.10</w:t>
            </w:r>
            <w:r>
              <w:rPr>
                <w:rFonts w:hint="eastAsia" w:ascii="Arial" w:hAnsi="Arial" w:cs="Arial"/>
              </w:rPr>
              <w:t>；现场查看，办公区面积约</w:t>
            </w:r>
            <w:r>
              <w:rPr>
                <w:rFonts w:hint="eastAsia" w:ascii="Arial" w:hAnsi="Arial" w:cs="Arial"/>
                <w:lang w:val="en-US" w:eastAsia="zh-CN"/>
              </w:rPr>
              <w:t>500</w:t>
            </w:r>
            <w:r>
              <w:rPr>
                <w:rFonts w:hint="eastAsia" w:ascii="Arial" w:hAnsi="Arial" w:cs="Arial"/>
              </w:rPr>
              <w:t>平米。</w:t>
            </w:r>
          </w:p>
          <w:p>
            <w:pPr>
              <w:rPr>
                <w:rFonts w:hint="eastAsia" w:ascii="Arial" w:hAnsi="Arial" w:cs="Arial"/>
              </w:rPr>
            </w:pPr>
            <w:r>
              <w:rPr>
                <w:rFonts w:hint="eastAsia" w:ascii="Arial" w:hAnsi="Arial" w:cs="Arial"/>
              </w:rPr>
              <w:t>现场确认范围</w:t>
            </w:r>
          </w:p>
          <w:p>
            <w:pPr>
              <w:widowControl/>
              <w:jc w:val="left"/>
              <w:rPr>
                <w:rFonts w:hint="eastAsia" w:ascii="宋体" w:hAnsi="宋体" w:cs="宋体"/>
                <w:color w:val="0000FF"/>
                <w:kern w:val="0"/>
                <w:szCs w:val="21"/>
              </w:rPr>
            </w:pPr>
            <w:r>
              <w:rPr>
                <w:rFonts w:hint="eastAsia" w:ascii="宋体" w:hAnsi="宋体" w:cs="宋体"/>
                <w:color w:val="0000FF"/>
                <w:kern w:val="0"/>
                <w:szCs w:val="21"/>
              </w:rPr>
              <w:t>Q：许可范围内非药品类易制毒化学品（硫酸、盐酸）、其他危险化学品（氢氧化钠）的销售</w:t>
            </w:r>
          </w:p>
          <w:p>
            <w:pPr>
              <w:widowControl/>
              <w:jc w:val="left"/>
              <w:rPr>
                <w:rFonts w:hint="eastAsia" w:ascii="宋体" w:hAnsi="宋体" w:cs="宋体"/>
                <w:color w:val="0000FF"/>
                <w:kern w:val="0"/>
                <w:szCs w:val="21"/>
              </w:rPr>
            </w:pPr>
            <w:r>
              <w:rPr>
                <w:rFonts w:hint="eastAsia" w:ascii="宋体" w:hAnsi="宋体" w:cs="宋体"/>
                <w:color w:val="0000FF"/>
                <w:kern w:val="0"/>
                <w:szCs w:val="21"/>
              </w:rPr>
              <w:t>E：许可范围内非药品类易制毒化学品（硫酸、盐酸）、其他危险化学品（氢氧化钠）的销售所涉及场所的相关环境管理活动</w:t>
            </w:r>
          </w:p>
          <w:p>
            <w:pPr>
              <w:rPr>
                <w:rFonts w:hint="eastAsia"/>
                <w:color w:val="0000FF"/>
                <w:szCs w:val="21"/>
              </w:rPr>
            </w:pPr>
            <w:r>
              <w:rPr>
                <w:rFonts w:hint="eastAsia" w:ascii="宋体" w:hAnsi="宋体" w:cs="宋体"/>
                <w:color w:val="0000FF"/>
                <w:kern w:val="0"/>
                <w:szCs w:val="21"/>
              </w:rPr>
              <w:t>O：许可范围内非药品类易制毒化学品（硫酸、盐酸）、其他危险化学品（氢氧化钠）的销售所涉及场所的相关职业健康安全管理活动</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公司环境概述 地理位置：公司地处</w:t>
            </w:r>
            <w:r>
              <w:rPr>
                <w:rFonts w:hint="eastAsia" w:ascii="宋体" w:hAnsi="宋体" w:cs="宋体"/>
                <w:szCs w:val="21"/>
                <w:lang w:val="en-US" w:eastAsia="zh-CN"/>
              </w:rPr>
              <w:t>北京是房山区</w:t>
            </w:r>
            <w:r>
              <w:rPr>
                <w:rFonts w:hint="eastAsia" w:ascii="宋体" w:hAnsi="宋体" w:cs="宋体"/>
                <w:szCs w:val="21"/>
              </w:rPr>
              <w:t xml:space="preserve">，交通非常便利，周边为商业区，附近有其它企业。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t>工程咨询服务</w:t>
            </w:r>
            <w:r>
              <w:rPr>
                <w:rFonts w:hint="eastAsia" w:ascii="宋体" w:hAnsi="宋体" w:cs="宋体"/>
                <w:szCs w:val="21"/>
              </w:rPr>
              <w:t xml:space="preserve">。公司的顾客主要为天津市政府机构和企事业单位，竞争对手主要是国内企业。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法律法规：公司地处天津市，在环境和职业健康安全方面应符合国家和本市的环境和安全法律法规要求。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1" w:name="_Toc475019994"/>
            <w:bookmarkStart w:id="2" w:name="_Toc475020125"/>
            <w:r>
              <w:rPr>
                <w:rFonts w:hint="eastAsia" w:ascii="宋体" w:hAnsi="宋体" w:cs="宋体"/>
                <w:szCs w:val="21"/>
              </w:rPr>
              <w:t>与质量/环境/职业健康安全管理体系有关的相关方</w:t>
            </w:r>
            <w:bookmarkEnd w:id="1"/>
            <w:bookmarkEnd w:id="2"/>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rPr>
                <w:rFonts w:hint="eastAsia" w:ascii="宋体" w:hAnsi="宋体" w:cs="宋体"/>
                <w:szCs w:val="21"/>
              </w:rPr>
            </w:pPr>
            <w:r>
              <w:rPr>
                <w:rFonts w:hint="eastAsia" w:ascii="宋体" w:hAnsi="宋体" w:cs="宋体"/>
                <w:szCs w:val="21"/>
              </w:rPr>
              <w:t>公司管理体系范围为：</w:t>
            </w:r>
          </w:p>
          <w:p>
            <w:pPr>
              <w:pStyle w:val="2"/>
              <w:rPr>
                <w:rFonts w:hint="eastAsia" w:eastAsia="宋体"/>
                <w:lang w:val="en-US" w:eastAsia="zh-CN"/>
              </w:rPr>
            </w:pPr>
            <w:r>
              <w:rPr>
                <w:rFonts w:hint="eastAsia"/>
                <w:lang w:val="en-US" w:eastAsia="zh-CN"/>
              </w:rPr>
              <w:t>位于</w:t>
            </w:r>
            <w:bookmarkStart w:id="3" w:name="生产地址"/>
            <w:r>
              <w:rPr>
                <w:rFonts w:ascii="宋体" w:hAnsi="宋体" w:cs="宋体"/>
                <w:color w:val="000000"/>
                <w:kern w:val="0"/>
                <w:szCs w:val="21"/>
              </w:rPr>
              <w:t>北京市房山区房山火车站北侧</w:t>
            </w:r>
            <w:bookmarkEnd w:id="3"/>
            <w:r>
              <w:rPr>
                <w:rFonts w:hint="eastAsia" w:ascii="宋体" w:hAnsi="宋体" w:cs="宋体"/>
                <w:color w:val="000000"/>
                <w:kern w:val="0"/>
                <w:szCs w:val="21"/>
                <w:lang w:val="en-US" w:eastAsia="zh-CN"/>
              </w:rPr>
              <w:t>的</w:t>
            </w:r>
            <w:bookmarkStart w:id="4" w:name="组织名称"/>
            <w:r>
              <w:rPr>
                <w:rFonts w:hint="eastAsia" w:ascii="宋体" w:hAnsi="宋体" w:cs="宋体"/>
                <w:color w:val="000000"/>
                <w:kern w:val="0"/>
                <w:szCs w:val="21"/>
              </w:rPr>
              <w:t>北京宇泽翔石油化工有限公司</w:t>
            </w:r>
            <w:bookmarkEnd w:id="4"/>
            <w:r>
              <w:rPr>
                <w:rFonts w:hint="eastAsia" w:ascii="宋体" w:hAnsi="宋体" w:cs="宋体"/>
                <w:color w:val="000000"/>
                <w:kern w:val="0"/>
                <w:szCs w:val="21"/>
                <w:lang w:val="en-US" w:eastAsia="zh-CN"/>
              </w:rPr>
              <w:t>的</w:t>
            </w:r>
          </w:p>
          <w:p>
            <w:pPr>
              <w:widowControl/>
              <w:jc w:val="left"/>
              <w:rPr>
                <w:rFonts w:hint="eastAsia" w:ascii="宋体" w:hAnsi="宋体" w:cs="宋体"/>
                <w:color w:val="0000FF"/>
                <w:kern w:val="0"/>
                <w:szCs w:val="21"/>
              </w:rPr>
            </w:pPr>
            <w:r>
              <w:rPr>
                <w:rFonts w:hint="eastAsia" w:ascii="宋体" w:hAnsi="宋体" w:cs="宋体"/>
                <w:color w:val="0000FF"/>
                <w:kern w:val="0"/>
                <w:szCs w:val="21"/>
              </w:rPr>
              <w:t>Q：许可范围内非药品类易制毒化学品（硫酸、盐酸）、其他危险化学品（氢氧化钠）的销售</w:t>
            </w:r>
          </w:p>
          <w:p>
            <w:pPr>
              <w:widowControl/>
              <w:jc w:val="left"/>
              <w:rPr>
                <w:rFonts w:hint="eastAsia" w:ascii="宋体" w:hAnsi="宋体" w:cs="宋体"/>
                <w:color w:val="0000FF"/>
                <w:kern w:val="0"/>
                <w:szCs w:val="21"/>
              </w:rPr>
            </w:pPr>
            <w:r>
              <w:rPr>
                <w:rFonts w:hint="eastAsia" w:ascii="宋体" w:hAnsi="宋体" w:cs="宋体"/>
                <w:color w:val="0000FF"/>
                <w:kern w:val="0"/>
                <w:szCs w:val="21"/>
              </w:rPr>
              <w:t>E：许可范围内非药品类易制毒化学品（硫酸、盐酸）、其他危险化学品（氢氧化钠）的销售所涉及场所的相关环境管理活动</w:t>
            </w:r>
          </w:p>
          <w:p>
            <w:pPr>
              <w:rPr>
                <w:rFonts w:hint="eastAsia"/>
                <w:color w:val="0000FF"/>
                <w:szCs w:val="21"/>
              </w:rPr>
            </w:pPr>
            <w:r>
              <w:rPr>
                <w:rFonts w:hint="eastAsia" w:ascii="宋体" w:hAnsi="宋体" w:cs="宋体"/>
                <w:color w:val="0000FF"/>
                <w:kern w:val="0"/>
                <w:szCs w:val="21"/>
              </w:rPr>
              <w:t>O：许可范围内非药品类易制毒化学品（硫酸、盐酸）、其他危险化学品（氢氧化钠）的销售所涉及场所的相关职业健康安全管理活动</w:t>
            </w:r>
          </w:p>
          <w:p>
            <w:pPr>
              <w:adjustRightInd w:val="0"/>
              <w:spacing w:line="300" w:lineRule="auto"/>
              <w:textAlignment w:val="baseline"/>
              <w:rPr>
                <w:rFonts w:hint="eastAsia"/>
                <w:sz w:val="21"/>
                <w:szCs w:val="21"/>
              </w:rPr>
            </w:pPr>
            <w:r>
              <w:rPr>
                <w:rFonts w:hint="eastAsia"/>
                <w:sz w:val="20"/>
                <w:lang w:val="en-US" w:eastAsia="zh-CN"/>
              </w:rPr>
              <w:t>其中不适用条款Q8.3 理由：该公司的</w:t>
            </w:r>
            <w:r>
              <w:rPr>
                <w:rFonts w:hint="eastAsia" w:ascii="宋体" w:hAnsi="宋体"/>
                <w:szCs w:val="21"/>
                <w:lang w:val="en-US" w:eastAsia="zh-CN"/>
              </w:rPr>
              <w:t>工销售</w:t>
            </w:r>
            <w:r>
              <w:rPr>
                <w:rFonts w:hint="eastAsia" w:ascii="宋体" w:hAnsi="宋体"/>
                <w:szCs w:val="21"/>
              </w:rPr>
              <w:t>服务</w:t>
            </w:r>
            <w:r>
              <w:rPr>
                <w:rFonts w:hint="default"/>
                <w:lang w:val="en-US" w:eastAsia="zh-CN"/>
              </w:rPr>
              <w:t>，按照</w:t>
            </w:r>
            <w:r>
              <w:rPr>
                <w:rFonts w:hint="eastAsia"/>
                <w:lang w:val="en-US" w:eastAsia="zh-CN"/>
              </w:rPr>
              <w:t>国标及合同</w:t>
            </w:r>
            <w:r>
              <w:rPr>
                <w:rFonts w:hint="default"/>
                <w:lang w:val="en-US" w:eastAsia="zh-CN"/>
              </w:rPr>
              <w:t>的要求进行，该条款的不适用,不影响组织确保其产品和服务合格的能力和责任，也不会对增强顾客满意产生影响</w:t>
            </w:r>
          </w:p>
          <w:p>
            <w:pPr>
              <w:rPr>
                <w:rFonts w:hint="default" w:eastAsia="宋体"/>
                <w:sz w:val="20"/>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w:t>
            </w:r>
            <w:r>
              <w:rPr>
                <w:rFonts w:hint="eastAsia" w:ascii="宋体" w:hAnsi="宋体" w:cs="宋体"/>
                <w:szCs w:val="21"/>
                <w:lang w:val="en-US" w:eastAsia="zh-CN"/>
              </w:rPr>
              <w:t>1</w:t>
            </w:r>
            <w:r>
              <w:rPr>
                <w:rFonts w:ascii="宋体" w:hAnsi="宋体" w:cs="宋体"/>
                <w:szCs w:val="21"/>
              </w:rPr>
              <w:t>.3</w:t>
            </w:r>
            <w:r>
              <w:rPr>
                <w:rFonts w:hint="eastAsia" w:ascii="宋体" w:hAnsi="宋体" w:cs="宋体"/>
                <w:szCs w:val="21"/>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rPr>
              <w:t>任国翠</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ascii="宋体" w:hAnsi="宋体" w:cs="宋体"/>
                <w:szCs w:val="21"/>
                <w:lang w:eastAsia="zh-CN"/>
              </w:rPr>
              <w:t>任国翠</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eastAsia="zh-CN"/>
              </w:rPr>
              <w:t>任国翠</w:t>
            </w:r>
            <w:r>
              <w:rPr>
                <w:rFonts w:hint="eastAsia" w:ascii="宋体" w:hAnsi="宋体" w:cs="宋体"/>
                <w:szCs w:val="21"/>
              </w:rPr>
              <w:t>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杨贺竹</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1.</w:t>
            </w:r>
            <w:r>
              <w:rPr>
                <w:rFonts w:hint="eastAsia" w:ascii="宋体" w:hAnsi="宋体"/>
                <w:sz w:val="24"/>
              </w:rPr>
              <w:t>确保质量/环境/职业健康安全管理体系得到建立、实施和保持；</w:t>
            </w:r>
          </w:p>
          <w:p>
            <w:pPr>
              <w:widowControl/>
              <w:spacing w:line="400" w:lineRule="exact"/>
              <w:ind w:left="360"/>
              <w:jc w:val="left"/>
              <w:textAlignment w:val="baseline"/>
              <w:rPr>
                <w:rFonts w:ascii="宋体" w:hAnsi="宋体"/>
                <w:sz w:val="24"/>
              </w:rPr>
            </w:pPr>
            <w:r>
              <w:rPr>
                <w:rFonts w:ascii="宋体" w:hAnsi="宋体"/>
                <w:sz w:val="24"/>
              </w:rPr>
              <w:t>2.</w:t>
            </w:r>
            <w:r>
              <w:rPr>
                <w:rFonts w:hint="eastAsia" w:ascii="宋体" w:hAnsi="宋体"/>
                <w:sz w:val="24"/>
              </w:rPr>
              <w:t>向最高管理者报告质量/环境/职业健康安全管理体系的绩效和任何改进的需求；</w:t>
            </w:r>
          </w:p>
          <w:p>
            <w:pPr>
              <w:widowControl/>
              <w:spacing w:line="400" w:lineRule="exact"/>
              <w:ind w:left="360"/>
              <w:jc w:val="left"/>
              <w:textAlignment w:val="baseline"/>
              <w:rPr>
                <w:rFonts w:ascii="宋体" w:hAnsi="宋体"/>
                <w:sz w:val="24"/>
              </w:rPr>
            </w:pPr>
            <w:r>
              <w:rPr>
                <w:rFonts w:ascii="宋体" w:hAnsi="宋体"/>
                <w:sz w:val="24"/>
              </w:rPr>
              <w:t>3.</w:t>
            </w:r>
            <w:r>
              <w:rPr>
                <w:rFonts w:hint="eastAsia" w:ascii="宋体" w:hAnsi="宋体"/>
                <w:sz w:val="24"/>
              </w:rPr>
              <w:t>确保在整个组织内形成并逐步提高满足顾客需求的意识；</w:t>
            </w:r>
          </w:p>
          <w:p>
            <w:pPr>
              <w:widowControl/>
              <w:spacing w:line="400" w:lineRule="exact"/>
              <w:ind w:left="360"/>
              <w:jc w:val="left"/>
              <w:textAlignment w:val="baseline"/>
              <w:rPr>
                <w:rFonts w:ascii="宋体" w:hAnsi="宋体"/>
                <w:sz w:val="24"/>
              </w:rPr>
            </w:pPr>
            <w:r>
              <w:rPr>
                <w:rFonts w:ascii="宋体" w:hAnsi="宋体"/>
                <w:sz w:val="24"/>
              </w:rPr>
              <w:t>4.</w:t>
            </w:r>
            <w:r>
              <w:rPr>
                <w:rFonts w:hint="eastAsia" w:ascii="宋体" w:hAnsi="宋体"/>
                <w:sz w:val="24"/>
              </w:rPr>
              <w:t>就质量/环境/职业健康安全管理体系相关事宜对外联络。</w:t>
            </w:r>
          </w:p>
          <w:p>
            <w:pPr>
              <w:spacing w:line="280" w:lineRule="exact"/>
              <w:ind w:firstLine="420" w:firstLineChars="200"/>
            </w:pPr>
            <w:r>
              <w:rPr>
                <w:rFonts w:hint="eastAsia"/>
              </w:rPr>
              <w:t>询问管代刘天永职责回答正确。</w:t>
            </w:r>
          </w:p>
          <w:p>
            <w:pPr>
              <w:pStyle w:val="2"/>
            </w:pP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 杨立成 同志为我公司职业健康安全事务代表，除其本身的职责以外，代表员工参与公司职业健康安全管理工作。</w:t>
            </w:r>
          </w:p>
          <w:p>
            <w:pPr>
              <w:pStyle w:val="15"/>
              <w:numPr>
                <w:ilvl w:val="0"/>
                <w:numId w:val="1"/>
              </w:numPr>
              <w:ind w:firstLineChars="0"/>
              <w:rPr>
                <w:lang w:val="zh-CN"/>
              </w:rPr>
            </w:pPr>
            <w:r>
              <w:rPr>
                <w:rFonts w:hint="eastAsia"/>
                <w:lang w:val="zh-CN"/>
              </w:rPr>
              <w:t>参与危险源辨识、风险评价和控制措施的确定；</w:t>
            </w:r>
          </w:p>
          <w:p>
            <w:pPr>
              <w:pStyle w:val="15"/>
              <w:numPr>
                <w:ilvl w:val="0"/>
                <w:numId w:val="1"/>
              </w:numPr>
              <w:ind w:firstLineChars="0"/>
              <w:rPr>
                <w:lang w:val="zh-CN"/>
              </w:rPr>
            </w:pPr>
            <w:r>
              <w:rPr>
                <w:rFonts w:hint="eastAsia"/>
                <w:lang w:val="zh-CN"/>
              </w:rPr>
              <w:t>参与公司职业健康安全方针、目标的制定和评审；</w:t>
            </w:r>
          </w:p>
          <w:p>
            <w:pPr>
              <w:pStyle w:val="15"/>
              <w:numPr>
                <w:ilvl w:val="0"/>
                <w:numId w:val="1"/>
              </w:numPr>
              <w:ind w:firstLineChars="0"/>
              <w:rPr>
                <w:lang w:val="zh-CN"/>
              </w:rPr>
            </w:pPr>
            <w:r>
              <w:rPr>
                <w:rFonts w:hint="eastAsia"/>
                <w:lang w:val="zh-CN"/>
              </w:rPr>
              <w:t>参与安全事件调查和处理；</w:t>
            </w:r>
          </w:p>
          <w:p>
            <w:pPr>
              <w:pStyle w:val="15"/>
              <w:numPr>
                <w:ilvl w:val="0"/>
                <w:numId w:val="1"/>
              </w:numPr>
              <w:ind w:firstLineChars="0"/>
              <w:rPr>
                <w:lang w:val="zh-CN"/>
              </w:rPr>
            </w:pPr>
            <w:r>
              <w:rPr>
                <w:rFonts w:hint="eastAsia"/>
                <w:lang w:val="zh-CN"/>
              </w:rPr>
              <w:t>对影响公司职业健康安全的任何变更进行协商；</w:t>
            </w:r>
          </w:p>
          <w:p>
            <w:pPr>
              <w:pStyle w:val="15"/>
              <w:numPr>
                <w:ilvl w:val="0"/>
                <w:numId w:val="1"/>
              </w:numPr>
              <w:ind w:firstLineChars="0"/>
              <w:rPr>
                <w:lang w:val="zh-CN"/>
              </w:rPr>
            </w:pPr>
            <w:r>
              <w:rPr>
                <w:rFonts w:hint="eastAsia"/>
                <w:lang w:val="zh-CN"/>
              </w:rPr>
              <w:t>协调公司和员工的关系，上传下达。</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w:t>
            </w:r>
            <w:r>
              <w:rPr>
                <w:rFonts w:hint="eastAsia"/>
              </w:rPr>
              <w:tab/>
            </w:r>
            <w:r>
              <w:rPr>
                <w:rFonts w:hint="eastAsia"/>
              </w:rPr>
              <w:t>经济：整体经济环境不佳，银行利率快，银行信贷紧缩</w:t>
            </w:r>
          </w:p>
          <w:p>
            <w:r>
              <w:rPr>
                <w:rFonts w:hint="eastAsia"/>
              </w:rPr>
              <w:t>2</w:t>
            </w:r>
            <w:r>
              <w:rPr>
                <w:rFonts w:hint="eastAsia"/>
              </w:rPr>
              <w:tab/>
            </w:r>
            <w:r>
              <w:rPr>
                <w:rFonts w:hint="eastAsia"/>
              </w:rPr>
              <w:t>资源：公司现有环境、人员、设备管理不善</w:t>
            </w:r>
          </w:p>
          <w:p>
            <w:r>
              <w:rPr>
                <w:rFonts w:hint="eastAsia"/>
              </w:rPr>
              <w:t>3</w:t>
            </w:r>
            <w:r>
              <w:rPr>
                <w:rFonts w:hint="eastAsia"/>
              </w:rPr>
              <w:tab/>
            </w:r>
            <w:r>
              <w:rPr>
                <w:rFonts w:hint="eastAsia"/>
              </w:rPr>
              <w:t>文化：顾客行业具有习惯性消费，新客户开发困难，目前老客户对本公司产品质量比较满意</w:t>
            </w:r>
          </w:p>
          <w:p>
            <w:r>
              <w:rPr>
                <w:rFonts w:hint="eastAsia"/>
              </w:rPr>
              <w:t>4</w:t>
            </w:r>
            <w:r>
              <w:rPr>
                <w:rFonts w:hint="eastAsia"/>
              </w:rPr>
              <w:tab/>
            </w:r>
            <w:r>
              <w:rPr>
                <w:rFonts w:hint="eastAsia"/>
              </w:rPr>
              <w:t>社会：本公司所在地社会形势稳定，失业率较较低，人员安全感高，教育水平和人员素质较高，公共节假日和工作时间设置比较合理，相对风险较小</w:t>
            </w:r>
          </w:p>
          <w:p>
            <w:r>
              <w:rPr>
                <w:rFonts w:hint="eastAsia"/>
              </w:rPr>
              <w:t>5</w:t>
            </w:r>
            <w:r>
              <w:rPr>
                <w:rFonts w:hint="eastAsia"/>
              </w:rPr>
              <w:tab/>
            </w:r>
            <w:r>
              <w:rPr>
                <w:rFonts w:hint="eastAsia"/>
              </w:rPr>
              <w:t>专利：公司产品专利有效期到期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控制措施</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风险规避措施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提前资金准备</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对于合同付款紧抓</w:t>
            </w:r>
          </w:p>
          <w:p>
            <w:pPr>
              <w:pStyle w:val="14"/>
              <w:ind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加强人员培训，提高意识</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加强检查，合理调配管理资源</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做好老客户维护</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积极开发价值高的新客户</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及时关注社会信息及动态</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做好公司人员储备</w:t>
            </w:r>
          </w:p>
          <w:p>
            <w:pPr>
              <w:pStyle w:val="2"/>
              <w:ind w:firstLine="460" w:firstLineChars="200"/>
            </w:pPr>
            <w:r>
              <w:rPr>
                <w:rFonts w:hint="eastAsia"/>
              </w:rPr>
              <w:t>对专利有效期进行评审与统计</w:t>
            </w:r>
            <w:r>
              <w:rPr>
                <w:rFonts w:hint="eastAsia"/>
              </w:rPr>
              <w:tab/>
            </w:r>
            <w:r>
              <w:rPr>
                <w:rFonts w:hint="eastAsia"/>
              </w:rPr>
              <w:t>制定计划，加大专利申报力度。</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cs="宋体"/>
                <w:szCs w:val="21"/>
              </w:rPr>
            </w:pPr>
            <w:r>
              <w:rPr>
                <w:rFonts w:hint="eastAsia" w:cs="宋体"/>
                <w:szCs w:val="21"/>
              </w:rPr>
              <w:t>法律法规、合规义务</w:t>
            </w:r>
          </w:p>
        </w:tc>
        <w:tc>
          <w:tcPr>
            <w:tcW w:w="1012" w:type="dxa"/>
          </w:tcPr>
          <w:p>
            <w:pPr>
              <w:spacing w:line="280" w:lineRule="exact"/>
              <w:rPr>
                <w:szCs w:val="21"/>
              </w:rPr>
            </w:pPr>
          </w:p>
          <w:p>
            <w:pPr>
              <w:pStyle w:val="2"/>
            </w:pPr>
            <w:r>
              <w:rPr>
                <w:rFonts w:hint="eastAsia"/>
              </w:rPr>
              <w:t>EO</w:t>
            </w:r>
            <w:r>
              <w:t>6.1.3</w:t>
            </w:r>
          </w:p>
        </w:tc>
        <w:tc>
          <w:tcPr>
            <w:tcW w:w="10642" w:type="dxa"/>
            <w:vAlign w:val="center"/>
          </w:tcPr>
          <w:p>
            <w:pPr>
              <w:pStyle w:val="2"/>
            </w:pPr>
            <w:r>
              <w:rPr>
                <w:rFonts w:hint="eastAsia"/>
              </w:rPr>
              <w:t>综合部提供了环境适用法律、法规及其它要求清单，清单中包括30条法律法规，提供了职业健康安全适用法律、法规及其它要求清单，清单中包括3</w:t>
            </w:r>
            <w:r>
              <w:t>4</w:t>
            </w:r>
            <w:r>
              <w:rPr>
                <w:rFonts w:hint="eastAsia"/>
              </w:rPr>
              <w:t>条法律法规。</w:t>
            </w:r>
          </w:p>
          <w:p>
            <w:pPr>
              <w:pStyle w:val="2"/>
            </w:pPr>
            <w:r>
              <w:rPr>
                <w:rFonts w:hint="eastAsia"/>
              </w:rPr>
              <w:t>法律法规适用。</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spacing w:line="280" w:lineRule="exact"/>
              <w:ind w:firstLine="420" w:firstLineChars="200"/>
              <w:rPr>
                <w:rFonts w:hint="eastAsia" w:hAnsi="宋体" w:cs="宋体"/>
                <w:kern w:val="0"/>
              </w:rPr>
            </w:pPr>
            <w:r>
              <w:rPr>
                <w:rFonts w:hint="eastAsia" w:hAnsi="宋体" w:cs="宋体"/>
                <w:kern w:val="0"/>
              </w:rPr>
              <w:t xml:space="preserve"> 管理目标： </w:t>
            </w:r>
          </w:p>
          <w:p>
            <w:pPr>
              <w:spacing w:line="280" w:lineRule="exact"/>
              <w:ind w:firstLine="420" w:firstLineChars="200"/>
              <w:rPr>
                <w:rFonts w:hint="eastAsia" w:hAnsi="宋体" w:cs="宋体"/>
                <w:kern w:val="0"/>
              </w:rPr>
            </w:pPr>
            <w:r>
              <w:rPr>
                <w:rFonts w:hint="eastAsia" w:hAnsi="宋体" w:cs="宋体"/>
                <w:kern w:val="0"/>
              </w:rPr>
              <w:t>1）销售产品合格率100%；</w:t>
            </w:r>
          </w:p>
          <w:p>
            <w:pPr>
              <w:spacing w:line="280" w:lineRule="exact"/>
              <w:ind w:firstLine="420" w:firstLineChars="200"/>
              <w:rPr>
                <w:rFonts w:hint="eastAsia" w:hAnsi="宋体" w:cs="宋体"/>
                <w:kern w:val="0"/>
              </w:rPr>
            </w:pPr>
            <w:r>
              <w:rPr>
                <w:rFonts w:hint="eastAsia" w:hAnsi="宋体" w:cs="宋体"/>
                <w:kern w:val="0"/>
              </w:rPr>
              <w:t>2）产品交付及时率100%；</w:t>
            </w:r>
          </w:p>
          <w:p>
            <w:pPr>
              <w:spacing w:line="280" w:lineRule="exact"/>
              <w:ind w:firstLine="420" w:firstLineChars="200"/>
              <w:rPr>
                <w:rFonts w:hint="eastAsia" w:hAnsi="宋体" w:cs="宋体"/>
                <w:kern w:val="0"/>
              </w:rPr>
            </w:pPr>
            <w:r>
              <w:rPr>
                <w:rFonts w:hint="eastAsia" w:hAnsi="宋体" w:cs="宋体"/>
                <w:kern w:val="0"/>
              </w:rPr>
              <w:t>3）合同评审率100%；</w:t>
            </w:r>
          </w:p>
          <w:p>
            <w:pPr>
              <w:spacing w:line="280" w:lineRule="exact"/>
              <w:ind w:firstLine="420" w:firstLineChars="200"/>
              <w:rPr>
                <w:rFonts w:hint="eastAsia" w:hAnsi="宋体" w:cs="宋体"/>
                <w:kern w:val="0"/>
              </w:rPr>
            </w:pPr>
            <w:r>
              <w:rPr>
                <w:rFonts w:hint="eastAsia" w:hAnsi="宋体" w:cs="宋体"/>
                <w:kern w:val="0"/>
              </w:rPr>
              <w:t>4）顾客满意率95%以上；</w:t>
            </w:r>
          </w:p>
          <w:p>
            <w:pPr>
              <w:spacing w:line="280" w:lineRule="exact"/>
              <w:ind w:firstLine="420" w:firstLineChars="200"/>
              <w:rPr>
                <w:rFonts w:hint="eastAsia" w:hAnsi="宋体" w:cs="宋体"/>
                <w:kern w:val="0"/>
              </w:rPr>
            </w:pPr>
            <w:r>
              <w:rPr>
                <w:rFonts w:hint="eastAsia" w:hAnsi="宋体" w:cs="宋体"/>
                <w:kern w:val="0"/>
              </w:rPr>
              <w:t>5) 固体废弃物100%分类，合理处理；</w:t>
            </w:r>
          </w:p>
          <w:p>
            <w:pPr>
              <w:spacing w:line="280" w:lineRule="exact"/>
              <w:ind w:firstLine="420" w:firstLineChars="200"/>
              <w:rPr>
                <w:rFonts w:hint="eastAsia" w:hAnsi="宋体" w:cs="宋体"/>
                <w:kern w:val="0"/>
              </w:rPr>
            </w:pPr>
            <w:r>
              <w:rPr>
                <w:rFonts w:hint="eastAsia" w:hAnsi="宋体" w:cs="宋体"/>
                <w:kern w:val="0"/>
              </w:rPr>
              <w:t>6）环境污染事故发生率为零；</w:t>
            </w:r>
          </w:p>
          <w:p>
            <w:pPr>
              <w:spacing w:line="280" w:lineRule="exact"/>
              <w:ind w:firstLine="420" w:firstLineChars="200"/>
              <w:rPr>
                <w:rFonts w:hint="eastAsia" w:hAnsi="宋体" w:cs="宋体"/>
                <w:kern w:val="0"/>
              </w:rPr>
            </w:pPr>
            <w:r>
              <w:rPr>
                <w:rFonts w:hint="eastAsia" w:hAnsi="宋体" w:cs="宋体"/>
                <w:kern w:val="0"/>
              </w:rPr>
              <w:t xml:space="preserve">7）各类重伤以上事故发生率为零； </w:t>
            </w:r>
          </w:p>
          <w:p>
            <w:pPr>
              <w:spacing w:line="280" w:lineRule="exact"/>
              <w:ind w:firstLine="420" w:firstLineChars="200"/>
              <w:rPr>
                <w:rFonts w:hint="eastAsia" w:hAnsi="宋体" w:cs="宋体"/>
                <w:kern w:val="0"/>
              </w:rPr>
            </w:pPr>
            <w:r>
              <w:rPr>
                <w:rFonts w:hint="eastAsia" w:hAnsi="宋体" w:cs="宋体"/>
                <w:kern w:val="0"/>
              </w:rPr>
              <w:t>8）火灾事故发生率为零。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9</w:t>
            </w:r>
            <w:r>
              <w:rPr>
                <w:rFonts w:hint="eastAsia"/>
              </w:rPr>
              <w:t>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ascii="宋体" w:hAnsi="宋体" w:cs="宋体"/>
                <w:szCs w:val="21"/>
                <w:lang w:val="en-US" w:eastAsia="zh-CN"/>
              </w:rPr>
              <w:t>销售</w:t>
            </w:r>
            <w:r>
              <w:rPr>
                <w:rFonts w:hint="eastAsia" w:ascii="宋体" w:hAnsi="宋体" w:cs="宋体"/>
                <w:szCs w:val="21"/>
              </w:rPr>
              <w:t>部、综合部</w:t>
            </w:r>
          </w:p>
          <w:p>
            <w:pPr>
              <w:pStyle w:val="2"/>
            </w:pPr>
            <w:r>
              <w:rPr>
                <w:rFonts w:hint="eastAsia"/>
              </w:rPr>
              <w:t>人员：办公人员、业务人员、财务人员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rPr>
                <w:rFonts w:hint="eastAsia"/>
              </w:rPr>
              <w:t>工程咨询服务</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w:t>
            </w:r>
            <w:r>
              <w:rPr>
                <w:rFonts w:asciiTheme="minorEastAsia" w:hAnsiTheme="minorEastAsia" w:eastAsiaTheme="minorEastAsia" w:cstheme="minorEastAsia"/>
                <w:szCs w:val="21"/>
              </w:rPr>
              <w:t>20.3.25</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评价人为公司领导和各部门负责人，评价时间为2020.</w:t>
            </w:r>
            <w:r>
              <w:rPr>
                <w:rFonts w:asciiTheme="minorEastAsia" w:hAnsiTheme="minorEastAsia" w:eastAsiaTheme="minorEastAsia" w:cstheme="minorEastAsia"/>
                <w:szCs w:val="21"/>
              </w:rPr>
              <w:t>9.2</w:t>
            </w:r>
            <w:r>
              <w:rPr>
                <w:rFonts w:hint="eastAsia" w:asciiTheme="minorEastAsia" w:hAnsiTheme="minorEastAsia" w:eastAsiaTheme="minorEastAsia" w:cstheme="minorEastAsia"/>
                <w:szCs w:val="21"/>
              </w:rPr>
              <w:t>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hint="eastAsia" w:ascii="宋体" w:hAnsi="宋体" w:cs="宋体"/>
                <w:szCs w:val="21"/>
              </w:rPr>
            </w:pPr>
            <w:r>
              <w:rPr>
                <w:rFonts w:hint="eastAsia" w:ascii="宋体" w:hAnsi="宋体" w:cs="宋体"/>
                <w:szCs w:val="21"/>
              </w:rPr>
              <w:t>1.管理评审计划，</w:t>
            </w:r>
          </w:p>
          <w:p>
            <w:pPr>
              <w:spacing w:line="280" w:lineRule="exact"/>
              <w:rPr>
                <w:rFonts w:hint="eastAsia" w:ascii="宋体" w:hAnsi="宋体" w:cs="宋体"/>
                <w:szCs w:val="21"/>
              </w:rPr>
            </w:pPr>
            <w:r>
              <w:rPr>
                <w:rFonts w:hint="eastAsia" w:ascii="宋体" w:hAnsi="宋体" w:cs="宋体"/>
                <w:szCs w:val="21"/>
              </w:rPr>
              <w:t>评审时间：计划2021年</w:t>
            </w:r>
            <w:r>
              <w:rPr>
                <w:rFonts w:hint="eastAsia" w:ascii="宋体" w:hAnsi="宋体" w:cs="宋体"/>
                <w:szCs w:val="21"/>
                <w:lang w:eastAsia="zh-CN"/>
              </w:rPr>
              <w:t>9月</w:t>
            </w:r>
            <w:r>
              <w:rPr>
                <w:rFonts w:hint="eastAsia" w:ascii="宋体" w:hAnsi="宋体" w:cs="宋体"/>
                <w:szCs w:val="21"/>
              </w:rPr>
              <w:t>15日进行，评审方式：会议评审，</w:t>
            </w:r>
          </w:p>
          <w:p>
            <w:pPr>
              <w:spacing w:line="280" w:lineRule="exact"/>
              <w:rPr>
                <w:rFonts w:hint="eastAsia" w:ascii="宋体" w:hAnsi="宋体" w:cs="宋体"/>
                <w:szCs w:val="21"/>
              </w:rPr>
            </w:pPr>
            <w:r>
              <w:rPr>
                <w:rFonts w:hint="eastAsia" w:ascii="宋体" w:hAnsi="宋体" w:cs="宋体"/>
                <w:szCs w:val="21"/>
              </w:rPr>
              <w:t>编制：</w:t>
            </w:r>
            <w:r>
              <w:rPr>
                <w:rFonts w:hint="eastAsia" w:ascii="宋体" w:hAnsi="宋体" w:cs="宋体"/>
                <w:szCs w:val="21"/>
                <w:lang w:eastAsia="zh-CN"/>
              </w:rPr>
              <w:t>张燕平</w:t>
            </w:r>
            <w:r>
              <w:rPr>
                <w:rFonts w:hint="eastAsia" w:ascii="宋体" w:hAnsi="宋体" w:cs="宋体"/>
                <w:szCs w:val="21"/>
              </w:rPr>
              <w:t xml:space="preserve">      批准：</w:t>
            </w:r>
            <w:r>
              <w:rPr>
                <w:rFonts w:hint="eastAsia" w:ascii="宋体" w:hAnsi="宋体" w:cs="宋体"/>
                <w:szCs w:val="21"/>
                <w:lang w:eastAsia="zh-CN"/>
              </w:rPr>
              <w:t xml:space="preserve">任国翠 </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ascii="宋体" w:hAnsi="宋体" w:cs="宋体"/>
                <w:szCs w:val="21"/>
              </w:rPr>
            </w:pPr>
            <w:r>
              <w:rPr>
                <w:rFonts w:hint="eastAsia" w:ascii="宋体" w:hAnsi="宋体" w:cs="宋体"/>
                <w:szCs w:val="21"/>
              </w:rPr>
              <w:t>A．组织员工对某些重要条款进行学习，；</w:t>
            </w:r>
          </w:p>
          <w:p>
            <w:pPr>
              <w:ind w:firstLine="540"/>
              <w:rPr>
                <w:rFonts w:ascii="宋体" w:hAnsi="宋体" w:cs="宋体"/>
                <w:szCs w:val="21"/>
              </w:rPr>
            </w:pPr>
            <w:r>
              <w:rPr>
                <w:rFonts w:hint="eastAsia" w:ascii="宋体" w:hAnsi="宋体" w:cs="宋体"/>
                <w:szCs w:val="21"/>
              </w:rPr>
              <w:t>B．建设网站，增强公司市场的推广能力。</w:t>
            </w:r>
          </w:p>
          <w:p>
            <w:pPr>
              <w:ind w:firstLine="540"/>
              <w:rPr>
                <w:rFonts w:ascii="宋体" w:hAnsi="宋体" w:cs="宋体"/>
                <w:szCs w:val="21"/>
              </w:rPr>
            </w:pPr>
            <w:r>
              <w:rPr>
                <w:rFonts w:hint="eastAsia" w:ascii="宋体" w:hAnsi="宋体" w:cs="宋体"/>
                <w:szCs w:val="21"/>
              </w:rPr>
              <w:t>C. 管理体系运行稳定、适宜、具备第三方机构认证条件，可以申请认证。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rPr>
                <w:rFonts w:ascii="STZhongsong" w:hAnsi="STZhongsong" w:eastAsia="STZhongsong"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一阶段</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ascii="宋体" w:hAnsi="宋体" w:eastAsia="宋体" w:cs="宋体"/>
                <w:szCs w:val="21"/>
                <w:lang w:val="en-US"/>
              </w:rPr>
            </w:pPr>
            <w:r>
              <w:rPr>
                <w:rFonts w:hint="eastAsia"/>
                <w:lang w:val="en-US" w:eastAsia="zh-CN"/>
              </w:rPr>
              <w:t>一阶段问</w:t>
            </w:r>
            <w:r>
              <w:rPr>
                <w:rFonts w:hint="eastAsia" w:ascii="宋体" w:hAnsi="宋体" w:eastAsia="宋体" w:cs="宋体"/>
                <w:szCs w:val="21"/>
                <w:lang w:val="en-US" w:eastAsia="zh-CN"/>
              </w:rPr>
              <w:t>题</w:t>
            </w:r>
            <w:r>
              <w:rPr>
                <w:rFonts w:hint="eastAsia" w:ascii="宋体" w:hAnsi="宋体" w:cs="宋体"/>
                <w:szCs w:val="21"/>
                <w:lang w:val="en-US" w:eastAsia="zh-CN"/>
              </w:rPr>
              <w:t>：无</w:t>
            </w:r>
          </w:p>
          <w:p>
            <w:pPr>
              <w:spacing w:line="280" w:lineRule="exact"/>
              <w:rPr>
                <w:rFonts w:hint="eastAsia" w:ascii="宋体" w:hAnsi="宋体" w:eastAsia="宋体" w:cs="宋体"/>
                <w:szCs w:val="21"/>
              </w:rPr>
            </w:pPr>
            <w:r>
              <w:rPr>
                <w:rFonts w:hint="eastAsia" w:ascii="宋体" w:hAnsi="宋体" w:eastAsia="宋体" w:cs="宋体"/>
                <w:szCs w:val="21"/>
              </w:rPr>
              <w:t>公司管理体系自运行以来，未发生质量、环境、职业健康安全事故</w:t>
            </w:r>
          </w:p>
          <w:p>
            <w:pPr>
              <w:spacing w:line="280" w:lineRule="exact"/>
              <w:rPr>
                <w:rFonts w:hint="eastAsia" w:ascii="宋体" w:hAnsi="宋体" w:eastAsia="宋体" w:cs="宋体"/>
                <w:szCs w:val="21"/>
              </w:rPr>
            </w:pPr>
            <w:r>
              <w:rPr>
                <w:rFonts w:hint="eastAsia" w:ascii="宋体" w:hAnsi="宋体" w:eastAsia="宋体" w:cs="宋体"/>
                <w:szCs w:val="21"/>
              </w:rPr>
              <w:t>管理体系运行期间未发生顾客及相关方投诉情况</w:t>
            </w:r>
          </w:p>
          <w:p>
            <w:pPr>
              <w:spacing w:line="280" w:lineRule="exact"/>
              <w:rPr>
                <w:rFonts w:hint="eastAsia" w:ascii="宋体" w:hAnsi="宋体" w:eastAsia="宋体" w:cs="宋体"/>
                <w:szCs w:val="21"/>
              </w:rPr>
            </w:pPr>
            <w:r>
              <w:rPr>
                <w:rFonts w:hint="eastAsia" w:ascii="宋体" w:hAnsi="宋体" w:eastAsia="宋体" w:cs="宋体"/>
                <w:szCs w:val="21"/>
              </w:rPr>
              <w:t>目前没有上级主管部门对公司的在质量、环境、职业健康安全监督抽查</w:t>
            </w:r>
          </w:p>
          <w:p>
            <w:pPr>
              <w:spacing w:line="280" w:lineRule="exact"/>
            </w:pPr>
            <w:r>
              <w:rPr>
                <w:rFonts w:hint="eastAsia" w:ascii="宋体" w:hAnsi="宋体" w:eastAsia="宋体" w:cs="宋体"/>
                <w:szCs w:val="21"/>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TZhongsong">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4B17A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3590A"/>
    <w:rsid w:val="007757F3"/>
    <w:rsid w:val="0079159C"/>
    <w:rsid w:val="00796277"/>
    <w:rsid w:val="007E4106"/>
    <w:rsid w:val="007E6AEB"/>
    <w:rsid w:val="008246C3"/>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5AB3DFB"/>
    <w:rsid w:val="170D1054"/>
    <w:rsid w:val="201C35DE"/>
    <w:rsid w:val="208A3F78"/>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D59712A"/>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9</Pages>
  <Words>5565</Words>
  <Characters>6065</Characters>
  <Lines>46</Lines>
  <Paragraphs>12</Paragraphs>
  <TotalTime>2</TotalTime>
  <ScaleCrop>false</ScaleCrop>
  <LinksUpToDate>false</LinksUpToDate>
  <CharactersWithSpaces>6195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2021-10-28T07:32:37Z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9AFDAAF6A7CB4D2D9DA3987B1E0FB4AF</vt:lpwstr>
  </property>
</Properties>
</file>