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陕西品筑实业发展有限公司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陪同人员：潘锐娥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2021年11月28日 上午至2021年11月28日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  <w:bookmarkStart w:id="3" w:name="_GoBack"/>
            <w:bookmarkEnd w:id="3"/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：91610000059694430X </w:t>
            </w:r>
            <w:r>
              <w:rPr>
                <w:rFonts w:hint="eastAsia"/>
                <w:color w:val="000000"/>
                <w:szCs w:val="21"/>
              </w:rPr>
              <w:t>； 有效期：2013-01-15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：预拌商品混凝土、混凝土外加剂系列、防水材料系列、水煤浆添加剂及干粉砂浆系列的研发、生产、销售、施工及技术服务；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认证申请范围：混凝土外加剂（聚羧酸高性能减水剂）的销售所涉及场所的相关环境管理活动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注册地址：陕西省西安市浐灞生态区浐灞大道浐灞半岛A15区11号楼一单元503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经营地址：陕西省西安市浐灞生态区浐灞大道浐灞半岛A15区11号楼一单元503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混凝土外加剂（聚羧酸高性能减水剂）的销售所涉及场所的相关环境管理活动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运输过程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组织文件化的管理目标已制定，内容为：节能降耗；预防污染；遵纪守法；持续改进；保护环境；造福社会。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固体废弃物100%分类集中处理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cyan"/>
                      <w:lang w:val="en-US" w:eastAsia="zh-CN"/>
                    </w:rPr>
                    <w:t>（分类回收次数÷回收次数）*100%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环境污染事故为0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实际统计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4-5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8A31F2"/>
    <w:rsid w:val="125A3098"/>
    <w:rsid w:val="14F9033C"/>
    <w:rsid w:val="16426169"/>
    <w:rsid w:val="1ED04C36"/>
    <w:rsid w:val="27D972D8"/>
    <w:rsid w:val="2EEB534C"/>
    <w:rsid w:val="31F84007"/>
    <w:rsid w:val="32201990"/>
    <w:rsid w:val="33291F9F"/>
    <w:rsid w:val="40E55B37"/>
    <w:rsid w:val="4364540B"/>
    <w:rsid w:val="457572C5"/>
    <w:rsid w:val="464A2500"/>
    <w:rsid w:val="465F5FAB"/>
    <w:rsid w:val="47D17F53"/>
    <w:rsid w:val="4B4C4BB5"/>
    <w:rsid w:val="5A1629CD"/>
    <w:rsid w:val="70346866"/>
    <w:rsid w:val="76200A04"/>
    <w:rsid w:val="7FB90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5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2021-11-28T02:27:41Z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