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30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陪同人员：罗世玲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审核条款：QMS:6.2/7.1.2/7.1.6/7.2/7.3/7.4/7.5/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.2/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.2</w:t>
            </w:r>
          </w:p>
          <w:p>
            <w:pPr>
              <w:pStyle w:val="15"/>
              <w:spacing w:after="0"/>
              <w:rPr>
                <w:rFonts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EMS:6.1.2，6.1.3，6.1.4，6.2，7.2；7.3；7.4；7.5；8.1；8.2；9.1.1；9.1.2；9.2；10.2</w:t>
            </w:r>
          </w:p>
          <w:p>
            <w:pPr>
              <w:pStyle w:val="2"/>
            </w:pPr>
            <w:r>
              <w:rPr>
                <w:rFonts w:hint="eastAsia" w:cs="Arial"/>
                <w:bCs/>
                <w:sz w:val="21"/>
                <w:szCs w:val="21"/>
                <w:lang w:eastAsia="zh-CN"/>
              </w:rPr>
              <w:t>OHS: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6.1.2，6.1.3，6.1.4，6.2，7.2；7.3；7.4；7.5；8.1；8.2；9.1.1；9.1.2；9.2；10.2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总目标实现情况的评价，</w:t>
            </w:r>
            <w:r>
              <w:rPr>
                <w:rFonts w:hint="eastAsia"/>
                <w:lang w:val="en-US" w:eastAsia="zh-CN"/>
              </w:rPr>
              <w:t>查看《2021年质量目标、指标完成情况》统计1月-9月考核情况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7"/>
              <w:gridCol w:w="5262"/>
              <w:gridCol w:w="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质量目标</w:t>
                  </w:r>
                </w:p>
              </w:tc>
              <w:tc>
                <w:tcPr>
                  <w:tcW w:w="52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57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岗前培训合格率100%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GB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GB" w:eastAsia="zh-CN" w:bidi="ar-SA"/>
                    </w:rPr>
                    <w:t>岗前人员培训数/已培训人员总数X100%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1</w:t>
                  </w:r>
                  <w:r>
                    <w:rPr>
                      <w:rFonts w:ascii="宋体" w:hAnsi="宋体"/>
                      <w:lang w:val="en-GB"/>
                    </w:rPr>
                    <w:t>00</w:t>
                  </w:r>
                  <w:r>
                    <w:rPr>
                      <w:rFonts w:hint="eastAsia" w:ascii="宋体" w:hAnsi="宋体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文件按规定配置率100%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已控制文件数/应控制文件数×100%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1</w:t>
                  </w:r>
                  <w:r>
                    <w:rPr>
                      <w:rFonts w:ascii="宋体" w:hAnsi="宋体"/>
                      <w:lang w:val="en-GB"/>
                    </w:rPr>
                    <w:t>00</w:t>
                  </w:r>
                  <w:r>
                    <w:rPr>
                      <w:rFonts w:hint="eastAsia" w:ascii="宋体" w:hAnsi="宋体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人员按规定持证上岗率100%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持证上岗人数/按规定持证上岗总人数×100%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ascii="宋体" w:hAnsi="宋体"/>
                    </w:rPr>
                    <w:t>00</w:t>
                  </w:r>
                  <w:r>
                    <w:rPr>
                      <w:rFonts w:hint="eastAsia" w:ascii="宋体" w:hAnsi="宋体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固废分类存放处置率95%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环境日常监视测量记录显示的固体分类收集率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火灾、触电伤害发生次数</w:t>
                  </w: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0"/>
                      <w:lang w:val="en-US" w:eastAsia="zh-CN"/>
                    </w:rPr>
                    <w:t>岗前培训合格率100%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培训合格数/参加培训人数×100%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ascii="宋体" w:hAnsi="宋体"/>
                    </w:rPr>
                    <w:t>00</w:t>
                  </w:r>
                  <w:r>
                    <w:rPr>
                      <w:rFonts w:hint="eastAsia" w:ascii="宋体" w:hAnsi="宋体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新冠肺炎感染率0</w:t>
                  </w:r>
                </w:p>
              </w:tc>
              <w:tc>
                <w:tcPr>
                  <w:tcW w:w="52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《环境因素识别与评价控制程序》</w:t>
            </w:r>
          </w:p>
        </w:tc>
        <w:tc>
          <w:tcPr>
            <w:tcW w:w="158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汽车尾气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正常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FE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异常 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宋体" w:cs="Times New Roman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1.管理方案2.运行控制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如：手册第6.1.2条款、《危险源辨识和风险评价控制程序》</w:t>
            </w:r>
          </w:p>
        </w:tc>
        <w:tc>
          <w:tcPr>
            <w:tcW w:w="158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2264"/>
              <w:gridCol w:w="4328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32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检查供电线路是否老化，安全用电，禁烟禁火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楷体_GB2312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加强人员培训，按规程操作，加强人员防护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感染新冠肺炎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1.管理方案加强人员培训，加强人员防护</w:t>
                  </w:r>
                </w:p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2.运行控制3.应急预案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中暑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1.管理方案加强人员培训，加强人员防护</w:t>
                  </w:r>
                </w:p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2.运行控制3.应急预案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食物中毒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1.管理方案加强人员培训，加强人员防护</w:t>
                  </w:r>
                </w:p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2.运行控制3.应急预案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Style w:val="9"/>
                <w:rFonts w:hint="eastAsia"/>
              </w:rPr>
              <w:t>法律法规要求和其他要求的确定</w:t>
            </w:r>
            <w:r>
              <w:rPr>
                <w:rStyle w:val="9"/>
                <w:rFonts w:hint="eastAsia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</w:rPr>
              <w:t>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 w:val="24"/>
              </w:rPr>
              <w:t>法律法规和其他要求控制程序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 w:val="24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专业网站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主管机构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专业书店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/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《中华人民共和国环境噪声污染防治法》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噪声处理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</w:pPr>
                  <w:r>
                    <w:rPr>
                      <w:rFonts w:ascii="Arial Narrow" w:hAnsi="宋体" w:cs="宋体"/>
                      <w:kern w:val="0"/>
                      <w:szCs w:val="21"/>
                    </w:rPr>
                    <w:t>消防监督检查规定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《中华人民共和国固体废弃物污染环境防治法》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《污水综合排放标准》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jc w:val="left"/>
                  </w:pPr>
                  <w:r>
                    <w:rPr>
                      <w:rFonts w:hint="eastAsia"/>
                      <w:lang w:val="en-GB"/>
                    </w:rPr>
                    <w:t>《仓库防火安全管理规则》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不适用   </w:t>
            </w:r>
            <w:r>
              <w:rPr>
                <w:rFonts w:hint="eastAsia"/>
                <w:color w:val="000000"/>
                <w:szCs w:val="18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/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r>
              <w:t>备案号：</w:t>
            </w:r>
            <w:r>
              <w:rPr>
                <w:color w:val="0000FF"/>
                <w:u w:val="single"/>
              </w:rPr>
              <w:t>202051060300000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523</w:t>
            </w:r>
            <w:r>
              <w:rPr>
                <w:color w:val="0000FF"/>
                <w:u w:val="single"/>
              </w:rPr>
              <w:t>。</w:t>
            </w:r>
            <w:r>
              <w:drawing>
                <wp:inline distT="0" distB="0" distL="114300" distR="114300">
                  <wp:extent cx="1450975" cy="1743710"/>
                  <wp:effectExtent l="0" t="0" r="9525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消防备案：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《公共集聚场所投入使用、营业前消防安全检查合格证》温消安检字【2020】第0048号，2020-09-27由成都市温江区消防救援大队颁发（承租方办理）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3909060" cy="1889760"/>
                  <wp:effectExtent l="0" t="0" r="2540" b="254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0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</w:rPr>
              <w:t>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8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《固体废弃物控制程序》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火灾、触电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重要环境因素、危险源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《消防安全管理程序》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危险源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加强人员培训，按规程操作，加强人员防护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固废处理费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16.140万元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《知识管理控制程序》、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手册第7.1.6条款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/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7.3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《人力资源控制程序》、《能力和意识控制程序》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组织工作人员提高质量意识的方式： </w:t>
            </w:r>
          </w:p>
          <w:p/>
          <w:tbl>
            <w:tblPr>
              <w:tblStyle w:val="7"/>
              <w:tblW w:w="90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94"/>
              <w:gridCol w:w="39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3938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094" w:type="dxa"/>
                </w:tcPr>
                <w:p>
                  <w:r>
                    <w:rPr>
                      <w:rFonts w:hint="eastAsia"/>
                    </w:rPr>
                    <w:t>方针</w:t>
                  </w:r>
                </w:p>
              </w:tc>
              <w:tc>
                <w:tcPr>
                  <w:tcW w:w="3938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4" w:type="dxa"/>
                </w:tcPr>
                <w:p>
                  <w:r>
                    <w:rPr>
                      <w:rFonts w:hint="eastAsia"/>
                    </w:rPr>
                    <w:t>相关的目标</w:t>
                  </w:r>
                </w:p>
              </w:tc>
              <w:tc>
                <w:tcPr>
                  <w:tcW w:w="3938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094" w:type="dxa"/>
                </w:tcPr>
                <w:p>
                  <w:r>
                    <w:rPr>
                      <w:rFonts w:hint="eastAsia"/>
                    </w:rPr>
                    <w:t>对管理体系有效性的贡献，包括改进绩效的益处；</w:t>
                  </w:r>
                </w:p>
              </w:tc>
              <w:tc>
                <w:tcPr>
                  <w:tcW w:w="3938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94" w:type="dxa"/>
                </w:tcPr>
                <w:p>
                  <w:r>
                    <w:rPr>
                      <w:rFonts w:hint="eastAsia"/>
                    </w:rPr>
                    <w:t>不符合管理体系要求的后果</w:t>
                  </w:r>
                </w:p>
              </w:tc>
              <w:tc>
                <w:tcPr>
                  <w:tcW w:w="3938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《环境安全运行控制程序》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危险废弃物（硒鼓、墨盒）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由园区环卫人员定时收集处理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公司四周是其他企业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和马路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，无敏感区，根据体系和实际运行的需要设置了办公区。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企业无生产废水，生活废水排入市政管网。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办</w:t>
            </w:r>
            <w:r>
              <w:rPr>
                <w:rFonts w:cs="宋体" w:asciiTheme="minorEastAsia" w:hAnsiTheme="minorEastAsia" w:eastAsiaTheme="minorEastAsia"/>
                <w:szCs w:val="21"/>
              </w:rPr>
              <w:t>公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过程基本无废气排放、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办公和销售活动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无噪声排放。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办公室内垃圾分为可回收和不回收垃圾，分别设置标识明确回收桶、分类处理；废硒鼓、墨盒由电脑服务公司回收处理，废灯管产生量极少暂收集存放中；一般办公固废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统一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交市政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收集处理。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对可回收的固体废弃物，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投放市政分类回收容器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按公司要求人走关灯，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电脑要求人走后电源切断。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办公纸张尽量采取双面打印，人走灯灭，定期检查水管跑冒滴漏。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定期组织环保和安全知识培训，员工具备了基本的环保和职业健康安全防护意识。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办公室内主要是电的使用，电器有漏电保护器，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人员经常对电路、电源进行检查，没有露电现象发生。电气设备及线路发生故障时联系电工人员来处理，公司人员不得随意操作以防触电。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要求全体人员上下班开车注意路况，禁止酒后驾驶超速驾驶，车辆必须定期年检。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为满足环境和职业健康安全体系的运行，公司投入了环保及安全资金，主要是购买垃圾桶、消防设施、劳保防护用品费及培训等。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现场巡视办公区域配备有灭火器，状态有效。</w:t>
            </w:r>
          </w:p>
          <w:p>
            <w:pPr>
              <w:rPr>
                <w:b/>
                <w:bCs/>
                <w:color w:val="1D41D5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部门运行控制基本符合要求。</w:t>
            </w:r>
          </w:p>
          <w:p>
            <w:pPr>
              <w:pStyle w:val="2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查看《环境/职业健康安全运行检查记录》包括：固废管理、车辆安全、消防安全等等，抽查时间为：2021.7.23、2021.8.27、2021.9.21记录完善，检查正常</w:t>
            </w:r>
          </w:p>
          <w:p>
            <w:pPr>
              <w:pStyle w:val="2"/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查《消防安全管理检查记录表》包括：配电设施、供水设施、防火设施，抽2021.6.20、2021.8.27、2021.9.21记录完善，检查正常</w:t>
            </w:r>
          </w:p>
          <w:p>
            <w:r>
              <w:rPr>
                <w:rFonts w:hint="eastAsia"/>
                <w:color w:val="auto"/>
                <w:u w:val="single"/>
                <w:lang w:val="en-US" w:eastAsia="zh-CN"/>
              </w:rPr>
              <w:t>危险废弃物处置：无危废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  <w:gridSpan w:val="2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u w:val="single"/>
                    </w:rPr>
                    <w:t>年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u w:val="single"/>
                    </w:rPr>
                    <w:t>月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  <w:u w:val="single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交通事故应急演练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2021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年8月27日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人身伤害事故应急预案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如：《产品/服务的监视和测量控制程序》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监视、测量、分析和评价的内容：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能源消耗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消防安全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危化品管理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持证上岗人员管理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废物回收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污染物处理监控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抽取监视、测量、分析和评价相关记录名称：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《环境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/职业健康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检查记录》</w:t>
            </w:r>
          </w:p>
          <w:tbl>
            <w:tblPr>
              <w:tblStyle w:val="7"/>
              <w:tblpPr w:leftFromText="180" w:rightFromText="180" w:vertAnchor="text" w:horzAnchor="page" w:tblpX="104" w:tblpY="106"/>
              <w:tblOverlap w:val="never"/>
              <w:tblW w:w="93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9"/>
              <w:gridCol w:w="3900"/>
              <w:gridCol w:w="1100"/>
              <w:gridCol w:w="1550"/>
              <w:gridCol w:w="1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39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检查结果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检查人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4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.7.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0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39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2021.9.21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固废管理、车辆安全、能源资源消耗、消防安全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黄霜、齐胜明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达标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超标</w:t>
                  </w:r>
                </w:p>
              </w:tc>
            </w:tr>
          </w:tbl>
          <w:p>
            <w:pPr>
              <w:rPr>
                <w:color w:val="000000" w:themeColor="text1"/>
                <w:highlight w:val="cyan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抽查工作人员办理《健康证》；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否，</w:t>
            </w:r>
          </w:p>
          <w:tbl>
            <w:tblPr>
              <w:tblStyle w:val="6"/>
              <w:tblW w:w="88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952"/>
              <w:gridCol w:w="3111"/>
              <w:gridCol w:w="1899"/>
              <w:gridCol w:w="14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有效期截止日期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供销</w:t>
                  </w:r>
                  <w:r>
                    <w:t>部经理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齐胜</w:t>
                  </w:r>
                  <w:r>
                    <w:t>明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川(2021)</w:t>
                  </w:r>
                  <w:r>
                    <w:t>51011501-007525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2-05-16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质管</w:t>
                  </w:r>
                  <w:r>
                    <w:t>部</w:t>
                  </w:r>
                  <w:r>
                    <w:rPr>
                      <w:rFonts w:hint="eastAsia"/>
                    </w:rPr>
                    <w:t>主</w:t>
                  </w:r>
                  <w:r>
                    <w:t>管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吴增刚 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川</w:t>
                  </w:r>
                  <w:r>
                    <w:t>（</w:t>
                  </w:r>
                  <w:r>
                    <w:rPr>
                      <w:rFonts w:hint="eastAsia"/>
                    </w:rPr>
                    <w:t>2021）51011</w:t>
                  </w:r>
                  <w:r>
                    <w:t>501-007512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2022-5</w:t>
                  </w:r>
                  <w:r>
                    <w:t>0</w:t>
                  </w:r>
                  <w:r>
                    <w:rPr>
                      <w:rFonts w:hint="eastAsia"/>
                    </w:rPr>
                    <w:t>-16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供销</w:t>
                  </w:r>
                  <w:r>
                    <w:t>部</w:t>
                  </w:r>
                  <w:r>
                    <w:rPr>
                      <w:rFonts w:hint="eastAsia"/>
                    </w:rPr>
                    <w:t>主</w:t>
                  </w:r>
                  <w:r>
                    <w:t>管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欧明</w:t>
                  </w:r>
                  <w:r>
                    <w:t>鑫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川</w:t>
                  </w:r>
                  <w:r>
                    <w:t>（</w:t>
                  </w:r>
                  <w:r>
                    <w:rPr>
                      <w:rFonts w:hint="eastAsia"/>
                    </w:rPr>
                    <w:t>2021）51011</w:t>
                  </w:r>
                  <w:r>
                    <w:t>501-0074536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2-05-16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供</w:t>
                  </w:r>
                  <w:r>
                    <w:t>销部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叶倩</w:t>
                  </w:r>
                  <w:r>
                    <w:t>倩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川</w:t>
                  </w:r>
                  <w:r>
                    <w:t>（</w:t>
                  </w:r>
                  <w:r>
                    <w:rPr>
                      <w:rFonts w:hint="eastAsia"/>
                    </w:rPr>
                    <w:t>2021）51011</w:t>
                  </w:r>
                  <w:r>
                    <w:t>501-010240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2022-07-7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41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供</w:t>
                  </w:r>
                  <w:r>
                    <w:t>销部</w:t>
                  </w:r>
                </w:p>
              </w:tc>
              <w:tc>
                <w:tcPr>
                  <w:tcW w:w="952" w:type="dxa"/>
                  <w:noWrap w:val="0"/>
                  <w:vAlign w:val="top"/>
                </w:tcPr>
                <w:p>
                  <w:pPr>
                    <w:tabs>
                      <w:tab w:val="left" w:pos="105"/>
                    </w:tabs>
                    <w:rPr>
                      <w:rFonts w:hint="eastAsia"/>
                    </w:rPr>
                  </w:pPr>
                  <w:r>
                    <w:tab/>
                  </w:r>
                  <w:r>
                    <w:rPr>
                      <w:rFonts w:hint="eastAsia"/>
                    </w:rPr>
                    <w:t>陈晓</w:t>
                  </w:r>
                  <w:r>
                    <w:t>林</w:t>
                  </w: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川（2021）51078</w:t>
                  </w:r>
                  <w:r>
                    <w:t>101-102666</w:t>
                  </w:r>
                </w:p>
              </w:tc>
              <w:tc>
                <w:tcPr>
                  <w:tcW w:w="18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2022-2-22</w:t>
                  </w:r>
                </w:p>
              </w:tc>
              <w:tc>
                <w:tcPr>
                  <w:tcW w:w="149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</w:tbl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7"/>
              <w:gridCol w:w="1610"/>
              <w:gridCol w:w="2327"/>
              <w:gridCol w:w="1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61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32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污水综合排放标准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07-</w:t>
                  </w:r>
                  <w:r>
                    <w:rPr>
                      <w:rFonts w:hint="eastAsia"/>
                    </w:rPr>
                    <w:t>05</w:t>
                  </w:r>
                </w:p>
              </w:tc>
              <w:tc>
                <w:tcPr>
                  <w:tcW w:w="23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中华人民共和国环境保护法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07-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05</w:t>
                  </w:r>
                </w:p>
              </w:tc>
              <w:tc>
                <w:tcPr>
                  <w:tcW w:w="2327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中华人民共和国环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固体废弃物污染环境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防治法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07-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05</w:t>
                  </w:r>
                </w:p>
              </w:tc>
              <w:tc>
                <w:tcPr>
                  <w:tcW w:w="2327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中华人民共和国节约能源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07-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05</w:t>
                  </w:r>
                </w:p>
              </w:tc>
              <w:tc>
                <w:tcPr>
                  <w:tcW w:w="2327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消防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法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07-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05</w:t>
                  </w:r>
                </w:p>
              </w:tc>
              <w:tc>
                <w:tcPr>
                  <w:tcW w:w="2327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327" w:type="dxa"/>
                </w:tcPr>
                <w:p/>
              </w:tc>
              <w:tc>
                <w:tcPr>
                  <w:tcW w:w="1949" w:type="dxa"/>
                </w:tcPr>
                <w:p/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9.2</w:t>
            </w: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文件名称</w:t>
            </w:r>
            <w:r>
              <w:rPr/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内审控制程序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8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19-20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 2 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8.3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1D41D5"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>领导层、</w:t>
            </w:r>
            <w:r>
              <w:rPr>
                <w:rFonts w:hint="eastAsia"/>
                <w:szCs w:val="18"/>
                <w:u w:val="single"/>
                <w:lang w:eastAsia="zh-CN"/>
              </w:rPr>
              <w:t>办公室</w:t>
            </w:r>
            <w:r>
              <w:rPr>
                <w:rFonts w:hint="eastAsia"/>
                <w:szCs w:val="18"/>
                <w:u w:val="single"/>
              </w:rPr>
              <w:t>、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供销</w:t>
            </w:r>
            <w:r>
              <w:rPr>
                <w:rFonts w:hint="eastAsia"/>
                <w:szCs w:val="18"/>
                <w:u w:val="single"/>
              </w:rPr>
              <w:t>部、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质管部</w:t>
            </w:r>
            <w:r>
              <w:rPr>
                <w:rFonts w:hint="eastAsia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1D41D5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  <w:shd w:val="clear" w:color="auto" w:fill="FFFFFF" w:themeFill="background1"/>
              </w:rPr>
              <w:t xml:space="preserve"> 1</w:t>
            </w:r>
            <w:r>
              <w:rPr>
                <w:szCs w:val="1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u w:val="single"/>
              </w:rPr>
              <w:t>7.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1.6</w:t>
            </w:r>
            <w:r>
              <w:rPr>
                <w:rFonts w:hint="eastAsia" w:ascii="宋体"/>
                <w:color w:val="000000"/>
                <w:u w:val="single"/>
              </w:rPr>
              <w:t>条款</w:t>
            </w:r>
            <w:r>
              <w:rPr>
                <w:rFonts w:hint="eastAsia"/>
                <w:szCs w:val="21"/>
                <w:u w:val="single"/>
              </w:rPr>
              <w:t xml:space="preserve">     审核时发现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对产品供应商</w:t>
            </w:r>
            <w:r>
              <w:rPr>
                <w:rFonts w:hint="eastAsia"/>
                <w:szCs w:val="21"/>
                <w:u w:val="single"/>
              </w:rPr>
              <w:t>未索取资质.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未评价。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本次现场审核时，上述不符合项的纠正措施的有效性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不符合项仍然存在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存在不符合但内审未发现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《不合格控制程序》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gridSpan w:val="2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 </w:t>
            </w:r>
            <w:r>
              <w:rPr>
                <w:rFonts w:hint="eastAsia"/>
                <w:lang w:val="en-US" w:eastAsia="zh-CN"/>
              </w:rPr>
              <w:t>无不符合现象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pPr>
              <w:widowControl/>
              <w:spacing w:before="40"/>
              <w:jc w:val="left"/>
            </w:pP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CC941"/>
    <w:multiLevelType w:val="singleLevel"/>
    <w:tmpl w:val="100CC94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1B5C5D"/>
    <w:rsid w:val="0021540D"/>
    <w:rsid w:val="00243008"/>
    <w:rsid w:val="002833D8"/>
    <w:rsid w:val="002939AD"/>
    <w:rsid w:val="00314AF6"/>
    <w:rsid w:val="00314C95"/>
    <w:rsid w:val="00337922"/>
    <w:rsid w:val="00340867"/>
    <w:rsid w:val="00380837"/>
    <w:rsid w:val="00386397"/>
    <w:rsid w:val="003A198A"/>
    <w:rsid w:val="00410914"/>
    <w:rsid w:val="00412C23"/>
    <w:rsid w:val="0048201E"/>
    <w:rsid w:val="00507B19"/>
    <w:rsid w:val="00536930"/>
    <w:rsid w:val="00564E53"/>
    <w:rsid w:val="00573177"/>
    <w:rsid w:val="005D5659"/>
    <w:rsid w:val="00600C20"/>
    <w:rsid w:val="00644FE2"/>
    <w:rsid w:val="00661946"/>
    <w:rsid w:val="0067640C"/>
    <w:rsid w:val="00683562"/>
    <w:rsid w:val="006A45A3"/>
    <w:rsid w:val="006C1F1C"/>
    <w:rsid w:val="006E678B"/>
    <w:rsid w:val="006E7B1D"/>
    <w:rsid w:val="0074699D"/>
    <w:rsid w:val="007757F3"/>
    <w:rsid w:val="007C1B48"/>
    <w:rsid w:val="007E3B15"/>
    <w:rsid w:val="007E6AEB"/>
    <w:rsid w:val="008973EE"/>
    <w:rsid w:val="00960D6A"/>
    <w:rsid w:val="00971600"/>
    <w:rsid w:val="009755A6"/>
    <w:rsid w:val="009914DF"/>
    <w:rsid w:val="009973B4"/>
    <w:rsid w:val="009C28C1"/>
    <w:rsid w:val="009F7EED"/>
    <w:rsid w:val="00A36A61"/>
    <w:rsid w:val="00A80636"/>
    <w:rsid w:val="00AF0AAB"/>
    <w:rsid w:val="00B01194"/>
    <w:rsid w:val="00B21AE0"/>
    <w:rsid w:val="00B3576A"/>
    <w:rsid w:val="00BF597E"/>
    <w:rsid w:val="00C51A36"/>
    <w:rsid w:val="00C55228"/>
    <w:rsid w:val="00C63768"/>
    <w:rsid w:val="00CE315A"/>
    <w:rsid w:val="00CE79AB"/>
    <w:rsid w:val="00D06F59"/>
    <w:rsid w:val="00D8388C"/>
    <w:rsid w:val="00E02A0F"/>
    <w:rsid w:val="00E55C25"/>
    <w:rsid w:val="00E6224C"/>
    <w:rsid w:val="00E75DE1"/>
    <w:rsid w:val="00EB0164"/>
    <w:rsid w:val="00EC49BC"/>
    <w:rsid w:val="00ED0F62"/>
    <w:rsid w:val="00F86EF3"/>
    <w:rsid w:val="00FF0CC1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E560EE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365D9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8F64CA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74038F"/>
    <w:rsid w:val="3EA34B57"/>
    <w:rsid w:val="3EEF1E6E"/>
    <w:rsid w:val="3F654598"/>
    <w:rsid w:val="404A2461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31570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66346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0B225E"/>
    <w:rsid w:val="6D1D2C91"/>
    <w:rsid w:val="6D232D3C"/>
    <w:rsid w:val="6D2F5D1E"/>
    <w:rsid w:val="6D792112"/>
    <w:rsid w:val="6D793218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E33337"/>
    <w:rsid w:val="72702455"/>
    <w:rsid w:val="728F2E47"/>
    <w:rsid w:val="72973011"/>
    <w:rsid w:val="72E42D1B"/>
    <w:rsid w:val="734F0911"/>
    <w:rsid w:val="73531DF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ED57099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827</Words>
  <Characters>4715</Characters>
  <Lines>39</Lines>
  <Paragraphs>11</Paragraphs>
  <TotalTime>1</TotalTime>
  <ScaleCrop>false</ScaleCrop>
  <LinksUpToDate>false</LinksUpToDate>
  <CharactersWithSpaces>5531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2021-11-05T06:13:46Z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575E9FA1C9144C0B946848F76EC0397B</vt:lpwstr>
  </property>
</Properties>
</file>