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75"/>
        <w:gridCol w:w="730"/>
        <w:gridCol w:w="9259"/>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75" w:type="dxa"/>
            <w:vMerge w:val="restart"/>
            <w:vAlign w:val="center"/>
          </w:tcPr>
          <w:p>
            <w:pPr>
              <w:rPr>
                <w:sz w:val="24"/>
                <w:szCs w:val="24"/>
              </w:rPr>
            </w:pPr>
            <w:r>
              <w:rPr>
                <w:rFonts w:hint="eastAsia"/>
                <w:sz w:val="24"/>
                <w:szCs w:val="24"/>
              </w:rPr>
              <w:t>涉及</w:t>
            </w:r>
          </w:p>
          <w:p>
            <w:r>
              <w:rPr>
                <w:rFonts w:hint="eastAsia"/>
                <w:sz w:val="24"/>
                <w:szCs w:val="24"/>
              </w:rPr>
              <w:t>条款</w:t>
            </w:r>
          </w:p>
        </w:tc>
        <w:tc>
          <w:tcPr>
            <w:tcW w:w="9989" w:type="dxa"/>
            <w:gridSpan w:val="2"/>
            <w:vAlign w:val="center"/>
          </w:tcPr>
          <w:p>
            <w:pPr>
              <w:rPr>
                <w:sz w:val="24"/>
                <w:szCs w:val="24"/>
              </w:rPr>
            </w:pPr>
            <w:r>
              <w:rPr>
                <w:rFonts w:hint="eastAsia"/>
                <w:sz w:val="24"/>
                <w:szCs w:val="24"/>
              </w:rPr>
              <w:t xml:space="preserve">受审核部门：供销部 </w:t>
            </w:r>
            <w:r>
              <w:rPr>
                <w:sz w:val="24"/>
                <w:szCs w:val="24"/>
              </w:rPr>
              <w:t xml:space="preserve">             </w:t>
            </w:r>
            <w:r>
              <w:rPr>
                <w:rFonts w:hint="eastAsia"/>
                <w:sz w:val="24"/>
                <w:szCs w:val="24"/>
              </w:rPr>
              <w:t>陪同人员：罗世玲</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75" w:type="dxa"/>
            <w:vMerge w:val="continue"/>
            <w:vAlign w:val="center"/>
          </w:tcPr>
          <w:p/>
        </w:tc>
        <w:tc>
          <w:tcPr>
            <w:tcW w:w="9989" w:type="dxa"/>
            <w:gridSpan w:val="2"/>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张磊  </w:t>
            </w:r>
            <w:r>
              <w:rPr>
                <w:sz w:val="24"/>
                <w:szCs w:val="24"/>
              </w:rPr>
              <w:t xml:space="preserve">                 </w:t>
            </w:r>
            <w:r>
              <w:rPr>
                <w:rFonts w:hint="eastAsia"/>
                <w:sz w:val="24"/>
                <w:szCs w:val="24"/>
              </w:rPr>
              <w:t>审核日期：2</w:t>
            </w:r>
            <w:r>
              <w:rPr>
                <w:sz w:val="24"/>
                <w:szCs w:val="24"/>
              </w:rPr>
              <w:t>02</w:t>
            </w:r>
            <w:r>
              <w:rPr>
                <w:rFonts w:hint="eastAsia"/>
                <w:sz w:val="24"/>
                <w:szCs w:val="24"/>
                <w:lang w:val="en-US" w:eastAsia="zh-CN"/>
              </w:rPr>
              <w:t>1</w:t>
            </w:r>
            <w:r>
              <w:rPr>
                <w:rFonts w:hint="eastAsia"/>
                <w:sz w:val="24"/>
                <w:szCs w:val="24"/>
              </w:rPr>
              <w:t>-</w:t>
            </w:r>
            <w:r>
              <w:rPr>
                <w:sz w:val="24"/>
                <w:szCs w:val="24"/>
              </w:rPr>
              <w:t>1</w:t>
            </w:r>
            <w:r>
              <w:rPr>
                <w:rFonts w:hint="eastAsia"/>
                <w:sz w:val="24"/>
                <w:szCs w:val="24"/>
                <w:lang w:val="en-US" w:eastAsia="zh-CN"/>
              </w:rPr>
              <w:t>0</w:t>
            </w:r>
            <w:r>
              <w:rPr>
                <w:rFonts w:hint="eastAsia"/>
                <w:sz w:val="24"/>
                <w:szCs w:val="24"/>
              </w:rPr>
              <w:t>-</w:t>
            </w:r>
            <w:r>
              <w:rPr>
                <w:rFonts w:hint="eastAsia"/>
                <w:sz w:val="24"/>
                <w:szCs w:val="24"/>
                <w:lang w:val="en-US" w:eastAsia="zh-CN"/>
              </w:rPr>
              <w:t>27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75" w:type="dxa"/>
            <w:vMerge w:val="continue"/>
            <w:vAlign w:val="center"/>
          </w:tcPr>
          <w:p/>
        </w:tc>
        <w:tc>
          <w:tcPr>
            <w:tcW w:w="9989" w:type="dxa"/>
            <w:gridSpan w:val="2"/>
            <w:vAlign w:val="center"/>
          </w:tcPr>
          <w:p>
            <w:pPr>
              <w:jc w:val="left"/>
              <w:rPr>
                <w:rFonts w:hint="eastAsia"/>
                <w:szCs w:val="21"/>
              </w:rPr>
            </w:pPr>
            <w:r>
              <w:rPr>
                <w:rFonts w:hint="eastAsia"/>
                <w:sz w:val="24"/>
                <w:szCs w:val="24"/>
              </w:rPr>
              <w:t>审核条款：</w:t>
            </w:r>
            <w:r>
              <w:rPr>
                <w:rFonts w:hint="eastAsia"/>
                <w:szCs w:val="21"/>
              </w:rPr>
              <w:t>Q</w:t>
            </w:r>
            <w:r>
              <w:rPr>
                <w:szCs w:val="21"/>
              </w:rPr>
              <w:t>:</w:t>
            </w:r>
            <w:r>
              <w:rPr>
                <w:rFonts w:hint="eastAsia"/>
                <w:szCs w:val="21"/>
              </w:rPr>
              <w:t>6.2/7.1.3/7.1.4/8.1/</w:t>
            </w:r>
            <w:r>
              <w:rPr>
                <w:szCs w:val="21"/>
              </w:rPr>
              <w:t>8.2</w:t>
            </w:r>
            <w:r>
              <w:rPr>
                <w:rFonts w:hint="eastAsia"/>
                <w:szCs w:val="21"/>
              </w:rPr>
              <w:t>/</w:t>
            </w:r>
            <w:r>
              <w:rPr>
                <w:rFonts w:hint="eastAsia"/>
                <w:szCs w:val="21"/>
                <w:lang w:val="en-US" w:eastAsia="zh-CN"/>
              </w:rPr>
              <w:t>8.4/</w:t>
            </w:r>
            <w:r>
              <w:rPr>
                <w:rFonts w:hint="eastAsia"/>
                <w:szCs w:val="21"/>
              </w:rPr>
              <w:t>8.5/9.1.2</w:t>
            </w:r>
          </w:p>
          <w:p>
            <w:pPr>
              <w:rPr>
                <w:rFonts w:hint="default" w:eastAsia="宋体"/>
                <w:szCs w:val="21"/>
                <w:lang w:val="en-US" w:eastAsia="zh-CN"/>
              </w:rPr>
            </w:pPr>
            <w:r>
              <w:rPr>
                <w:rFonts w:hint="eastAsia"/>
                <w:sz w:val="24"/>
                <w:szCs w:val="24"/>
                <w:lang w:val="en-US" w:eastAsia="zh-CN"/>
              </w:rPr>
              <w:t>E：</w:t>
            </w:r>
            <w:r>
              <w:rPr>
                <w:rFonts w:hint="eastAsia"/>
                <w:szCs w:val="21"/>
              </w:rPr>
              <w:t>6.1.2 6.2 8.1 8.2</w:t>
            </w:r>
            <w:r>
              <w:rPr>
                <w:rFonts w:hint="eastAsia"/>
                <w:szCs w:val="21"/>
                <w:lang w:val="en-US" w:eastAsia="zh-CN"/>
              </w:rPr>
              <w:t xml:space="preserve"> 9.1.1</w:t>
            </w:r>
          </w:p>
          <w:p>
            <w:pPr>
              <w:jc w:val="left"/>
              <w:rPr>
                <w:rFonts w:hint="eastAsia"/>
                <w:szCs w:val="21"/>
              </w:rPr>
            </w:pPr>
            <w:r>
              <w:rPr>
                <w:rFonts w:hint="eastAsia"/>
                <w:sz w:val="24"/>
                <w:szCs w:val="24"/>
                <w:lang w:val="en-US" w:eastAsia="zh-CN"/>
              </w:rPr>
              <w:t>O：</w:t>
            </w:r>
            <w:r>
              <w:rPr>
                <w:rFonts w:hint="eastAsia"/>
                <w:szCs w:val="21"/>
              </w:rPr>
              <w:t>6.1.2 6.2 8.1 8.2</w:t>
            </w:r>
            <w:r>
              <w:rPr>
                <w:rFonts w:hint="eastAsia"/>
                <w:szCs w:val="21"/>
                <w:lang w:val="en-US" w:eastAsia="zh-CN"/>
              </w:rPr>
              <w:t xml:space="preserve"> 9.1.1</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vAlign w:val="top"/>
          </w:tcPr>
          <w:p>
            <w:r>
              <w:rPr>
                <w:rFonts w:hint="eastAsia"/>
                <w:color w:val="000000"/>
                <w:szCs w:val="21"/>
              </w:rPr>
              <w:t>职责</w:t>
            </w:r>
          </w:p>
        </w:tc>
        <w:tc>
          <w:tcPr>
            <w:tcW w:w="975" w:type="dxa"/>
            <w:vMerge w:val="restart"/>
            <w:vAlign w:val="top"/>
          </w:tcPr>
          <w:p>
            <w:pPr>
              <w:rPr>
                <w:rFonts w:hint="eastAsia"/>
                <w:color w:val="000000"/>
                <w:szCs w:val="21"/>
              </w:rPr>
            </w:pPr>
            <w:r>
              <w:rPr>
                <w:rFonts w:hint="eastAsia"/>
                <w:color w:val="000000"/>
                <w:szCs w:val="21"/>
              </w:rPr>
              <w:t>Q</w:t>
            </w:r>
            <w:r>
              <w:rPr>
                <w:color w:val="000000"/>
                <w:szCs w:val="21"/>
              </w:rPr>
              <w:t>5.3</w:t>
            </w:r>
          </w:p>
        </w:tc>
        <w:tc>
          <w:tcPr>
            <w:tcW w:w="730" w:type="dxa"/>
            <w:vAlign w:val="top"/>
          </w:tcPr>
          <w:p>
            <w:pPr>
              <w:rPr>
                <w:rFonts w:hint="eastAsia"/>
              </w:rPr>
            </w:pPr>
            <w:r>
              <w:rPr>
                <w:rFonts w:hint="eastAsia"/>
              </w:rPr>
              <w:t>文件名称</w:t>
            </w:r>
          </w:p>
        </w:tc>
        <w:tc>
          <w:tcPr>
            <w:tcW w:w="9259" w:type="dxa"/>
            <w:vAlign w:val="top"/>
          </w:tcPr>
          <w:p>
            <w:pPr>
              <w:rPr>
                <w:rFonts w:hint="eastAsia"/>
              </w:rPr>
            </w:pPr>
            <w:r>
              <w:rPr>
                <w:rFonts w:hint="eastAsia"/>
              </w:rPr>
              <w:t>《食</w:t>
            </w:r>
            <w:r>
              <w:t>品安全</w:t>
            </w:r>
            <w:r>
              <w:rPr>
                <w:rFonts w:hint="eastAsia"/>
              </w:rPr>
              <w:t>管</w:t>
            </w:r>
            <w:r>
              <w:t>理手册</w:t>
            </w:r>
            <w:r>
              <w:rPr>
                <w:rFonts w:hint="eastAsia"/>
              </w:rPr>
              <w:t xml:space="preserve"> 》</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pPr>
              <w:rPr>
                <w:rFonts w:hint="eastAsia"/>
              </w:rPr>
            </w:pPr>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continue"/>
            <w:vAlign w:val="top"/>
          </w:tcPr>
          <w:p/>
        </w:tc>
        <w:tc>
          <w:tcPr>
            <w:tcW w:w="975" w:type="dxa"/>
            <w:vMerge w:val="continue"/>
            <w:vAlign w:val="top"/>
          </w:tcPr>
          <w:p>
            <w:pPr>
              <w:rPr>
                <w:rFonts w:hint="eastAsia"/>
                <w:color w:val="000000"/>
                <w:szCs w:val="21"/>
              </w:rPr>
            </w:pPr>
          </w:p>
        </w:tc>
        <w:tc>
          <w:tcPr>
            <w:tcW w:w="730" w:type="dxa"/>
            <w:vAlign w:val="top"/>
          </w:tcPr>
          <w:p>
            <w:pPr>
              <w:rPr>
                <w:rFonts w:hint="eastAsia"/>
              </w:rPr>
            </w:pPr>
            <w:r>
              <w:rPr>
                <w:rFonts w:hint="eastAsia"/>
              </w:rPr>
              <w:t>运行证据</w:t>
            </w:r>
          </w:p>
        </w:tc>
        <w:tc>
          <w:tcPr>
            <w:tcW w:w="9259" w:type="dxa"/>
            <w:vAlign w:val="top"/>
          </w:tcPr>
          <w:p>
            <w:r>
              <w:rPr>
                <w:rFonts w:hint="eastAsia"/>
              </w:rPr>
              <w:t>与</w:t>
            </w:r>
            <w:r>
              <w:rPr>
                <w:rFonts w:hint="eastAsia"/>
                <w:b/>
                <w:bCs/>
              </w:rPr>
              <w:t>部门职</w:t>
            </w:r>
            <w:r>
              <w:rPr>
                <w:rFonts w:hint="eastAsia"/>
                <w:b/>
                <w:bCs/>
                <w:szCs w:val="22"/>
              </w:rPr>
              <w:t>责相关的主要职责</w:t>
            </w:r>
            <w:r>
              <w:rPr>
                <w:rFonts w:hint="eastAsia"/>
                <w:b/>
                <w:bCs/>
              </w:rPr>
              <w:t>是</w:t>
            </w:r>
            <w:r>
              <w:rPr>
                <w:rFonts w:hint="eastAsia"/>
              </w:rPr>
              <w:t>：</w:t>
            </w:r>
          </w:p>
          <w:p>
            <w:r>
              <w:rPr>
                <w:rFonts w:hint="eastAsia"/>
              </w:rPr>
              <w:t>部</w:t>
            </w:r>
            <w:r>
              <w:t>门</w:t>
            </w:r>
            <w:r>
              <w:rPr>
                <w:rFonts w:hint="eastAsia"/>
              </w:rPr>
              <w:t>人数</w:t>
            </w:r>
            <w:r>
              <w:t>：</w:t>
            </w:r>
            <w:r>
              <w:rPr>
                <w:u w:val="single"/>
              </w:rPr>
              <w:t>2</w:t>
            </w:r>
            <w:r>
              <w:rPr>
                <w:rFonts w:hint="eastAsia"/>
              </w:rPr>
              <w:t>人</w:t>
            </w:r>
          </w:p>
          <w:p>
            <w:pPr>
              <w:spacing w:line="360" w:lineRule="auto"/>
              <w:ind w:firstLine="240" w:firstLineChars="100"/>
              <w:rPr>
                <w:rFonts w:ascii="宋体" w:hAnsi="宋体" w:cs="宋体"/>
                <w:sz w:val="24"/>
                <w:szCs w:val="24"/>
              </w:rPr>
            </w:pPr>
            <w:r>
              <w:rPr>
                <w:rFonts w:hint="eastAsia" w:ascii="宋体" w:hAnsi="宋体" w:cs="宋体"/>
                <w:sz w:val="24"/>
                <w:szCs w:val="24"/>
              </w:rPr>
              <w:t>1)负责确定对外部供方的评价、选择、绩效监视以及再评价的准则，并实施；</w:t>
            </w:r>
          </w:p>
          <w:p>
            <w:pPr>
              <w:spacing w:line="360" w:lineRule="auto"/>
              <w:ind w:firstLine="240" w:firstLineChars="100"/>
              <w:rPr>
                <w:rFonts w:hint="eastAsia"/>
              </w:rPr>
            </w:pPr>
            <w:r>
              <w:rPr>
                <w:rFonts w:hint="eastAsia" w:ascii="宋体" w:hAnsi="宋体" w:cs="宋体"/>
                <w:sz w:val="24"/>
                <w:szCs w:val="24"/>
              </w:rPr>
              <w:t>2）</w:t>
            </w:r>
            <w:r>
              <w:rPr>
                <w:rFonts w:hint="eastAsia" w:ascii="宋体" w:hAnsi="宋体" w:cs="宋体"/>
                <w:color w:val="000000"/>
                <w:kern w:val="0"/>
                <w:sz w:val="24"/>
              </w:rPr>
              <w:t>负责制定采购计划，</w:t>
            </w:r>
            <w:r>
              <w:rPr>
                <w:rFonts w:hint="eastAsia"/>
                <w:sz w:val="24"/>
                <w:szCs w:val="24"/>
              </w:rPr>
              <w:t>采购合同，</w:t>
            </w:r>
            <w:r>
              <w:rPr>
                <w:rFonts w:hint="eastAsia" w:ascii="宋体" w:hAnsi="宋体" w:cs="宋体"/>
                <w:color w:val="000000"/>
                <w:kern w:val="0"/>
                <w:sz w:val="24"/>
              </w:rPr>
              <w:t>负责原料的收购和生产所需原材料的采购工作。</w:t>
            </w:r>
          </w:p>
        </w:tc>
        <w:tc>
          <w:tcPr>
            <w:tcW w:w="1585" w:type="dxa"/>
            <w:vMerge w:val="continue"/>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vAlign w:val="top"/>
          </w:tcPr>
          <w:p>
            <w:r>
              <w:rPr>
                <w:rFonts w:hint="eastAsia"/>
                <w:color w:val="auto"/>
                <w:szCs w:val="21"/>
                <w:highlight w:val="none"/>
              </w:rPr>
              <w:t>环境因素</w:t>
            </w:r>
          </w:p>
        </w:tc>
        <w:tc>
          <w:tcPr>
            <w:tcW w:w="975" w:type="dxa"/>
            <w:vMerge w:val="restart"/>
            <w:vAlign w:val="top"/>
          </w:tcPr>
          <w:p>
            <w:pPr>
              <w:rPr>
                <w:rFonts w:hint="eastAsia"/>
                <w:color w:val="000000"/>
                <w:szCs w:val="21"/>
              </w:rPr>
            </w:pPr>
            <w:r>
              <w:rPr>
                <w:rFonts w:hint="eastAsia"/>
                <w:color w:val="auto"/>
                <w:szCs w:val="21"/>
                <w:highlight w:val="none"/>
                <w:lang w:eastAsia="zh-CN"/>
              </w:rPr>
              <w:t>E</w:t>
            </w:r>
            <w:r>
              <w:rPr>
                <w:rFonts w:hint="eastAsia"/>
                <w:color w:val="auto"/>
                <w:szCs w:val="21"/>
                <w:highlight w:val="none"/>
              </w:rPr>
              <w:t>6.1.2 </w:t>
            </w:r>
          </w:p>
        </w:tc>
        <w:tc>
          <w:tcPr>
            <w:tcW w:w="730" w:type="dxa"/>
            <w:vAlign w:val="top"/>
          </w:tcPr>
          <w:p>
            <w:pPr>
              <w:rPr>
                <w:rFonts w:hint="eastAsia"/>
              </w:rPr>
            </w:pPr>
            <w:r>
              <w:rPr>
                <w:rFonts w:hint="eastAsia"/>
                <w:color w:val="auto"/>
                <w:highlight w:val="none"/>
              </w:rPr>
              <w:t>文件名称</w:t>
            </w:r>
          </w:p>
        </w:tc>
        <w:tc>
          <w:tcPr>
            <w:tcW w:w="9259" w:type="dxa"/>
            <w:vAlign w:val="top"/>
          </w:tcPr>
          <w:p>
            <w:pPr>
              <w:rPr>
                <w:rFonts w:hint="eastAsia"/>
              </w:rPr>
            </w:pPr>
            <w:r>
              <w:rPr>
                <w:rFonts w:hint="eastAsia"/>
              </w:rPr>
              <w:t>如：</w:t>
            </w:r>
            <w:r>
              <w:rPr>
                <w:color w:val="000000"/>
              </w:rPr>
              <w:sym w:font="Wingdings" w:char="00FE"/>
            </w:r>
            <w:r>
              <w:rPr>
                <w:rFonts w:hint="eastAsia"/>
              </w:rPr>
              <w:t>手册第6.1.2条款、</w:t>
            </w:r>
            <w:r>
              <w:rPr>
                <w:color w:val="000000"/>
              </w:rPr>
              <w:sym w:font="Wingdings" w:char="00FE"/>
            </w:r>
            <w:r>
              <w:rPr>
                <w:rFonts w:hint="eastAsia" w:ascii="宋体" w:hAnsi="宋体"/>
                <w:kern w:val="0"/>
                <w:sz w:val="24"/>
              </w:rPr>
              <w:t>《环境因素识别与评价控制程序》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pPr>
              <w:rPr>
                <w:rFonts w:hint="eastAsia"/>
              </w:rPr>
            </w:pPr>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continue"/>
            <w:vAlign w:val="top"/>
          </w:tcPr>
          <w:p/>
        </w:tc>
        <w:tc>
          <w:tcPr>
            <w:tcW w:w="975" w:type="dxa"/>
            <w:vMerge w:val="continue"/>
            <w:vAlign w:val="top"/>
          </w:tcPr>
          <w:p>
            <w:pPr>
              <w:rPr>
                <w:rFonts w:hint="eastAsia"/>
                <w:color w:val="000000"/>
                <w:szCs w:val="21"/>
              </w:rPr>
            </w:pPr>
          </w:p>
        </w:tc>
        <w:tc>
          <w:tcPr>
            <w:tcW w:w="730" w:type="dxa"/>
            <w:vAlign w:val="top"/>
          </w:tcPr>
          <w:p>
            <w:pPr>
              <w:rPr>
                <w:rFonts w:hint="eastAsia"/>
              </w:rPr>
            </w:pPr>
            <w:r>
              <w:rPr>
                <w:rFonts w:hint="eastAsia"/>
                <w:color w:val="auto"/>
                <w:highlight w:val="none"/>
              </w:rPr>
              <w:t>运行证据</w:t>
            </w:r>
          </w:p>
        </w:tc>
        <w:tc>
          <w:tcPr>
            <w:tcW w:w="9259" w:type="dxa"/>
            <w:vAlign w:val="top"/>
          </w:tcPr>
          <w:p>
            <w:r>
              <w:rPr>
                <w:rFonts w:hint="eastAsia"/>
              </w:rPr>
              <w:t>组织在识别环境因素和相关的环境影响时，需考虑非正常情况、潜在的紧急情况和全生命周期。</w:t>
            </w:r>
          </w:p>
          <w:p>
            <w:r>
              <w:rPr>
                <w:rFonts w:hint="eastAsia"/>
              </w:rPr>
              <w:t>环境因素识别考虑了下列过程：</w:t>
            </w:r>
          </w:p>
          <w:p>
            <w:pPr>
              <w:rPr>
                <w:color w:val="000000"/>
              </w:rPr>
            </w:pPr>
            <w:r>
              <w:rPr>
                <w:color w:val="000000"/>
              </w:rPr>
              <w:sym w:font="Wingdings" w:char="00A8"/>
            </w:r>
            <w:r>
              <w:rPr>
                <w:rFonts w:hint="eastAsia"/>
                <w:color w:val="000000"/>
              </w:rPr>
              <w:t xml:space="preserve">设计开发   </w:t>
            </w:r>
            <w:r>
              <w:rPr>
                <w:color w:val="000000"/>
              </w:rPr>
              <w:sym w:font="Wingdings" w:char="00FE"/>
            </w:r>
            <w:r>
              <w:rPr>
                <w:rFonts w:hint="eastAsia"/>
                <w:color w:val="000000"/>
              </w:rPr>
              <w:t xml:space="preserve">原材料采购    </w:t>
            </w:r>
            <w:r>
              <w:rPr>
                <w:color w:val="000000"/>
              </w:rPr>
              <w:sym w:font="Wingdings" w:char="00FE"/>
            </w:r>
            <w:r>
              <w:rPr>
                <w:rFonts w:hint="eastAsia"/>
                <w:color w:val="000000"/>
              </w:rPr>
              <w:t xml:space="preserve">生产/服务提供   </w:t>
            </w:r>
            <w:r>
              <w:rPr>
                <w:color w:val="000000"/>
              </w:rPr>
              <w:sym w:font="Wingdings" w:char="00FE"/>
            </w:r>
            <w:r>
              <w:rPr>
                <w:rFonts w:hint="eastAsia"/>
                <w:color w:val="000000"/>
              </w:rPr>
              <w:t xml:space="preserve">产品检测   </w:t>
            </w:r>
            <w:r>
              <w:rPr>
                <w:color w:val="000000"/>
              </w:rPr>
              <w:sym w:font="Wingdings" w:char="00FE"/>
            </w:r>
            <w:r>
              <w:rPr>
                <w:rFonts w:hint="eastAsia"/>
                <w:color w:val="000000"/>
              </w:rPr>
              <w:t xml:space="preserve">产品交付  </w:t>
            </w:r>
            <w:r>
              <w:rPr>
                <w:color w:val="000000"/>
              </w:rPr>
              <w:sym w:font="Wingdings" w:char="00A8"/>
            </w:r>
            <w:r>
              <w:rPr>
                <w:rFonts w:hint="eastAsia"/>
                <w:color w:val="000000"/>
              </w:rPr>
              <w:t xml:space="preserve">产品使用 </w:t>
            </w:r>
          </w:p>
          <w:p>
            <w:r>
              <w:rPr>
                <w:color w:val="000000"/>
              </w:rPr>
              <w:sym w:font="Wingdings" w:char="00A8"/>
            </w:r>
            <w:r>
              <w:rPr>
                <w:rFonts w:hint="eastAsia"/>
                <w:color w:val="000000"/>
              </w:rPr>
              <w:t xml:space="preserve">最终处置  </w:t>
            </w:r>
            <w:r>
              <w:rPr>
                <w:color w:val="000000"/>
              </w:rPr>
              <w:sym w:font="Wingdings" w:char="00A8"/>
            </w:r>
            <w:r>
              <w:rPr>
                <w:rFonts w:hint="eastAsia"/>
                <w:color w:val="000000"/>
              </w:rPr>
              <w:t>其他——</w:t>
            </w:r>
          </w:p>
          <w:p>
            <w:pPr>
              <w:rPr>
                <w:b/>
                <w:bCs/>
              </w:rPr>
            </w:pPr>
            <w:r>
              <w:rPr>
                <w:rFonts w:hint="eastAsia"/>
                <w:b/>
                <w:bCs/>
              </w:rPr>
              <w:t>组织的环境因素包括：</w:t>
            </w:r>
          </w:p>
          <w:p>
            <w:r>
              <w:rPr>
                <w:rFonts w:hint="eastAsia"/>
              </w:rPr>
              <w:t xml:space="preserve">能源资源消耗：  </w:t>
            </w:r>
            <w:r>
              <w:rPr>
                <w:color w:val="000000"/>
              </w:rPr>
              <w:sym w:font="Wingdings" w:char="00FE"/>
            </w:r>
            <w:r>
              <w:rPr>
                <w:rFonts w:hint="eastAsia"/>
                <w:color w:val="000000"/>
              </w:rPr>
              <w:t xml:space="preserve">水   </w:t>
            </w:r>
            <w:r>
              <w:rPr>
                <w:color w:val="000000"/>
              </w:rPr>
              <w:sym w:font="Wingdings" w:char="00FE"/>
            </w:r>
            <w:r>
              <w:rPr>
                <w:rFonts w:hint="eastAsia"/>
                <w:color w:val="000000"/>
              </w:rPr>
              <w:t xml:space="preserve">电    </w:t>
            </w:r>
            <w:r>
              <w:rPr>
                <w:color w:val="000000"/>
              </w:rPr>
              <w:sym w:font="Wingdings" w:char="00A8"/>
            </w:r>
            <w:r>
              <w:rPr>
                <w:rFonts w:hint="eastAsia"/>
                <w:color w:val="000000"/>
              </w:rPr>
              <w:t xml:space="preserve">蒸汽（外购）  </w:t>
            </w:r>
            <w:r>
              <w:rPr>
                <w:color w:val="000000"/>
              </w:rPr>
              <w:sym w:font="Wingdings" w:char="00A8"/>
            </w:r>
            <w:r>
              <w:rPr>
                <w:rFonts w:hint="eastAsia"/>
                <w:color w:val="000000"/>
              </w:rPr>
              <w:t xml:space="preserve">压缩空气   </w:t>
            </w:r>
            <w:r>
              <w:rPr>
                <w:color w:val="000000"/>
              </w:rPr>
              <w:sym w:font="Wingdings" w:char="00A8"/>
            </w:r>
            <w:r>
              <w:rPr>
                <w:rFonts w:hint="eastAsia"/>
                <w:color w:val="000000"/>
              </w:rPr>
              <w:t xml:space="preserve">天然气   </w:t>
            </w:r>
            <w:r>
              <w:rPr>
                <w:color w:val="000000"/>
              </w:rPr>
              <w:sym w:font="Wingdings" w:char="00A8"/>
            </w:r>
            <w:r>
              <w:rPr>
                <w:rFonts w:hint="eastAsia"/>
                <w:color w:val="000000"/>
              </w:rPr>
              <w:t>氮气（自制）</w:t>
            </w:r>
          </w:p>
          <w:p>
            <w:pPr>
              <w:widowControl/>
              <w:spacing w:before="40"/>
              <w:jc w:val="left"/>
              <w:rPr>
                <w:color w:val="000000"/>
                <w:szCs w:val="18"/>
                <w:highlight w:val="magenta"/>
              </w:rPr>
            </w:pPr>
            <w:r>
              <w:rPr>
                <w:rFonts w:hint="eastAsia"/>
                <w:color w:val="000000"/>
                <w:szCs w:val="18"/>
              </w:rPr>
              <w:t>污染物排放种类：</w:t>
            </w:r>
            <w:r>
              <w:rPr>
                <w:color w:val="000000"/>
              </w:rPr>
              <w:sym w:font="Wingdings" w:char="00FE"/>
            </w:r>
            <w:r>
              <w:rPr>
                <w:rFonts w:hint="eastAsia"/>
                <w:color w:val="000000"/>
              </w:rPr>
              <w:t xml:space="preserve">生活污水   </w:t>
            </w:r>
            <w:r>
              <w:rPr>
                <w:color w:val="000000"/>
              </w:rPr>
              <w:sym w:font="Wingdings" w:char="00A8"/>
            </w:r>
            <w:r>
              <w:rPr>
                <w:rFonts w:hint="eastAsia"/>
                <w:color w:val="000000"/>
              </w:rPr>
              <w:t xml:space="preserve">工业废水    </w:t>
            </w:r>
            <w:r>
              <w:rPr>
                <w:color w:val="000000"/>
              </w:rPr>
              <w:sym w:font="Wingdings" w:char="00A8"/>
            </w:r>
            <w:r>
              <w:rPr>
                <w:rFonts w:hint="eastAsia"/>
                <w:color w:val="000000"/>
              </w:rPr>
              <w:t xml:space="preserve">废气   </w:t>
            </w:r>
            <w:r>
              <w:rPr>
                <w:color w:val="000000"/>
              </w:rPr>
              <w:sym w:font="Wingdings" w:char="00A8"/>
            </w:r>
            <w:r>
              <w:rPr>
                <w:rFonts w:hint="eastAsia"/>
                <w:color w:val="000000"/>
              </w:rPr>
              <w:t xml:space="preserve">粉尘   </w:t>
            </w:r>
            <w:r>
              <w:rPr>
                <w:color w:val="000000"/>
              </w:rPr>
              <w:sym w:font="Wingdings" w:char="00A8"/>
            </w:r>
            <w:r>
              <w:rPr>
                <w:rFonts w:hint="eastAsia"/>
                <w:color w:val="000000"/>
              </w:rPr>
              <w:t xml:space="preserve">噪声   </w:t>
            </w:r>
            <w:r>
              <w:rPr>
                <w:color w:val="000000"/>
              </w:rPr>
              <w:sym w:font="Wingdings" w:char="00FE"/>
            </w:r>
            <w:r>
              <w:rPr>
                <w:rFonts w:hint="eastAsia"/>
                <w:color w:val="000000"/>
              </w:rPr>
              <w:t xml:space="preserve">固体废弃物  </w:t>
            </w:r>
            <w:r>
              <w:rPr>
                <w:color w:val="000000"/>
              </w:rPr>
              <w:sym w:font="Wingdings" w:char="00A8"/>
            </w:r>
            <w:r>
              <w:rPr>
                <w:rFonts w:hint="eastAsia"/>
                <w:color w:val="000000"/>
              </w:rPr>
              <w:t xml:space="preserve">危险废弃物  </w:t>
            </w:r>
            <w:r>
              <w:rPr>
                <w:color w:val="000000"/>
              </w:rPr>
              <w:sym w:font="Wingdings" w:char="00A8"/>
            </w:r>
            <w:r>
              <w:rPr>
                <w:rFonts w:hint="eastAsia"/>
                <w:color w:val="000000"/>
              </w:rPr>
              <w:t>其他——</w:t>
            </w:r>
          </w:p>
          <w:p>
            <w:pPr>
              <w:rPr>
                <w:rFonts w:hint="eastAsia" w:eastAsia="宋体"/>
                <w:color w:val="000000"/>
                <w:lang w:val="en-US" w:eastAsia="zh-CN"/>
              </w:rPr>
            </w:pPr>
            <w:r>
              <w:rPr>
                <w:rFonts w:hint="eastAsia"/>
                <w:color w:val="000000"/>
                <w:szCs w:val="18"/>
              </w:rPr>
              <w:t>危险化学品引起的环境影响：</w:t>
            </w:r>
            <w:r>
              <w:rPr>
                <w:color w:val="000000"/>
              </w:rPr>
              <w:sym w:font="Wingdings" w:char="00A8"/>
            </w:r>
            <w:r>
              <w:rPr>
                <w:rFonts w:hint="eastAsia"/>
                <w:color w:val="000000"/>
              </w:rPr>
              <w:t xml:space="preserve">泄露   </w:t>
            </w:r>
            <w:r>
              <w:rPr>
                <w:color w:val="000000"/>
              </w:rPr>
              <w:sym w:font="Wingdings" w:char="00A8"/>
            </w:r>
            <w:r>
              <w:rPr>
                <w:rFonts w:hint="eastAsia"/>
                <w:color w:val="000000"/>
              </w:rPr>
              <w:t xml:space="preserve">燃烧    </w:t>
            </w:r>
            <w:r>
              <w:rPr>
                <w:color w:val="000000"/>
              </w:rPr>
              <w:sym w:font="Wingdings" w:char="00A8"/>
            </w:r>
            <w:r>
              <w:rPr>
                <w:rFonts w:hint="eastAsia"/>
                <w:color w:val="000000"/>
              </w:rPr>
              <w:t xml:space="preserve">爆炸   </w:t>
            </w:r>
            <w:r>
              <w:rPr>
                <w:color w:val="000000"/>
              </w:rPr>
              <w:sym w:font="Wingdings" w:char="00A8"/>
            </w:r>
            <w:r>
              <w:rPr>
                <w:rFonts w:hint="eastAsia"/>
                <w:color w:val="000000"/>
              </w:rPr>
              <w:t>其他——</w:t>
            </w:r>
            <w:r>
              <w:rPr>
                <w:rFonts w:hint="eastAsia"/>
                <w:color w:val="000000"/>
                <w:lang w:val="en-US" w:eastAsia="zh-CN"/>
              </w:rPr>
              <w:t>无</w:t>
            </w:r>
          </w:p>
          <w:p/>
          <w:p>
            <w:pPr>
              <w:rPr>
                <w:u w:val="single"/>
              </w:rPr>
            </w:pPr>
            <w:r>
              <w:rPr>
                <w:rFonts w:hint="eastAsia"/>
              </w:rPr>
              <w:t>评价重要环境因素的准则：《</w:t>
            </w:r>
            <w:r>
              <w:rPr>
                <w:rFonts w:hint="eastAsia" w:ascii="宋体" w:hAnsi="宋体"/>
                <w:kern w:val="0"/>
                <w:sz w:val="24"/>
                <w:u w:val="single"/>
              </w:rPr>
              <w:t>环境因素识别与评价控制程序</w:t>
            </w:r>
            <w:r>
              <w:rPr>
                <w:rFonts w:hint="eastAsia"/>
                <w:u w:val="single"/>
              </w:rPr>
              <w:t xml:space="preserve">   </w:t>
            </w:r>
            <w:r>
              <w:rPr>
                <w:rFonts w:hint="eastAsia"/>
              </w:rPr>
              <w:t>》</w:t>
            </w:r>
          </w:p>
          <w:p>
            <w:pPr>
              <w:rPr>
                <w:b/>
                <w:bCs/>
              </w:rPr>
            </w:pPr>
          </w:p>
          <w:p>
            <w:r>
              <w:rPr>
                <w:rFonts w:hint="eastAsia"/>
                <w:b/>
                <w:bCs/>
              </w:rPr>
              <w:t>重要环境因素，及其控制措施是</w:t>
            </w:r>
            <w:r>
              <w:rPr>
                <w:rFonts w:hint="eastAsia"/>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563"/>
              <w:gridCol w:w="341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tcPr>
                <w:p>
                  <w:pPr>
                    <w:rPr>
                      <w:rFonts w:ascii="宋体" w:hAnsi="宋体"/>
                      <w:szCs w:val="24"/>
                    </w:rPr>
                  </w:pPr>
                  <w:r>
                    <w:rPr>
                      <w:rFonts w:hint="eastAsia"/>
                    </w:rPr>
                    <w:t>重要环境因素</w:t>
                  </w:r>
                </w:p>
              </w:tc>
              <w:tc>
                <w:tcPr>
                  <w:tcW w:w="2563" w:type="dxa"/>
                  <w:shd w:val="clear" w:color="auto" w:fill="auto"/>
                </w:tcPr>
                <w:p>
                  <w:pPr>
                    <w:rPr>
                      <w:rFonts w:ascii="宋体" w:hAnsi="宋体"/>
                      <w:szCs w:val="24"/>
                    </w:rPr>
                  </w:pPr>
                  <w:r>
                    <w:rPr>
                      <w:rFonts w:hint="eastAsia" w:ascii="宋体" w:hAnsi="宋体"/>
                      <w:szCs w:val="24"/>
                    </w:rPr>
                    <w:t>状态</w:t>
                  </w:r>
                </w:p>
              </w:tc>
              <w:tc>
                <w:tcPr>
                  <w:tcW w:w="3418" w:type="dxa"/>
                  <w:shd w:val="clear" w:color="auto" w:fill="auto"/>
                </w:tcPr>
                <w:p>
                  <w:pPr>
                    <w:rPr>
                      <w:rFonts w:ascii="宋体" w:hAnsi="宋体"/>
                      <w:szCs w:val="24"/>
                    </w:rPr>
                  </w:pPr>
                  <w:r>
                    <w:rPr>
                      <w:rFonts w:hint="eastAsia"/>
                    </w:rPr>
                    <w:t>控制措施</w:t>
                  </w:r>
                </w:p>
              </w:tc>
              <w:tc>
                <w:tcPr>
                  <w:tcW w:w="1208" w:type="dxa"/>
                  <w:shd w:val="clear" w:color="auto" w:fill="auto"/>
                </w:tcPr>
                <w:p>
                  <w:pPr>
                    <w:rPr>
                      <w:rFonts w:ascii="宋体" w:hAnsi="宋体"/>
                      <w:szCs w:val="24"/>
                    </w:rPr>
                  </w:pPr>
                  <w:r>
                    <w:rPr>
                      <w:rFonts w:hint="eastAsia" w:ascii="宋体" w:hAnsi="宋体"/>
                      <w:szCs w:val="24"/>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tcPr>
                <w:p>
                  <w:pPr>
                    <w:rPr>
                      <w:rFonts w:hint="eastAsia"/>
                    </w:rPr>
                  </w:pPr>
                  <w:r>
                    <w:rPr>
                      <w:rFonts w:hint="eastAsia"/>
                    </w:rPr>
                    <w:t>固废的排放</w:t>
                  </w:r>
                </w:p>
              </w:tc>
              <w:tc>
                <w:tcPr>
                  <w:tcW w:w="2563" w:type="dxa"/>
                  <w:shd w:val="clear" w:color="auto" w:fill="auto"/>
                  <w:vAlign w:val="center"/>
                </w:tcPr>
                <w:p>
                  <w:pPr>
                    <w:rPr>
                      <w:rFonts w:hint="eastAsia"/>
                    </w:rPr>
                  </w:pPr>
                  <w:r>
                    <w:rPr>
                      <w:rFonts w:hint="eastAsia"/>
                    </w:rPr>
                    <w:sym w:font="Wingdings" w:char="00FE"/>
                  </w:r>
                  <w:r>
                    <w:rPr>
                      <w:rFonts w:hint="eastAsia"/>
                    </w:rPr>
                    <w:t xml:space="preserve">正常 </w:t>
                  </w:r>
                  <w:r>
                    <w:rPr>
                      <w:rFonts w:hint="eastAsia"/>
                    </w:rPr>
                    <w:sym w:font="Wingdings" w:char="00FE"/>
                  </w:r>
                  <w:r>
                    <w:rPr>
                      <w:rFonts w:hint="eastAsia"/>
                    </w:rPr>
                    <w:t xml:space="preserve">异常 </w:t>
                  </w:r>
                  <w:r>
                    <w:rPr>
                      <w:rFonts w:hint="eastAsia"/>
                    </w:rPr>
                    <w:sym w:font="Wingdings" w:char="00A8"/>
                  </w:r>
                  <w:r>
                    <w:rPr>
                      <w:rFonts w:hint="eastAsia"/>
                    </w:rPr>
                    <w:t xml:space="preserve">紧急   </w:t>
                  </w:r>
                </w:p>
              </w:tc>
              <w:tc>
                <w:tcPr>
                  <w:tcW w:w="3418" w:type="dxa"/>
                  <w:shd w:val="clear" w:color="auto" w:fill="auto"/>
                  <w:vAlign w:val="center"/>
                </w:tcPr>
                <w:p>
                  <w:pPr>
                    <w:rPr>
                      <w:rFonts w:hint="eastAsia"/>
                    </w:rPr>
                  </w:pPr>
                  <w:r>
                    <w:rPr>
                      <w:rFonts w:hint="eastAsia"/>
                    </w:rPr>
                    <w:t>1.管理方案2.运行控制</w:t>
                  </w:r>
                </w:p>
              </w:tc>
              <w:tc>
                <w:tcPr>
                  <w:tcW w:w="1208" w:type="dxa"/>
                  <w:shd w:val="clear" w:color="auto" w:fill="auto"/>
                  <w:vAlign w:val="center"/>
                </w:tcPr>
                <w:p>
                  <w:pPr>
                    <w:rPr>
                      <w:rFonts w:hint="eastAsia"/>
                      <w:lang w:eastAsia="zh-CN"/>
                    </w:rPr>
                  </w:pPr>
                  <w:r>
                    <w:rPr>
                      <w:rFonts w:hint="eastAsia"/>
                      <w:lang w:val="en-US" w:eastAsia="zh-CN"/>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shd w:val="clear" w:color="auto" w:fill="auto"/>
                </w:tcPr>
                <w:p>
                  <w:pPr>
                    <w:rPr>
                      <w:rFonts w:hint="eastAsia"/>
                    </w:rPr>
                  </w:pPr>
                  <w:r>
                    <w:rPr>
                      <w:rFonts w:hint="eastAsia"/>
                    </w:rPr>
                    <w:t>意外火灾的发生</w:t>
                  </w:r>
                </w:p>
              </w:tc>
              <w:tc>
                <w:tcPr>
                  <w:tcW w:w="2563" w:type="dxa"/>
                  <w:shd w:val="clear" w:color="auto" w:fill="auto"/>
                  <w:vAlign w:val="center"/>
                </w:tcPr>
                <w:p>
                  <w:pPr>
                    <w:rPr>
                      <w:rFonts w:hint="eastAsia"/>
                    </w:rPr>
                  </w:pPr>
                  <w:r>
                    <w:rPr>
                      <w:rFonts w:hint="eastAsia"/>
                    </w:rPr>
                    <w:sym w:font="Wingdings" w:char="00A8"/>
                  </w:r>
                  <w:r>
                    <w:rPr>
                      <w:rFonts w:hint="eastAsia"/>
                    </w:rPr>
                    <w:t xml:space="preserve">正常 </w:t>
                  </w:r>
                  <w:r>
                    <w:rPr>
                      <w:rFonts w:hint="eastAsia"/>
                    </w:rPr>
                    <w:sym w:font="Wingdings" w:char="00A8"/>
                  </w:r>
                  <w:r>
                    <w:rPr>
                      <w:rFonts w:hint="eastAsia"/>
                    </w:rPr>
                    <w:t xml:space="preserve">异常 </w:t>
                  </w:r>
                  <w:r>
                    <w:rPr>
                      <w:rFonts w:hint="eastAsia"/>
                    </w:rPr>
                    <w:sym w:font="Wingdings" w:char="00FE"/>
                  </w:r>
                  <w:r>
                    <w:rPr>
                      <w:rFonts w:hint="eastAsia"/>
                    </w:rPr>
                    <w:t xml:space="preserve">紧急   </w:t>
                  </w:r>
                </w:p>
              </w:tc>
              <w:tc>
                <w:tcPr>
                  <w:tcW w:w="3418" w:type="dxa"/>
                  <w:shd w:val="clear" w:color="auto" w:fill="auto"/>
                  <w:vAlign w:val="center"/>
                </w:tcPr>
                <w:p>
                  <w:pPr>
                    <w:rPr>
                      <w:rFonts w:hint="eastAsia"/>
                    </w:rPr>
                  </w:pPr>
                  <w:r>
                    <w:rPr>
                      <w:rFonts w:hint="eastAsia"/>
                    </w:rPr>
                    <w:t>应急预案/现场巡查、安全用电规定</w:t>
                  </w:r>
                </w:p>
              </w:tc>
              <w:tc>
                <w:tcPr>
                  <w:tcW w:w="1208" w:type="dxa"/>
                  <w:shd w:val="clear" w:color="auto" w:fill="auto"/>
                </w:tcPr>
                <w:p>
                  <w:pPr>
                    <w:rPr>
                      <w:rFonts w:hint="eastAsia"/>
                    </w:rPr>
                  </w:pPr>
                  <w:r>
                    <w:rPr>
                      <w:rFonts w:hint="eastAsia"/>
                      <w:lang w:val="en-US" w:eastAsia="zh-CN"/>
                    </w:rPr>
                    <w:t>办公室</w:t>
                  </w:r>
                </w:p>
              </w:tc>
            </w:tr>
          </w:tbl>
          <w:p>
            <w:pPr>
              <w:rPr>
                <w:rFonts w:hint="eastAsia"/>
              </w:rPr>
            </w:pPr>
          </w:p>
        </w:tc>
        <w:tc>
          <w:tcPr>
            <w:tcW w:w="1585" w:type="dxa"/>
            <w:vMerge w:val="continue"/>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vAlign w:val="top"/>
          </w:tcPr>
          <w:p>
            <w:r>
              <w:rPr>
                <w:rFonts w:hint="eastAsia"/>
              </w:rPr>
              <w:t>危险源辨识</w:t>
            </w:r>
          </w:p>
        </w:tc>
        <w:tc>
          <w:tcPr>
            <w:tcW w:w="975" w:type="dxa"/>
            <w:vMerge w:val="restart"/>
            <w:vAlign w:val="top"/>
          </w:tcPr>
          <w:p>
            <w:pPr>
              <w:rPr>
                <w:rFonts w:hint="eastAsia"/>
                <w:color w:val="000000"/>
                <w:szCs w:val="21"/>
              </w:rPr>
            </w:pPr>
            <w:r>
              <w:rPr>
                <w:rFonts w:hint="eastAsia"/>
                <w:color w:val="000000"/>
                <w:szCs w:val="21"/>
                <w:lang w:val="en-US" w:eastAsia="zh-CN"/>
              </w:rPr>
              <w:t>O6.1.2</w:t>
            </w:r>
          </w:p>
        </w:tc>
        <w:tc>
          <w:tcPr>
            <w:tcW w:w="730" w:type="dxa"/>
            <w:vAlign w:val="top"/>
          </w:tcPr>
          <w:p>
            <w:pPr>
              <w:rPr>
                <w:rFonts w:hint="eastAsia"/>
              </w:rPr>
            </w:pPr>
            <w:r>
              <w:rPr>
                <w:rFonts w:hint="eastAsia"/>
                <w:color w:val="auto"/>
                <w:lang w:val="en-US" w:eastAsia="zh-CN"/>
              </w:rPr>
              <w:t>文件名称</w:t>
            </w:r>
          </w:p>
        </w:tc>
        <w:tc>
          <w:tcPr>
            <w:tcW w:w="9259" w:type="dxa"/>
            <w:vAlign w:val="top"/>
          </w:tcPr>
          <w:p>
            <w:pPr>
              <w:rPr>
                <w:rFonts w:hint="eastAsia"/>
              </w:rPr>
            </w:pPr>
            <w:r>
              <w:rPr>
                <w:rFonts w:hint="eastAsia"/>
                <w:color w:val="auto"/>
                <w:lang w:val="en-US" w:eastAsia="zh-CN"/>
              </w:rPr>
              <w:t>如：手册第6.1.2条款、《危险源辨识和风险评价控制程序》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pPr>
              <w:rPr>
                <w:rFonts w:hint="eastAsia"/>
              </w:rPr>
            </w:pPr>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continue"/>
            <w:vAlign w:val="top"/>
          </w:tcPr>
          <w:p/>
        </w:tc>
        <w:tc>
          <w:tcPr>
            <w:tcW w:w="975" w:type="dxa"/>
            <w:vMerge w:val="continue"/>
            <w:vAlign w:val="top"/>
          </w:tcPr>
          <w:p>
            <w:pPr>
              <w:rPr>
                <w:rFonts w:hint="eastAsia"/>
                <w:color w:val="000000"/>
                <w:szCs w:val="21"/>
              </w:rPr>
            </w:pPr>
          </w:p>
        </w:tc>
        <w:tc>
          <w:tcPr>
            <w:tcW w:w="730" w:type="dxa"/>
            <w:vAlign w:val="top"/>
          </w:tcPr>
          <w:p>
            <w:pPr>
              <w:rPr>
                <w:rFonts w:hint="eastAsia"/>
              </w:rPr>
            </w:pPr>
            <w:r>
              <w:rPr>
                <w:rFonts w:hint="eastAsia"/>
                <w:lang w:val="en-US" w:eastAsia="zh-CN"/>
              </w:rPr>
              <w:t>运行证据</w:t>
            </w:r>
          </w:p>
        </w:tc>
        <w:tc>
          <w:tcPr>
            <w:tcW w:w="9259" w:type="dxa"/>
            <w:vAlign w:val="top"/>
          </w:tcPr>
          <w:p>
            <w:pPr>
              <w:keepNext w:val="0"/>
              <w:keepLines w:val="0"/>
              <w:widowControl w:val="0"/>
              <w:numPr>
                <w:ilvl w:val="0"/>
                <w:numId w:val="0"/>
              </w:numPr>
              <w:suppressLineNumbers w:val="0"/>
              <w:spacing w:before="0" w:beforeAutospacing="0" w:after="0" w:afterAutospacing="0"/>
              <w:ind w:left="0" w:right="0"/>
              <w:jc w:val="both"/>
              <w:rPr>
                <w:rFonts w:hint="eastAsia"/>
                <w:vertAlign w:val="baseline"/>
                <w:lang w:eastAsia="zh-CN"/>
              </w:rPr>
            </w:pPr>
            <w:r>
              <w:rPr>
                <w:rFonts w:hint="eastAsia"/>
                <w:u w:val="none"/>
                <w:vertAlign w:val="baseline"/>
                <w:lang w:val="en-US" w:eastAsia="zh-CN"/>
              </w:rPr>
              <w:t>与</w:t>
            </w:r>
            <w:r>
              <w:rPr>
                <w:rFonts w:hint="eastAsia"/>
                <w:b/>
                <w:bCs/>
                <w:u w:val="none"/>
                <w:vertAlign w:val="baseline"/>
                <w:lang w:val="en-US" w:eastAsia="zh-CN"/>
              </w:rPr>
              <w:t>部门职</w:t>
            </w:r>
            <w:r>
              <w:rPr>
                <w:rFonts w:hint="eastAsia"/>
                <w:b/>
                <w:bCs/>
                <w:szCs w:val="22"/>
                <w:u w:val="none"/>
                <w:vertAlign w:val="baseline"/>
                <w:lang w:val="en-US" w:eastAsia="zh-CN"/>
              </w:rPr>
              <w:t>责相关的主要危险源及其控制</w:t>
            </w:r>
            <w:r>
              <w:rPr>
                <w:rFonts w:hint="eastAsia"/>
                <w:b/>
                <w:bCs/>
                <w:vertAlign w:val="baseline"/>
                <w:lang w:val="en-US" w:eastAsia="zh-CN"/>
              </w:rPr>
              <w:t>措施</w:t>
            </w:r>
            <w:r>
              <w:rPr>
                <w:rFonts w:hint="eastAsia"/>
                <w:b/>
                <w:bCs/>
                <w:vertAlign w:val="baseline"/>
                <w:lang w:eastAsia="zh-CN"/>
              </w:rPr>
              <w:t>是</w:t>
            </w:r>
            <w:r>
              <w:rPr>
                <w:rFonts w:hint="eastAsia"/>
                <w:vertAlign w:val="baseline"/>
                <w:lang w:eastAsia="zh-CN"/>
              </w:rPr>
              <w:t>：</w:t>
            </w:r>
          </w:p>
          <w:tbl>
            <w:tblPr>
              <w:tblStyle w:val="6"/>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2264"/>
              <w:gridCol w:w="432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shd w:val="clear" w:color="auto" w:fill="auto"/>
                </w:tcPr>
                <w:p>
                  <w:pPr>
                    <w:keepNext w:val="0"/>
                    <w:keepLines w:val="0"/>
                    <w:suppressLineNumbers w:val="0"/>
                    <w:spacing w:before="0" w:beforeAutospacing="0" w:after="0" w:afterAutospacing="0"/>
                    <w:ind w:left="0" w:right="0"/>
                    <w:jc w:val="center"/>
                    <w:rPr>
                      <w:rFonts w:hint="eastAsia" w:ascii="宋体" w:hAnsi="宋体"/>
                      <w:kern w:val="2"/>
                      <w:szCs w:val="24"/>
                      <w:lang w:eastAsia="zh-CN"/>
                    </w:rPr>
                  </w:pPr>
                  <w:r>
                    <w:rPr>
                      <w:rFonts w:hint="eastAsia"/>
                      <w:vertAlign w:val="baseline"/>
                      <w:lang w:val="en-US" w:eastAsia="zh-CN"/>
                    </w:rPr>
                    <w:t>主要危险源</w:t>
                  </w:r>
                </w:p>
              </w:tc>
              <w:tc>
                <w:tcPr>
                  <w:tcW w:w="2264" w:type="dxa"/>
                  <w:shd w:val="clear" w:color="auto" w:fill="auto"/>
                </w:tcPr>
                <w:p>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状态</w:t>
                  </w:r>
                </w:p>
              </w:tc>
              <w:tc>
                <w:tcPr>
                  <w:tcW w:w="4328" w:type="dxa"/>
                  <w:shd w:val="clear" w:color="auto" w:fill="auto"/>
                  <w:vAlign w:val="top"/>
                </w:tcPr>
                <w:p>
                  <w:pPr>
                    <w:keepNext w:val="0"/>
                    <w:keepLines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4"/>
                      <w:lang w:val="en-US" w:eastAsia="zh-CN" w:bidi="ar-SA"/>
                    </w:rPr>
                  </w:pPr>
                  <w:r>
                    <w:rPr>
                      <w:rFonts w:hint="eastAsia"/>
                      <w:vertAlign w:val="baseline"/>
                      <w:lang w:val="en-US" w:eastAsia="zh-CN"/>
                    </w:rPr>
                    <w:t>控制措施</w:t>
                  </w:r>
                </w:p>
              </w:tc>
              <w:tc>
                <w:tcPr>
                  <w:tcW w:w="1080" w:type="dxa"/>
                  <w:shd w:val="clear" w:color="auto" w:fill="auto"/>
                  <w:vAlign w:val="top"/>
                </w:tcPr>
                <w:p>
                  <w:pPr>
                    <w:keepNext w:val="0"/>
                    <w:keepLines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4"/>
                      <w:lang w:val="en-US" w:eastAsia="zh-CN" w:bidi="ar-SA"/>
                    </w:rPr>
                  </w:pPr>
                  <w:r>
                    <w:rPr>
                      <w:rFonts w:hint="eastAsia" w:ascii="宋体" w:hAnsi="宋体"/>
                      <w:kern w:val="2"/>
                      <w:szCs w:val="24"/>
                      <w:lang w:val="en-US" w:eastAsia="zh-CN"/>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279" w:type="dxa"/>
                  <w:shd w:val="clear" w:color="auto" w:fill="auto"/>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ascii="Times New Roman" w:hAnsi="Times New Roman" w:eastAsia="宋体" w:cs="Times New Roman"/>
                      <w:kern w:val="2"/>
                      <w:sz w:val="21"/>
                      <w:lang w:val="en-US" w:eastAsia="zh-CN" w:bidi="ar-SA"/>
                    </w:rPr>
                  </w:pPr>
                  <w:r>
                    <w:rPr>
                      <w:rFonts w:hint="eastAsia" w:cs="Times New Roman"/>
                      <w:color w:val="auto"/>
                      <w:kern w:val="2"/>
                      <w:sz w:val="21"/>
                      <w:szCs w:val="24"/>
                      <w:highlight w:val="none"/>
                      <w:vertAlign w:val="baseline"/>
                      <w:lang w:val="en-US" w:eastAsia="zh-CN" w:bidi="ar-SA"/>
                    </w:rPr>
                    <w:t>火灾</w:t>
                  </w:r>
                </w:p>
              </w:tc>
              <w:tc>
                <w:tcPr>
                  <w:tcW w:w="2264" w:type="dxa"/>
                  <w:shd w:val="clear" w:color="auto" w:fill="auto"/>
                  <w:vAlign w:val="center"/>
                </w:tcPr>
                <w:p>
                  <w:pPr>
                    <w:keepNext w:val="0"/>
                    <w:keepLines w:val="0"/>
                    <w:suppressLineNumbers w:val="0"/>
                    <w:spacing w:before="0" w:beforeAutospacing="0" w:after="0" w:afterAutospacing="0"/>
                    <w:ind w:left="0" w:leftChars="0" w:right="0" w:rightChars="0"/>
                    <w:jc w:val="both"/>
                    <w:rPr>
                      <w:rFonts w:hint="eastAsia" w:ascii="Times New Roman" w:hAnsi="Times New Roman" w:eastAsia="宋体" w:cs="Times New Roman"/>
                      <w:kern w:val="2"/>
                      <w:sz w:val="21"/>
                      <w:szCs w:val="24"/>
                      <w:lang w:val="en-GB" w:eastAsia="zh-CN" w:bidi="ar-SA"/>
                    </w:rPr>
                  </w:pPr>
                  <w:r>
                    <w:rPr>
                      <w:rFonts w:hint="default"/>
                      <w:color w:val="000000"/>
                      <w:lang w:val="en-US" w:eastAsia="zh-CN"/>
                    </w:rPr>
                    <w:sym w:font="Wingdings" w:char="00A8"/>
                  </w:r>
                  <w:r>
                    <w:rPr>
                      <w:rFonts w:hint="eastAsia"/>
                      <w:color w:val="000000"/>
                      <w:lang w:val="en-US" w:eastAsia="zh-CN"/>
                    </w:rPr>
                    <w:t xml:space="preserve">正常 </w:t>
                  </w:r>
                  <w:r>
                    <w:rPr>
                      <w:rFonts w:hint="default"/>
                      <w:color w:val="000000"/>
                      <w:lang w:val="en-US" w:eastAsia="zh-CN"/>
                    </w:rPr>
                    <w:sym w:font="Wingdings" w:char="00FE"/>
                  </w:r>
                  <w:r>
                    <w:rPr>
                      <w:rFonts w:hint="eastAsia"/>
                      <w:color w:val="000000"/>
                      <w:lang w:val="en-US" w:eastAsia="zh-CN"/>
                    </w:rPr>
                    <w:t xml:space="preserve">异常 </w:t>
                  </w:r>
                  <w:r>
                    <w:rPr>
                      <w:rFonts w:hint="default"/>
                      <w:color w:val="000000"/>
                      <w:lang w:val="en-US" w:eastAsia="zh-CN"/>
                    </w:rPr>
                    <w:sym w:font="Wingdings" w:char="00FE"/>
                  </w:r>
                  <w:r>
                    <w:rPr>
                      <w:rFonts w:hint="eastAsia"/>
                      <w:color w:val="000000"/>
                      <w:lang w:val="en-US" w:eastAsia="zh-CN"/>
                    </w:rPr>
                    <w:t xml:space="preserve">紧急   </w:t>
                  </w:r>
                </w:p>
              </w:tc>
              <w:tc>
                <w:tcPr>
                  <w:tcW w:w="4328" w:type="dxa"/>
                  <w:shd w:val="clear" w:color="auto" w:fill="auto"/>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cs="Times New Roman"/>
                      <w:color w:val="auto"/>
                      <w:kern w:val="2"/>
                      <w:sz w:val="21"/>
                      <w:szCs w:val="24"/>
                      <w:highlight w:val="none"/>
                      <w:vertAlign w:val="baseline"/>
                      <w:lang w:val="en-GB" w:eastAsia="zh-CN" w:bidi="ar-SA"/>
                    </w:rPr>
                  </w:pPr>
                  <w:r>
                    <w:rPr>
                      <w:rFonts w:hint="eastAsia" w:cs="Times New Roman"/>
                      <w:color w:val="auto"/>
                      <w:kern w:val="2"/>
                      <w:sz w:val="21"/>
                      <w:szCs w:val="24"/>
                      <w:highlight w:val="none"/>
                      <w:vertAlign w:val="baseline"/>
                      <w:lang w:val="en-US" w:eastAsia="zh-CN" w:bidi="ar-SA"/>
                    </w:rPr>
                    <w:t>检查供电线路是否老化，安全用电，禁烟禁火</w:t>
                  </w:r>
                </w:p>
              </w:tc>
              <w:tc>
                <w:tcPr>
                  <w:tcW w:w="1080" w:type="dxa"/>
                  <w:shd w:val="clear" w:color="auto" w:fill="auto"/>
                  <w:vAlign w:val="center"/>
                </w:tcPr>
                <w:p>
                  <w:pPr>
                    <w:keepNext w:val="0"/>
                    <w:keepLines w:val="0"/>
                    <w:suppressLineNumbers w:val="0"/>
                    <w:spacing w:before="0" w:beforeAutospacing="0" w:after="0" w:afterAutospacing="0"/>
                    <w:ind w:left="0" w:leftChars="0" w:right="0" w:rightChars="0"/>
                    <w:jc w:val="both"/>
                    <w:rPr>
                      <w:rFonts w:hint="default" w:ascii="宋体" w:hAnsi="宋体" w:eastAsia="宋体" w:cs="Times New Roman"/>
                      <w:kern w:val="2"/>
                      <w:sz w:val="21"/>
                      <w:lang w:val="en-US" w:eastAsia="zh-CN" w:bidi="ar-SA"/>
                    </w:rPr>
                  </w:pPr>
                  <w:r>
                    <w:rPr>
                      <w:rFonts w:hint="eastAsia" w:ascii="宋体" w:hAnsi="宋体" w:cs="Times New Roman"/>
                      <w:kern w:val="2"/>
                      <w:sz w:val="21"/>
                      <w:lang w:val="en-US" w:eastAsia="zh-CN" w:bidi="ar-SA"/>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279" w:type="dxa"/>
                  <w:shd w:val="clear" w:color="auto" w:fill="auto"/>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触电</w:t>
                  </w:r>
                </w:p>
              </w:tc>
              <w:tc>
                <w:tcPr>
                  <w:tcW w:w="2264" w:type="dxa"/>
                  <w:shd w:val="clear" w:color="auto" w:fill="auto"/>
                  <w:vAlign w:val="center"/>
                </w:tcPr>
                <w:p>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kern w:val="2"/>
                      <w:sz w:val="21"/>
                      <w:szCs w:val="24"/>
                      <w:lang w:val="en-US" w:eastAsia="zh-CN" w:bidi="ar-SA"/>
                    </w:rPr>
                  </w:pPr>
                  <w:r>
                    <w:rPr>
                      <w:rFonts w:hint="default"/>
                      <w:color w:val="000000"/>
                      <w:lang w:val="en-US" w:eastAsia="zh-CN"/>
                    </w:rPr>
                    <w:sym w:font="Wingdings" w:char="00A8"/>
                  </w:r>
                  <w:r>
                    <w:rPr>
                      <w:rFonts w:hint="eastAsia"/>
                      <w:color w:val="000000"/>
                      <w:lang w:val="en-US" w:eastAsia="zh-CN"/>
                    </w:rPr>
                    <w:t xml:space="preserve">正常 </w:t>
                  </w:r>
                  <w:r>
                    <w:rPr>
                      <w:rFonts w:hint="default"/>
                      <w:color w:val="000000"/>
                      <w:lang w:val="en-US" w:eastAsia="zh-CN"/>
                    </w:rPr>
                    <w:sym w:font="Wingdings" w:char="00FE"/>
                  </w:r>
                  <w:r>
                    <w:rPr>
                      <w:rFonts w:hint="eastAsia"/>
                      <w:color w:val="000000"/>
                      <w:lang w:val="en-US" w:eastAsia="zh-CN"/>
                    </w:rPr>
                    <w:t xml:space="preserve">异常 </w:t>
                  </w:r>
                  <w:r>
                    <w:rPr>
                      <w:rFonts w:hint="default"/>
                      <w:color w:val="000000"/>
                      <w:lang w:val="en-US" w:eastAsia="zh-CN"/>
                    </w:rPr>
                    <w:sym w:font="Wingdings" w:char="00FE"/>
                  </w:r>
                  <w:r>
                    <w:rPr>
                      <w:rFonts w:hint="eastAsia"/>
                      <w:color w:val="000000"/>
                      <w:lang w:val="en-US" w:eastAsia="zh-CN"/>
                    </w:rPr>
                    <w:t xml:space="preserve">紧急   </w:t>
                  </w:r>
                </w:p>
              </w:tc>
              <w:tc>
                <w:tcPr>
                  <w:tcW w:w="4328" w:type="dxa"/>
                  <w:shd w:val="clear" w:color="auto" w:fill="auto"/>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日常检查供电线路是否老化，安全用电</w:t>
                  </w:r>
                </w:p>
              </w:tc>
              <w:tc>
                <w:tcPr>
                  <w:tcW w:w="1080" w:type="dxa"/>
                  <w:shd w:val="clear" w:color="auto" w:fill="auto"/>
                  <w:vAlign w:val="center"/>
                </w:tcPr>
                <w:p>
                  <w:pPr>
                    <w:keepNext w:val="0"/>
                    <w:keepLines w:val="0"/>
                    <w:suppressLineNumbers w:val="0"/>
                    <w:spacing w:before="0" w:beforeAutospacing="0" w:after="0" w:afterAutospacing="0"/>
                    <w:ind w:left="0" w:leftChars="0" w:right="0" w:rightChars="0"/>
                    <w:jc w:val="both"/>
                    <w:rPr>
                      <w:rFonts w:hint="eastAsia" w:ascii="宋体" w:hAnsi="宋体" w:eastAsia="宋体" w:cs="Times New Roman"/>
                      <w:kern w:val="2"/>
                      <w:sz w:val="21"/>
                      <w:lang w:val="en-US" w:eastAsia="zh-CN" w:bidi="ar-SA"/>
                    </w:rPr>
                  </w:pPr>
                  <w:r>
                    <w:rPr>
                      <w:rFonts w:hint="eastAsia" w:ascii="宋体" w:hAnsi="宋体" w:cs="Times New Roman"/>
                      <w:kern w:val="2"/>
                      <w:sz w:val="21"/>
                      <w:lang w:val="en-US" w:eastAsia="zh-CN" w:bidi="ar-SA"/>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279" w:type="dxa"/>
                  <w:shd w:val="clear" w:color="auto" w:fill="auto"/>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交通事故</w:t>
                  </w:r>
                </w:p>
              </w:tc>
              <w:tc>
                <w:tcPr>
                  <w:tcW w:w="2264" w:type="dxa"/>
                  <w:shd w:val="clear" w:color="auto" w:fill="auto"/>
                  <w:vAlign w:val="center"/>
                </w:tcPr>
                <w:p>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kern w:val="2"/>
                      <w:sz w:val="21"/>
                      <w:szCs w:val="24"/>
                      <w:lang w:val="en-US" w:eastAsia="zh-CN" w:bidi="ar-SA"/>
                    </w:rPr>
                  </w:pPr>
                  <w:r>
                    <w:rPr>
                      <w:rFonts w:hint="default"/>
                      <w:color w:val="000000"/>
                      <w:lang w:val="en-US" w:eastAsia="zh-CN"/>
                    </w:rPr>
                    <w:sym w:font="Wingdings" w:char="00A8"/>
                  </w:r>
                  <w:r>
                    <w:rPr>
                      <w:rFonts w:hint="eastAsia"/>
                      <w:color w:val="000000"/>
                      <w:lang w:val="en-US" w:eastAsia="zh-CN"/>
                    </w:rPr>
                    <w:t xml:space="preserve">正常 </w:t>
                  </w:r>
                  <w:r>
                    <w:rPr>
                      <w:rFonts w:hint="default"/>
                      <w:color w:val="000000"/>
                      <w:lang w:val="en-US" w:eastAsia="zh-CN"/>
                    </w:rPr>
                    <w:sym w:font="Wingdings" w:char="00FE"/>
                  </w:r>
                  <w:r>
                    <w:rPr>
                      <w:rFonts w:hint="eastAsia"/>
                      <w:color w:val="000000"/>
                      <w:lang w:val="en-US" w:eastAsia="zh-CN"/>
                    </w:rPr>
                    <w:t xml:space="preserve">异常 </w:t>
                  </w:r>
                  <w:r>
                    <w:rPr>
                      <w:rFonts w:hint="default"/>
                      <w:color w:val="000000"/>
                      <w:lang w:val="en-US" w:eastAsia="zh-CN"/>
                    </w:rPr>
                    <w:sym w:font="Wingdings" w:char="00FE"/>
                  </w:r>
                  <w:r>
                    <w:rPr>
                      <w:rFonts w:hint="eastAsia"/>
                      <w:color w:val="000000"/>
                      <w:lang w:val="en-US" w:eastAsia="zh-CN"/>
                    </w:rPr>
                    <w:t xml:space="preserve">紧急   </w:t>
                  </w:r>
                </w:p>
              </w:tc>
              <w:tc>
                <w:tcPr>
                  <w:tcW w:w="4328" w:type="dxa"/>
                  <w:shd w:val="clear" w:color="auto" w:fill="auto"/>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eastAsia="楷体_GB2312"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加强人员培训，按规程操作，加强人员防护</w:t>
                  </w:r>
                </w:p>
              </w:tc>
              <w:tc>
                <w:tcPr>
                  <w:tcW w:w="1080" w:type="dxa"/>
                  <w:shd w:val="clear" w:color="auto" w:fill="auto"/>
                  <w:vAlign w:val="center"/>
                </w:tcPr>
                <w:p>
                  <w:pPr>
                    <w:keepNext w:val="0"/>
                    <w:keepLines w:val="0"/>
                    <w:suppressLineNumbers w:val="0"/>
                    <w:spacing w:before="0" w:beforeAutospacing="0" w:after="0" w:afterAutospacing="0"/>
                    <w:ind w:left="0" w:leftChars="0" w:right="0" w:rightChars="0"/>
                    <w:jc w:val="both"/>
                    <w:rPr>
                      <w:rFonts w:hint="eastAsia" w:ascii="宋体" w:hAnsi="宋体" w:eastAsia="宋体" w:cs="Times New Roman"/>
                      <w:kern w:val="2"/>
                      <w:sz w:val="21"/>
                      <w:lang w:val="en-US" w:eastAsia="zh-CN" w:bidi="ar-SA"/>
                    </w:rPr>
                  </w:pPr>
                  <w:r>
                    <w:rPr>
                      <w:rFonts w:hint="eastAsia" w:ascii="宋体" w:hAnsi="宋体" w:cs="Times New Roman"/>
                      <w:kern w:val="2"/>
                      <w:sz w:val="21"/>
                      <w:lang w:val="en-US" w:eastAsia="zh-CN" w:bidi="ar-SA"/>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279" w:type="dxa"/>
                  <w:shd w:val="clear" w:color="auto" w:fill="auto"/>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感染新冠肺炎</w:t>
                  </w:r>
                </w:p>
              </w:tc>
              <w:tc>
                <w:tcPr>
                  <w:tcW w:w="2264" w:type="dxa"/>
                  <w:shd w:val="clear" w:color="auto" w:fill="auto"/>
                  <w:vAlign w:val="center"/>
                </w:tcPr>
                <w:p>
                  <w:pPr>
                    <w:keepNext w:val="0"/>
                    <w:keepLines w:val="0"/>
                    <w:suppressLineNumbers w:val="0"/>
                    <w:spacing w:before="0" w:beforeAutospacing="0" w:after="0" w:afterAutospacing="0"/>
                    <w:ind w:left="0" w:leftChars="0" w:right="0" w:rightChars="0"/>
                    <w:jc w:val="both"/>
                    <w:rPr>
                      <w:rFonts w:hint="default"/>
                      <w:color w:val="000000"/>
                      <w:lang w:val="en-US" w:eastAsia="zh-CN"/>
                    </w:rPr>
                  </w:pPr>
                  <w:r>
                    <w:rPr>
                      <w:rFonts w:hint="default"/>
                      <w:color w:val="000000"/>
                      <w:lang w:val="en-US" w:eastAsia="zh-CN"/>
                    </w:rPr>
                    <w:sym w:font="Wingdings" w:char="00A8"/>
                  </w:r>
                  <w:r>
                    <w:rPr>
                      <w:rFonts w:hint="eastAsia"/>
                      <w:color w:val="000000"/>
                      <w:lang w:val="en-US" w:eastAsia="zh-CN"/>
                    </w:rPr>
                    <w:t xml:space="preserve">正常 </w:t>
                  </w:r>
                  <w:r>
                    <w:rPr>
                      <w:rFonts w:hint="default"/>
                      <w:color w:val="000000"/>
                      <w:lang w:val="en-US" w:eastAsia="zh-CN"/>
                    </w:rPr>
                    <w:sym w:font="Wingdings" w:char="00FE"/>
                  </w:r>
                  <w:r>
                    <w:rPr>
                      <w:rFonts w:hint="eastAsia"/>
                      <w:color w:val="000000"/>
                      <w:lang w:val="en-US" w:eastAsia="zh-CN"/>
                    </w:rPr>
                    <w:t xml:space="preserve">异常 </w:t>
                  </w:r>
                  <w:r>
                    <w:rPr>
                      <w:rFonts w:hint="default"/>
                      <w:color w:val="000000"/>
                      <w:lang w:val="en-US" w:eastAsia="zh-CN"/>
                    </w:rPr>
                    <w:sym w:font="Wingdings" w:char="00FE"/>
                  </w:r>
                  <w:r>
                    <w:rPr>
                      <w:rFonts w:hint="eastAsia"/>
                      <w:color w:val="000000"/>
                      <w:lang w:val="en-US" w:eastAsia="zh-CN"/>
                    </w:rPr>
                    <w:t xml:space="preserve">紧急   </w:t>
                  </w:r>
                </w:p>
              </w:tc>
              <w:tc>
                <w:tcPr>
                  <w:tcW w:w="4328" w:type="dxa"/>
                  <w:shd w:val="clear" w:color="auto" w:fill="auto"/>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1.管理方案加强人员培训，加强人员防护</w:t>
                  </w:r>
                </w:p>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cs="Times New Roman"/>
                      <w:color w:val="auto"/>
                      <w:kern w:val="2"/>
                      <w:sz w:val="21"/>
                      <w:szCs w:val="24"/>
                      <w:highlight w:val="none"/>
                      <w:vertAlign w:val="baseline"/>
                      <w:lang w:val="en-US" w:eastAsia="zh-CN" w:bidi="ar-SA"/>
                    </w:rPr>
                  </w:pPr>
                  <w:r>
                    <w:rPr>
                      <w:rFonts w:hint="eastAsia" w:cs="Times New Roman"/>
                      <w:color w:val="auto"/>
                      <w:kern w:val="2"/>
                      <w:sz w:val="21"/>
                      <w:szCs w:val="24"/>
                      <w:highlight w:val="none"/>
                      <w:vertAlign w:val="baseline"/>
                      <w:lang w:val="en-US" w:eastAsia="zh-CN" w:bidi="ar-SA"/>
                    </w:rPr>
                    <w:t>2.运行控制3.应急预案</w:t>
                  </w:r>
                </w:p>
              </w:tc>
              <w:tc>
                <w:tcPr>
                  <w:tcW w:w="1080" w:type="dxa"/>
                  <w:shd w:val="clear" w:color="auto" w:fill="auto"/>
                  <w:vAlign w:val="center"/>
                </w:tcPr>
                <w:p>
                  <w:pPr>
                    <w:keepNext w:val="0"/>
                    <w:keepLines w:val="0"/>
                    <w:suppressLineNumbers w:val="0"/>
                    <w:spacing w:before="0" w:beforeAutospacing="0" w:after="0" w:afterAutospacing="0"/>
                    <w:ind w:left="0" w:leftChars="0" w:right="0" w:rightChars="0"/>
                    <w:jc w:val="both"/>
                    <w:rPr>
                      <w:rFonts w:hint="eastAsia" w:ascii="宋体" w:hAnsi="宋体" w:cs="Times New Roman"/>
                      <w:kern w:val="2"/>
                      <w:sz w:val="21"/>
                      <w:lang w:val="en-US" w:eastAsia="zh-CN" w:bidi="ar-SA"/>
                    </w:rPr>
                  </w:pPr>
                  <w:r>
                    <w:rPr>
                      <w:rFonts w:hint="eastAsia" w:ascii="宋体" w:hAnsi="宋体" w:cs="Times New Roman"/>
                      <w:kern w:val="2"/>
                      <w:sz w:val="21"/>
                      <w:lang w:val="en-US" w:eastAsia="zh-CN" w:bidi="ar-SA"/>
                    </w:rPr>
                    <w:t>办公室</w:t>
                  </w:r>
                </w:p>
              </w:tc>
            </w:tr>
          </w:tbl>
          <w:p>
            <w:pPr>
              <w:rPr>
                <w:rFonts w:hint="eastAsia"/>
              </w:rPr>
            </w:pPr>
          </w:p>
        </w:tc>
        <w:tc>
          <w:tcPr>
            <w:tcW w:w="1585" w:type="dxa"/>
            <w:vMerge w:val="continue"/>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color w:val="000000"/>
                <w:szCs w:val="21"/>
              </w:rPr>
            </w:pPr>
            <w:r>
              <w:rPr>
                <w:rFonts w:hint="eastAsia"/>
                <w:color w:val="000000"/>
                <w:szCs w:val="21"/>
              </w:rPr>
              <w:t>目标及其实现的策划</w:t>
            </w:r>
          </w:p>
          <w:p/>
        </w:tc>
        <w:tc>
          <w:tcPr>
            <w:tcW w:w="975" w:type="dxa"/>
            <w:vMerge w:val="restart"/>
          </w:tcPr>
          <w:p>
            <w:r>
              <w:rPr>
                <w:rFonts w:hint="eastAsia"/>
                <w:color w:val="000000"/>
                <w:szCs w:val="21"/>
              </w:rPr>
              <w:t>Q</w:t>
            </w:r>
            <w:r>
              <w:rPr>
                <w:rFonts w:hint="eastAsia"/>
                <w:color w:val="000000"/>
                <w:szCs w:val="21"/>
                <w:lang w:val="en-US" w:eastAsia="zh-CN"/>
              </w:rPr>
              <w:t>EO</w:t>
            </w:r>
            <w:r>
              <w:rPr>
                <w:rFonts w:hint="eastAsia"/>
                <w:color w:val="000000"/>
                <w:szCs w:val="21"/>
              </w:rPr>
              <w:t>6.2 </w:t>
            </w:r>
          </w:p>
        </w:tc>
        <w:tc>
          <w:tcPr>
            <w:tcW w:w="730" w:type="dxa"/>
          </w:tcPr>
          <w:p>
            <w:r>
              <w:rPr>
                <w:rFonts w:hint="eastAsia"/>
              </w:rPr>
              <w:t>文件名称</w:t>
            </w:r>
          </w:p>
        </w:tc>
        <w:tc>
          <w:tcPr>
            <w:tcW w:w="9259" w:type="dxa"/>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手册第6.2条款、《</w:t>
            </w:r>
            <w:r>
              <w:rPr>
                <w:rFonts w:hint="eastAsia"/>
                <w:color w:val="000000"/>
                <w:szCs w:val="21"/>
              </w:rPr>
              <w:t>质量目标</w:t>
            </w:r>
            <w:r>
              <w:rPr>
                <w:rFonts w:hint="eastAsia"/>
              </w:rPr>
              <w:t>》、《分解目标》</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组织建立了与方针一致的文件化的管理目标。为实现总质量目标而建立的各层级质量目标具体、有针对性、可测量并且可实现。</w:t>
            </w:r>
          </w:p>
          <w:p>
            <w:r>
              <w:rPr>
                <w:rFonts w:hint="eastAsia"/>
              </w:rPr>
              <w:t>总质量目标实现情况的评价，及其测量方法是：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7"/>
              <w:gridCol w:w="4025"/>
              <w:gridCol w:w="912"/>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07" w:type="dxa"/>
                  <w:shd w:val="clear" w:color="auto" w:fill="auto"/>
                </w:tcPr>
                <w:p>
                  <w:pPr>
                    <w:rPr>
                      <w:rFonts w:ascii="宋体" w:hAnsi="宋体"/>
                      <w:szCs w:val="21"/>
                    </w:rPr>
                  </w:pPr>
                  <w:r>
                    <w:rPr>
                      <w:rFonts w:hint="eastAsia" w:ascii="宋体" w:hAnsi="宋体"/>
                      <w:szCs w:val="21"/>
                    </w:rPr>
                    <w:t>质量目标</w:t>
                  </w:r>
                </w:p>
              </w:tc>
              <w:tc>
                <w:tcPr>
                  <w:tcW w:w="4025" w:type="dxa"/>
                  <w:shd w:val="clear" w:color="auto" w:fill="auto"/>
                </w:tcPr>
                <w:p>
                  <w:pPr>
                    <w:rPr>
                      <w:rFonts w:ascii="宋体" w:hAnsi="宋体"/>
                      <w:szCs w:val="21"/>
                    </w:rPr>
                  </w:pPr>
                  <w:r>
                    <w:rPr>
                      <w:rFonts w:hint="eastAsia" w:ascii="宋体" w:hAnsi="宋体"/>
                      <w:szCs w:val="21"/>
                    </w:rPr>
                    <w:t>计算方法</w:t>
                  </w:r>
                </w:p>
              </w:tc>
              <w:tc>
                <w:tcPr>
                  <w:tcW w:w="912" w:type="dxa"/>
                  <w:shd w:val="clear" w:color="auto" w:fill="auto"/>
                </w:tcPr>
                <w:p>
                  <w:pPr>
                    <w:rPr>
                      <w:rFonts w:ascii="宋体" w:hAnsi="宋体"/>
                      <w:szCs w:val="21"/>
                    </w:rPr>
                  </w:pPr>
                  <w:r>
                    <w:rPr>
                      <w:rFonts w:hint="eastAsia" w:ascii="宋体" w:hAnsi="宋体"/>
                      <w:szCs w:val="21"/>
                    </w:rPr>
                    <w:t>责任部门</w:t>
                  </w:r>
                </w:p>
              </w:tc>
              <w:tc>
                <w:tcPr>
                  <w:tcW w:w="1088" w:type="dxa"/>
                  <w:shd w:val="clear" w:color="auto" w:fill="auto"/>
                </w:tcPr>
                <w:p>
                  <w:pPr>
                    <w:rPr>
                      <w:rFonts w:ascii="宋体" w:hAnsi="宋体"/>
                      <w:szCs w:val="21"/>
                    </w:rPr>
                  </w:pPr>
                  <w:r>
                    <w:rPr>
                      <w:rFonts w:hint="eastAsia" w:ascii="宋体" w:hAnsi="宋体"/>
                      <w:szCs w:val="21"/>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center"/>
                </w:tcPr>
                <w:p>
                  <w:pPr>
                    <w:rPr>
                      <w:szCs w:val="21"/>
                    </w:rPr>
                  </w:pPr>
                  <w:r>
                    <w:rPr>
                      <w:rFonts w:hint="eastAsia"/>
                      <w:szCs w:val="21"/>
                    </w:rPr>
                    <w:t>顾客有效投诉处理率100%</w:t>
                  </w:r>
                </w:p>
              </w:tc>
              <w:tc>
                <w:tcPr>
                  <w:tcW w:w="4025" w:type="dxa"/>
                  <w:shd w:val="clear" w:color="auto" w:fill="auto"/>
                  <w:vAlign w:val="center"/>
                </w:tcPr>
                <w:p>
                  <w:pPr>
                    <w:rPr>
                      <w:szCs w:val="21"/>
                    </w:rPr>
                  </w:pPr>
                  <w:r>
                    <w:rPr>
                      <w:rFonts w:hint="eastAsia"/>
                      <w:szCs w:val="21"/>
                    </w:rPr>
                    <w:t>顾客投诉有效处理件数/顾客投诉总件数X</w:t>
                  </w:r>
                  <w:r>
                    <w:rPr>
                      <w:szCs w:val="21"/>
                    </w:rPr>
                    <w:t>100</w:t>
                  </w:r>
                  <w:r>
                    <w:rPr>
                      <w:rFonts w:hint="eastAsia"/>
                      <w:szCs w:val="21"/>
                    </w:rPr>
                    <w:t>%</w:t>
                  </w:r>
                </w:p>
              </w:tc>
              <w:tc>
                <w:tcPr>
                  <w:tcW w:w="912" w:type="dxa"/>
                  <w:shd w:val="clear" w:color="auto" w:fill="auto"/>
                  <w:vAlign w:val="center"/>
                </w:tcPr>
                <w:p>
                  <w:pPr>
                    <w:rPr>
                      <w:szCs w:val="21"/>
                    </w:rPr>
                  </w:pPr>
                  <w:r>
                    <w:rPr>
                      <w:rFonts w:hint="eastAsia"/>
                      <w:szCs w:val="21"/>
                    </w:rPr>
                    <w:t>供销部</w:t>
                  </w:r>
                </w:p>
              </w:tc>
              <w:tc>
                <w:tcPr>
                  <w:tcW w:w="1088" w:type="dxa"/>
                  <w:shd w:val="clear" w:color="auto" w:fill="auto"/>
                  <w:vAlign w:val="center"/>
                </w:tcPr>
                <w:p>
                  <w:pPr>
                    <w:jc w:val="center"/>
                    <w:rPr>
                      <w:szCs w:val="21"/>
                    </w:rPr>
                  </w:pPr>
                  <w:r>
                    <w:rPr>
                      <w:rFonts w:hint="eastAsia" w:ascii="宋体" w:hAnsi="宋体" w:cs="宋体"/>
                      <w:szCs w:val="21"/>
                    </w:rPr>
                    <w:t>100</w:t>
                  </w: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center"/>
                </w:tcPr>
                <w:p>
                  <w:pPr>
                    <w:rPr>
                      <w:szCs w:val="21"/>
                    </w:rPr>
                  </w:pPr>
                  <w:r>
                    <w:rPr>
                      <w:rFonts w:hint="eastAsia"/>
                      <w:szCs w:val="21"/>
                    </w:rPr>
                    <w:t>顾客满意率≥92%</w:t>
                  </w:r>
                </w:p>
              </w:tc>
              <w:tc>
                <w:tcPr>
                  <w:tcW w:w="4025" w:type="dxa"/>
                  <w:shd w:val="clear" w:color="auto" w:fill="auto"/>
                  <w:vAlign w:val="center"/>
                </w:tcPr>
                <w:p>
                  <w:pPr>
                    <w:rPr>
                      <w:szCs w:val="21"/>
                    </w:rPr>
                  </w:pPr>
                  <w:r>
                    <w:rPr>
                      <w:rFonts w:hint="eastAsia"/>
                      <w:szCs w:val="21"/>
                    </w:rPr>
                    <w:t>顾客调查满意数/顾客调查总数X</w:t>
                  </w:r>
                  <w:r>
                    <w:rPr>
                      <w:szCs w:val="21"/>
                    </w:rPr>
                    <w:t>100</w:t>
                  </w:r>
                  <w:r>
                    <w:rPr>
                      <w:rFonts w:hint="eastAsia"/>
                      <w:szCs w:val="21"/>
                    </w:rPr>
                    <w:t>%</w:t>
                  </w:r>
                </w:p>
              </w:tc>
              <w:tc>
                <w:tcPr>
                  <w:tcW w:w="912" w:type="dxa"/>
                  <w:shd w:val="clear" w:color="auto" w:fill="auto"/>
                  <w:vAlign w:val="center"/>
                </w:tcPr>
                <w:p>
                  <w:pPr>
                    <w:rPr>
                      <w:szCs w:val="21"/>
                    </w:rPr>
                  </w:pPr>
                  <w:r>
                    <w:rPr>
                      <w:rFonts w:hint="eastAsia"/>
                      <w:szCs w:val="21"/>
                    </w:rPr>
                    <w:t>供销部</w:t>
                  </w:r>
                </w:p>
              </w:tc>
              <w:tc>
                <w:tcPr>
                  <w:tcW w:w="1088" w:type="dxa"/>
                  <w:shd w:val="clear" w:color="auto" w:fill="auto"/>
                  <w:vAlign w:val="center"/>
                </w:tcPr>
                <w:p>
                  <w:pPr>
                    <w:jc w:val="center"/>
                    <w:rPr>
                      <w:szCs w:val="21"/>
                    </w:rPr>
                  </w:pPr>
                  <w:r>
                    <w:rPr>
                      <w:rFonts w:hint="eastAsia" w:ascii="宋体" w:hAnsi="宋体" w:cs="宋体"/>
                      <w:szCs w:val="21"/>
                    </w:rPr>
                    <w:t>9</w:t>
                  </w:r>
                  <w:r>
                    <w:rPr>
                      <w:rFonts w:ascii="宋体" w:hAnsi="宋体" w:cs="宋体"/>
                      <w:szCs w:val="21"/>
                    </w:rPr>
                    <w:t>5.3</w:t>
                  </w: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center"/>
                </w:tcPr>
                <w:p>
                  <w:pPr>
                    <w:rPr>
                      <w:szCs w:val="21"/>
                    </w:rPr>
                  </w:pPr>
                  <w:r>
                    <w:rPr>
                      <w:rFonts w:hint="eastAsia"/>
                      <w:szCs w:val="21"/>
                    </w:rPr>
                    <w:t>销售计划完成率达90%以上</w:t>
                  </w:r>
                </w:p>
              </w:tc>
              <w:tc>
                <w:tcPr>
                  <w:tcW w:w="4025" w:type="dxa"/>
                  <w:shd w:val="clear" w:color="auto" w:fill="auto"/>
                  <w:vAlign w:val="center"/>
                </w:tcPr>
                <w:p>
                  <w:pPr>
                    <w:rPr>
                      <w:szCs w:val="21"/>
                    </w:rPr>
                  </w:pPr>
                  <w:r>
                    <w:rPr>
                      <w:rFonts w:hint="eastAsia"/>
                      <w:szCs w:val="21"/>
                    </w:rPr>
                    <w:t>销售计划已完成数/销售计划总数X</w:t>
                  </w:r>
                  <w:r>
                    <w:rPr>
                      <w:szCs w:val="21"/>
                    </w:rPr>
                    <w:t>100</w:t>
                  </w:r>
                  <w:r>
                    <w:rPr>
                      <w:rFonts w:hint="eastAsia"/>
                      <w:szCs w:val="21"/>
                    </w:rPr>
                    <w:t>%</w:t>
                  </w:r>
                </w:p>
              </w:tc>
              <w:tc>
                <w:tcPr>
                  <w:tcW w:w="912" w:type="dxa"/>
                  <w:shd w:val="clear" w:color="auto" w:fill="auto"/>
                  <w:vAlign w:val="center"/>
                </w:tcPr>
                <w:p>
                  <w:pPr>
                    <w:rPr>
                      <w:szCs w:val="21"/>
                    </w:rPr>
                  </w:pPr>
                  <w:r>
                    <w:rPr>
                      <w:rFonts w:hint="eastAsia"/>
                      <w:szCs w:val="21"/>
                    </w:rPr>
                    <w:t>供销部</w:t>
                  </w:r>
                </w:p>
              </w:tc>
              <w:tc>
                <w:tcPr>
                  <w:tcW w:w="1088" w:type="dxa"/>
                  <w:shd w:val="clear" w:color="auto" w:fill="auto"/>
                  <w:vAlign w:val="center"/>
                </w:tcPr>
                <w:p>
                  <w:pPr>
                    <w:jc w:val="center"/>
                    <w:rPr>
                      <w:szCs w:val="21"/>
                    </w:rPr>
                  </w:pPr>
                  <w:r>
                    <w:rPr>
                      <w:rFonts w:hint="eastAsia" w:ascii="宋体" w:hAnsi="宋体" w:cs="宋体"/>
                      <w:szCs w:val="21"/>
                    </w:rPr>
                    <w:t>100</w:t>
                  </w: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top"/>
                </w:tcPr>
                <w:p>
                  <w:pPr>
                    <w:rPr>
                      <w:szCs w:val="21"/>
                    </w:rPr>
                  </w:pPr>
                  <w:r>
                    <w:rPr>
                      <w:rFonts w:hint="eastAsia"/>
                    </w:rPr>
                    <w:t>采购产品合格率1</w:t>
                  </w:r>
                  <w:r>
                    <w:t>00</w:t>
                  </w:r>
                  <w:r>
                    <w:rPr>
                      <w:rFonts w:hint="eastAsia"/>
                    </w:rPr>
                    <w:t>%</w:t>
                  </w:r>
                </w:p>
              </w:tc>
              <w:tc>
                <w:tcPr>
                  <w:tcW w:w="4025" w:type="dxa"/>
                  <w:shd w:val="clear" w:color="auto" w:fill="auto"/>
                  <w:vAlign w:val="center"/>
                </w:tcPr>
                <w:p>
                  <w:pPr>
                    <w:rPr>
                      <w:rFonts w:ascii="宋体" w:hAnsi="宋体"/>
                      <w:szCs w:val="21"/>
                    </w:rPr>
                  </w:pPr>
                  <w:r>
                    <w:rPr>
                      <w:rFonts w:hint="eastAsia"/>
                      <w:szCs w:val="24"/>
                      <w:lang w:val="en-GB"/>
                    </w:rPr>
                    <w:t>采购产品合格数量/采购产品总数量X</w:t>
                  </w:r>
                  <w:r>
                    <w:rPr>
                      <w:szCs w:val="24"/>
                      <w:lang w:val="en-GB"/>
                    </w:rPr>
                    <w:t>100</w:t>
                  </w:r>
                  <w:r>
                    <w:rPr>
                      <w:rFonts w:hint="eastAsia"/>
                      <w:szCs w:val="24"/>
                      <w:lang w:val="en-GB"/>
                    </w:rPr>
                    <w:t>%</w:t>
                  </w:r>
                </w:p>
              </w:tc>
              <w:tc>
                <w:tcPr>
                  <w:tcW w:w="912" w:type="dxa"/>
                  <w:shd w:val="clear" w:color="auto" w:fill="auto"/>
                  <w:vAlign w:val="center"/>
                </w:tcPr>
                <w:p>
                  <w:pPr>
                    <w:rPr>
                      <w:rFonts w:ascii="宋体" w:hAnsi="宋体"/>
                      <w:szCs w:val="21"/>
                    </w:rPr>
                  </w:pPr>
                  <w:r>
                    <w:rPr>
                      <w:rFonts w:hint="eastAsia"/>
                      <w:szCs w:val="24"/>
                      <w:lang w:val="en-GB"/>
                    </w:rPr>
                    <w:t>供销部</w:t>
                  </w:r>
                </w:p>
              </w:tc>
              <w:tc>
                <w:tcPr>
                  <w:tcW w:w="1088" w:type="dxa"/>
                  <w:shd w:val="clear" w:color="auto" w:fill="auto"/>
                  <w:vAlign w:val="center"/>
                </w:tcPr>
                <w:p>
                  <w:pPr>
                    <w:jc w:val="center"/>
                    <w:rPr>
                      <w:rFonts w:ascii="宋体" w:hAnsi="宋体"/>
                      <w:szCs w:val="21"/>
                    </w:rPr>
                  </w:pPr>
                  <w:r>
                    <w:rPr>
                      <w:rFonts w:hint="eastAsia" w:ascii="宋体" w:hAnsi="宋体"/>
                      <w:lang w:val="en-GB"/>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top"/>
                </w:tcPr>
                <w:p>
                  <w:pPr>
                    <w:rPr>
                      <w:szCs w:val="21"/>
                    </w:rPr>
                  </w:pPr>
                  <w:r>
                    <w:rPr>
                      <w:rFonts w:hint="eastAsia"/>
                    </w:rPr>
                    <w:t>合同、招投标书评审率1</w:t>
                  </w:r>
                  <w:r>
                    <w:t>00</w:t>
                  </w:r>
                  <w:r>
                    <w:rPr>
                      <w:rFonts w:hint="eastAsia"/>
                    </w:rPr>
                    <w:t>%</w:t>
                  </w:r>
                </w:p>
              </w:tc>
              <w:tc>
                <w:tcPr>
                  <w:tcW w:w="4025" w:type="dxa"/>
                  <w:shd w:val="clear" w:color="auto" w:fill="auto"/>
                  <w:vAlign w:val="center"/>
                </w:tcPr>
                <w:p>
                  <w:pPr>
                    <w:rPr>
                      <w:rFonts w:ascii="宋体" w:hAnsi="宋体"/>
                      <w:szCs w:val="21"/>
                    </w:rPr>
                  </w:pPr>
                  <w:r>
                    <w:rPr>
                      <w:rFonts w:hint="eastAsia" w:ascii="宋体" w:hAnsi="宋体"/>
                      <w:szCs w:val="24"/>
                    </w:rPr>
                    <w:t>合同</w:t>
                  </w:r>
                  <w:r>
                    <w:rPr>
                      <w:rFonts w:hint="eastAsia"/>
                    </w:rPr>
                    <w:t>、招投标书已评审数量</w:t>
                  </w:r>
                  <w:r>
                    <w:rPr>
                      <w:rFonts w:hint="eastAsia"/>
                      <w:szCs w:val="24"/>
                      <w:lang w:val="en-GB"/>
                    </w:rPr>
                    <w:t>/</w:t>
                  </w:r>
                  <w:r>
                    <w:rPr>
                      <w:rFonts w:hint="eastAsia" w:ascii="宋体" w:hAnsi="宋体"/>
                      <w:szCs w:val="24"/>
                    </w:rPr>
                    <w:t>合同</w:t>
                  </w:r>
                  <w:r>
                    <w:rPr>
                      <w:rFonts w:hint="eastAsia"/>
                    </w:rPr>
                    <w:t>、招投标书需评审数量</w:t>
                  </w:r>
                  <w:r>
                    <w:rPr>
                      <w:rFonts w:hint="eastAsia"/>
                      <w:szCs w:val="24"/>
                      <w:lang w:val="en-GB"/>
                    </w:rPr>
                    <w:t>X</w:t>
                  </w:r>
                  <w:r>
                    <w:rPr>
                      <w:szCs w:val="24"/>
                      <w:lang w:val="en-GB"/>
                    </w:rPr>
                    <w:t>100</w:t>
                  </w:r>
                  <w:r>
                    <w:rPr>
                      <w:rFonts w:hint="eastAsia"/>
                      <w:szCs w:val="24"/>
                      <w:lang w:val="en-GB"/>
                    </w:rPr>
                    <w:t>%</w:t>
                  </w:r>
                </w:p>
              </w:tc>
              <w:tc>
                <w:tcPr>
                  <w:tcW w:w="912" w:type="dxa"/>
                  <w:shd w:val="clear" w:color="auto" w:fill="auto"/>
                  <w:vAlign w:val="center"/>
                </w:tcPr>
                <w:p>
                  <w:pPr>
                    <w:rPr>
                      <w:rFonts w:ascii="宋体" w:hAnsi="宋体"/>
                      <w:szCs w:val="21"/>
                    </w:rPr>
                  </w:pPr>
                  <w:r>
                    <w:rPr>
                      <w:rFonts w:hint="eastAsia"/>
                      <w:szCs w:val="24"/>
                      <w:lang w:val="en-GB"/>
                    </w:rPr>
                    <w:t>供销部</w:t>
                  </w:r>
                </w:p>
              </w:tc>
              <w:tc>
                <w:tcPr>
                  <w:tcW w:w="1088" w:type="dxa"/>
                  <w:shd w:val="clear" w:color="auto" w:fill="auto"/>
                  <w:vAlign w:val="center"/>
                </w:tcPr>
                <w:p>
                  <w:pPr>
                    <w:jc w:val="center"/>
                    <w:rPr>
                      <w:rFonts w:ascii="宋体" w:hAnsi="宋体"/>
                      <w:szCs w:val="21"/>
                    </w:rPr>
                  </w:pPr>
                  <w:r>
                    <w:rPr>
                      <w:rFonts w:hint="eastAsia" w:ascii="宋体" w:hAnsi="宋体"/>
                      <w:lang w:val="en-GB"/>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center"/>
                </w:tcPr>
                <w:p>
                  <w:pPr>
                    <w:pStyle w:val="5"/>
                    <w:pBdr>
                      <w:bottom w:val="none" w:color="auto" w:sz="0" w:space="0"/>
                    </w:pBdr>
                    <w:tabs>
                      <w:tab w:val="left" w:pos="420"/>
                    </w:tabs>
                    <w:spacing w:line="360" w:lineRule="exact"/>
                    <w:jc w:val="both"/>
                    <w:rPr>
                      <w:rFonts w:hint="eastAsia"/>
                    </w:rPr>
                  </w:pPr>
                  <w:r>
                    <w:rPr>
                      <w:rFonts w:hint="eastAsia" w:ascii="Times New Roman" w:hAnsi="Times New Roman" w:eastAsia="宋体" w:cs="Times New Roman"/>
                      <w:kern w:val="2"/>
                      <w:sz w:val="21"/>
                      <w:szCs w:val="20"/>
                      <w:lang w:val="en-US" w:eastAsia="zh-CN" w:bidi="ar-SA"/>
                    </w:rPr>
                    <w:t>固废分类存放处置率95%</w:t>
                  </w:r>
                </w:p>
              </w:tc>
              <w:tc>
                <w:tcPr>
                  <w:tcW w:w="4025" w:type="dxa"/>
                  <w:shd w:val="clear" w:color="auto" w:fill="auto"/>
                  <w:vAlign w:val="center"/>
                </w:tcPr>
                <w:p>
                  <w:pPr>
                    <w:rPr>
                      <w:rFonts w:hint="eastAsia" w:ascii="宋体" w:hAnsi="宋体"/>
                      <w:szCs w:val="24"/>
                    </w:rPr>
                  </w:pPr>
                  <w:r>
                    <w:rPr>
                      <w:rFonts w:hint="eastAsia" w:ascii="Times New Roman" w:hAnsi="Times New Roman" w:eastAsia="宋体" w:cs="Times New Roman"/>
                      <w:kern w:val="2"/>
                      <w:sz w:val="21"/>
                      <w:szCs w:val="20"/>
                      <w:lang w:val="en-US" w:eastAsia="zh-CN" w:bidi="ar-SA"/>
                    </w:rPr>
                    <w:t>环境日常监视测量记录显示的固体分类收集率</w:t>
                  </w:r>
                </w:p>
              </w:tc>
              <w:tc>
                <w:tcPr>
                  <w:tcW w:w="912" w:type="dxa"/>
                  <w:shd w:val="clear" w:color="auto" w:fill="auto"/>
                  <w:vAlign w:val="center"/>
                </w:tcPr>
                <w:p>
                  <w:pPr>
                    <w:rPr>
                      <w:rFonts w:hint="eastAsia"/>
                      <w:szCs w:val="24"/>
                      <w:lang w:val="en-GB"/>
                    </w:rPr>
                  </w:pPr>
                  <w:r>
                    <w:rPr>
                      <w:rFonts w:hint="eastAsia"/>
                      <w:szCs w:val="24"/>
                      <w:lang w:val="en-GB"/>
                    </w:rPr>
                    <w:t>供销部</w:t>
                  </w:r>
                </w:p>
              </w:tc>
              <w:tc>
                <w:tcPr>
                  <w:tcW w:w="1088" w:type="dxa"/>
                  <w:shd w:val="clear" w:color="auto" w:fill="auto"/>
                  <w:vAlign w:val="center"/>
                </w:tcPr>
                <w:p>
                  <w:pPr>
                    <w:jc w:val="center"/>
                    <w:rPr>
                      <w:rFonts w:hint="eastAsia" w:ascii="宋体" w:hAnsi="宋体"/>
                      <w:lang w:val="en-GB"/>
                    </w:rPr>
                  </w:pPr>
                  <w:r>
                    <w:rPr>
                      <w:rFonts w:hint="eastAsia" w:ascii="宋体" w:hAnsi="宋体"/>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center"/>
                </w:tcPr>
                <w:p>
                  <w:pPr>
                    <w:pStyle w:val="5"/>
                    <w:pBdr>
                      <w:bottom w:val="none" w:color="auto" w:sz="0" w:space="0"/>
                    </w:pBdr>
                    <w:tabs>
                      <w:tab w:val="left" w:pos="420"/>
                    </w:tabs>
                    <w:spacing w:line="360" w:lineRule="exact"/>
                    <w:jc w:val="both"/>
                    <w:rPr>
                      <w:rFonts w:hint="eastAsia"/>
                    </w:rPr>
                  </w:pPr>
                  <w:r>
                    <w:rPr>
                      <w:rFonts w:hint="eastAsia"/>
                      <w:sz w:val="21"/>
                      <w:szCs w:val="20"/>
                    </w:rPr>
                    <w:t>火灾、触电伤害发生次数</w:t>
                  </w:r>
                  <w:r>
                    <w:rPr>
                      <w:rFonts w:hint="eastAsia"/>
                      <w:sz w:val="21"/>
                      <w:szCs w:val="20"/>
                      <w:lang w:val="en-US" w:eastAsia="zh-CN"/>
                    </w:rPr>
                    <w:t>0</w:t>
                  </w:r>
                </w:p>
              </w:tc>
              <w:tc>
                <w:tcPr>
                  <w:tcW w:w="4025" w:type="dxa"/>
                  <w:shd w:val="clear" w:color="auto" w:fill="auto"/>
                  <w:vAlign w:val="center"/>
                </w:tcPr>
                <w:p>
                  <w:pPr>
                    <w:rPr>
                      <w:rFonts w:hint="eastAsia" w:ascii="宋体" w:hAnsi="宋体"/>
                      <w:szCs w:val="24"/>
                    </w:rPr>
                  </w:pPr>
                  <w:r>
                    <w:rPr>
                      <w:rFonts w:hint="eastAsia" w:ascii="Times New Roman" w:hAnsi="Times New Roman" w:eastAsia="宋体" w:cs="Times New Roman"/>
                      <w:kern w:val="2"/>
                      <w:sz w:val="21"/>
                      <w:szCs w:val="20"/>
                      <w:lang w:val="en-US" w:eastAsia="zh-CN" w:bidi="ar-SA"/>
                    </w:rPr>
                    <w:t>实际发生数</w:t>
                  </w:r>
                </w:p>
              </w:tc>
              <w:tc>
                <w:tcPr>
                  <w:tcW w:w="912" w:type="dxa"/>
                  <w:shd w:val="clear" w:color="auto" w:fill="auto"/>
                  <w:vAlign w:val="center"/>
                </w:tcPr>
                <w:p>
                  <w:pPr>
                    <w:rPr>
                      <w:rFonts w:hint="eastAsia"/>
                      <w:szCs w:val="24"/>
                      <w:lang w:val="en-GB"/>
                    </w:rPr>
                  </w:pPr>
                  <w:r>
                    <w:rPr>
                      <w:rFonts w:hint="eastAsia"/>
                      <w:szCs w:val="24"/>
                      <w:lang w:val="en-GB"/>
                    </w:rPr>
                    <w:t>供销部</w:t>
                  </w:r>
                </w:p>
              </w:tc>
              <w:tc>
                <w:tcPr>
                  <w:tcW w:w="1088" w:type="dxa"/>
                  <w:shd w:val="clear" w:color="auto" w:fill="auto"/>
                  <w:vAlign w:val="center"/>
                </w:tcPr>
                <w:p>
                  <w:pPr>
                    <w:jc w:val="center"/>
                    <w:rPr>
                      <w:rFonts w:hint="eastAsia" w:ascii="宋体" w:hAnsi="宋体"/>
                      <w:lang w:val="en-GB"/>
                    </w:rPr>
                  </w:pPr>
                  <w:r>
                    <w:rPr>
                      <w:rFonts w:hint="eastAsia" w:ascii="宋体" w:hAnsi="宋体"/>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center"/>
                </w:tcPr>
                <w:p>
                  <w:pPr>
                    <w:pStyle w:val="5"/>
                    <w:pBdr>
                      <w:bottom w:val="none" w:color="auto" w:sz="0" w:space="0"/>
                    </w:pBdr>
                    <w:tabs>
                      <w:tab w:val="left" w:pos="420"/>
                    </w:tabs>
                    <w:spacing w:line="360" w:lineRule="exact"/>
                    <w:jc w:val="both"/>
                    <w:rPr>
                      <w:rFonts w:hint="eastAsia"/>
                    </w:rPr>
                  </w:pPr>
                  <w:r>
                    <w:rPr>
                      <w:rFonts w:hint="eastAsia" w:ascii="Times New Roman" w:hAnsi="Times New Roman" w:eastAsia="宋体" w:cs="Times New Roman"/>
                      <w:sz w:val="21"/>
                      <w:szCs w:val="20"/>
                      <w:lang w:val="en-US" w:eastAsia="zh-CN"/>
                    </w:rPr>
                    <w:t>岗前培训合格率100%</w:t>
                  </w:r>
                </w:p>
              </w:tc>
              <w:tc>
                <w:tcPr>
                  <w:tcW w:w="4025" w:type="dxa"/>
                  <w:shd w:val="clear" w:color="auto" w:fill="auto"/>
                  <w:vAlign w:val="center"/>
                </w:tcPr>
                <w:p>
                  <w:pPr>
                    <w:rPr>
                      <w:rFonts w:hint="eastAsia" w:ascii="宋体" w:hAnsi="宋体"/>
                      <w:szCs w:val="24"/>
                    </w:rPr>
                  </w:pPr>
                  <w:r>
                    <w:rPr>
                      <w:rFonts w:hint="eastAsia" w:ascii="Times New Roman" w:hAnsi="Times New Roman" w:eastAsia="宋体" w:cs="Times New Roman"/>
                      <w:kern w:val="2"/>
                      <w:sz w:val="21"/>
                      <w:szCs w:val="20"/>
                      <w:lang w:val="en-US" w:eastAsia="zh-CN" w:bidi="ar-SA"/>
                    </w:rPr>
                    <w:t>培训合格数/参加培训人数×100%</w:t>
                  </w:r>
                </w:p>
              </w:tc>
              <w:tc>
                <w:tcPr>
                  <w:tcW w:w="912" w:type="dxa"/>
                  <w:shd w:val="clear" w:color="auto" w:fill="auto"/>
                  <w:vAlign w:val="center"/>
                </w:tcPr>
                <w:p>
                  <w:pPr>
                    <w:rPr>
                      <w:rFonts w:hint="eastAsia"/>
                      <w:szCs w:val="24"/>
                      <w:lang w:val="en-GB"/>
                    </w:rPr>
                  </w:pPr>
                  <w:r>
                    <w:rPr>
                      <w:rFonts w:hint="eastAsia"/>
                      <w:szCs w:val="24"/>
                      <w:lang w:val="en-GB"/>
                    </w:rPr>
                    <w:t>供销部</w:t>
                  </w:r>
                </w:p>
              </w:tc>
              <w:tc>
                <w:tcPr>
                  <w:tcW w:w="1088" w:type="dxa"/>
                  <w:shd w:val="clear" w:color="auto" w:fill="auto"/>
                  <w:vAlign w:val="center"/>
                </w:tcPr>
                <w:p>
                  <w:pPr>
                    <w:jc w:val="center"/>
                    <w:rPr>
                      <w:rFonts w:hint="eastAsia" w:ascii="宋体" w:hAnsi="宋体"/>
                      <w:lang w:val="en-GB"/>
                    </w:rPr>
                  </w:pPr>
                  <w:r>
                    <w:rPr>
                      <w:rFonts w:hint="eastAsia" w:ascii="宋体" w:hAnsi="宋体"/>
                    </w:rPr>
                    <w:t>1</w:t>
                  </w:r>
                  <w:r>
                    <w:rPr>
                      <w:rFonts w:ascii="宋体" w:hAnsi="宋体"/>
                    </w:rPr>
                    <w:t>00</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7" w:type="dxa"/>
                  <w:shd w:val="clear" w:color="auto" w:fill="auto"/>
                  <w:vAlign w:val="center"/>
                </w:tcPr>
                <w:p>
                  <w:pPr>
                    <w:pStyle w:val="5"/>
                    <w:pBdr>
                      <w:bottom w:val="none" w:color="auto" w:sz="0" w:space="0"/>
                    </w:pBdr>
                    <w:tabs>
                      <w:tab w:val="left" w:pos="420"/>
                    </w:tabs>
                    <w:spacing w:line="360" w:lineRule="exact"/>
                    <w:jc w:val="both"/>
                    <w:rPr>
                      <w:rFonts w:hint="eastAsia"/>
                    </w:rPr>
                  </w:pPr>
                  <w:r>
                    <w:rPr>
                      <w:rFonts w:hint="eastAsia"/>
                      <w:sz w:val="21"/>
                      <w:szCs w:val="20"/>
                      <w:lang w:val="en-US" w:eastAsia="zh-CN"/>
                    </w:rPr>
                    <w:t>新冠肺炎感染率0</w:t>
                  </w:r>
                </w:p>
              </w:tc>
              <w:tc>
                <w:tcPr>
                  <w:tcW w:w="4025" w:type="dxa"/>
                  <w:shd w:val="clear" w:color="auto" w:fill="auto"/>
                  <w:vAlign w:val="center"/>
                </w:tcPr>
                <w:p>
                  <w:pPr>
                    <w:rPr>
                      <w:rFonts w:hint="eastAsia" w:ascii="宋体" w:hAnsi="宋体"/>
                      <w:szCs w:val="24"/>
                    </w:rPr>
                  </w:pPr>
                  <w:r>
                    <w:rPr>
                      <w:rFonts w:hint="eastAsia" w:ascii="Times New Roman" w:hAnsi="Times New Roman" w:eastAsia="宋体" w:cs="Times New Roman"/>
                      <w:kern w:val="2"/>
                      <w:sz w:val="21"/>
                      <w:szCs w:val="20"/>
                      <w:lang w:val="en-US" w:eastAsia="zh-CN" w:bidi="ar-SA"/>
                    </w:rPr>
                    <w:t>实际发生数</w:t>
                  </w:r>
                </w:p>
              </w:tc>
              <w:tc>
                <w:tcPr>
                  <w:tcW w:w="912" w:type="dxa"/>
                  <w:shd w:val="clear" w:color="auto" w:fill="auto"/>
                  <w:vAlign w:val="center"/>
                </w:tcPr>
                <w:p>
                  <w:pPr>
                    <w:rPr>
                      <w:rFonts w:hint="eastAsia"/>
                      <w:szCs w:val="24"/>
                      <w:lang w:val="en-GB"/>
                    </w:rPr>
                  </w:pPr>
                  <w:r>
                    <w:rPr>
                      <w:rFonts w:hint="eastAsia"/>
                      <w:szCs w:val="24"/>
                      <w:lang w:val="en-GB"/>
                    </w:rPr>
                    <w:t>供销部</w:t>
                  </w:r>
                </w:p>
              </w:tc>
              <w:tc>
                <w:tcPr>
                  <w:tcW w:w="1088" w:type="dxa"/>
                  <w:shd w:val="clear" w:color="auto" w:fill="auto"/>
                  <w:vAlign w:val="center"/>
                </w:tcPr>
                <w:p>
                  <w:pPr>
                    <w:jc w:val="center"/>
                    <w:rPr>
                      <w:rFonts w:hint="eastAsia" w:ascii="宋体" w:hAnsi="宋体"/>
                      <w:lang w:val="en-GB"/>
                    </w:rPr>
                  </w:pPr>
                  <w:r>
                    <w:rPr>
                      <w:rFonts w:hint="eastAsia" w:ascii="宋体" w:hAnsi="宋体"/>
                      <w:lang w:val="en-US" w:eastAsia="zh-CN"/>
                    </w:rPr>
                    <w:t>0</w:t>
                  </w:r>
                </w:p>
              </w:tc>
            </w:tr>
          </w:tbl>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目标已实现</w:t>
            </w:r>
          </w:p>
          <w:p>
            <w:r>
              <w:rPr>
                <w:rFonts w:hint="eastAsia"/>
              </w:rPr>
              <w:sym w:font="Wingdings" w:char="00A8"/>
            </w:r>
            <w:r>
              <w:rPr>
                <w:rFonts w:hint="eastAsia"/>
              </w:rPr>
              <w:t>目标没有实现的，组织在内部及时进行原因分析并采取了改进措施。</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基础设施</w:t>
            </w:r>
          </w:p>
        </w:tc>
        <w:tc>
          <w:tcPr>
            <w:tcW w:w="975" w:type="dxa"/>
            <w:vMerge w:val="restart"/>
          </w:tcPr>
          <w:p>
            <w:r>
              <w:rPr>
                <w:rFonts w:hint="eastAsia"/>
              </w:rPr>
              <w:t xml:space="preserve">Q7.1.3 </w:t>
            </w:r>
          </w:p>
        </w:tc>
        <w:tc>
          <w:tcPr>
            <w:tcW w:w="730" w:type="dxa"/>
          </w:tcPr>
          <w:p>
            <w:r>
              <w:rPr>
                <w:rFonts w:hint="eastAsia"/>
              </w:rPr>
              <w:t>文件名称</w:t>
            </w:r>
          </w:p>
        </w:tc>
        <w:tc>
          <w:tcPr>
            <w:tcW w:w="9259" w:type="dxa"/>
          </w:tcPr>
          <w:p>
            <w:pPr>
              <w:rPr>
                <w:color w:val="000000"/>
                <w:szCs w:val="21"/>
              </w:rPr>
            </w:pPr>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手册第7.1条款、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《基础设施和工作环境控制程序》、</w:t>
            </w:r>
            <w:r>
              <w:fldChar w:fldCharType="begin"/>
            </w:r>
            <w:r>
              <w:instrText xml:space="preserve"> </w:instrText>
            </w:r>
            <w:r>
              <w:rPr>
                <w:rFonts w:hint="eastAsia"/>
              </w:rPr>
              <w:instrText xml:space="preserve">eq \o\ac(□,√)</w:instrText>
            </w:r>
            <w:r>
              <w:fldChar w:fldCharType="end"/>
            </w:r>
            <w:r>
              <w:rPr>
                <w:rFonts w:hint="eastAsia"/>
              </w:rPr>
              <w:t>《设备维护保</w:t>
            </w:r>
            <w:bookmarkStart w:id="0" w:name="_Hlt325617737"/>
            <w:bookmarkStart w:id="1" w:name="_Hlt325617736"/>
            <w:r>
              <w:rPr>
                <w:rFonts w:hint="eastAsia"/>
              </w:rPr>
              <w:t>养</w:t>
            </w:r>
            <w:bookmarkEnd w:id="0"/>
            <w:bookmarkEnd w:id="1"/>
            <w:r>
              <w:rPr>
                <w:rFonts w:hint="eastAsia"/>
              </w:rPr>
              <w:t>管理制度》、</w:t>
            </w:r>
          </w:p>
          <w:p>
            <w:r>
              <w:rPr>
                <w:rFonts w:hint="eastAsia"/>
              </w:rPr>
              <w:sym w:font="Wingdings" w:char="00A8"/>
            </w:r>
            <w:r>
              <w:rPr>
                <w:rFonts w:hint="eastAsia"/>
              </w:rPr>
              <w:t>《基础设施控制程序》、</w:t>
            </w:r>
            <w:r>
              <w:rPr>
                <w:rFonts w:hint="eastAsia"/>
              </w:rPr>
              <w:sym w:font="Wingdings" w:char="00A8"/>
            </w:r>
            <w:r>
              <w:rPr>
                <w:rFonts w:hint="eastAsia"/>
              </w:rPr>
              <w:t>《设备管理制度》、</w:t>
            </w:r>
            <w:r>
              <w:rPr>
                <w:rFonts w:hint="eastAsia"/>
              </w:rPr>
              <w:sym w:font="Wingdings" w:char="00A8"/>
            </w:r>
            <w:r>
              <w:rPr>
                <w:rFonts w:hint="eastAsia"/>
              </w:rPr>
              <w:t>《设备操作规程》</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color w:val="000000"/>
                <w:szCs w:val="21"/>
              </w:rPr>
              <w:t xml:space="preserve"> 基础设施包括：</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color w:val="000000"/>
                <w:szCs w:val="21"/>
              </w:rPr>
              <w:t xml:space="preserve">办公楼  </w:t>
            </w:r>
            <w:r>
              <w:rPr>
                <w:rFonts w:hint="eastAsia"/>
              </w:rPr>
              <w:sym w:font="Wingdings" w:char="00A8"/>
            </w:r>
            <w:r>
              <w:rPr>
                <w:rFonts w:hint="eastAsia"/>
              </w:rPr>
              <w:t xml:space="preserve">车间厂房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库房  </w:t>
            </w:r>
            <w:r>
              <w:rPr>
                <w:rFonts w:hint="eastAsia"/>
              </w:rPr>
              <w:sym w:font="Wingdings" w:char="00A8"/>
            </w:r>
            <w:r>
              <w:rPr>
                <w:rFonts w:hint="eastAsia"/>
              </w:rPr>
              <w:t xml:space="preserve">生产设备   </w:t>
            </w:r>
            <w:r>
              <w:rPr>
                <w:rFonts w:hint="eastAsia"/>
              </w:rPr>
              <w:sym w:font="Wingdings" w:char="00A8"/>
            </w:r>
            <w:r>
              <w:rPr>
                <w:rFonts w:hint="eastAsia"/>
              </w:rPr>
              <w:t xml:space="preserve">特种设备  </w:t>
            </w:r>
            <w:r>
              <w:rPr>
                <w:rFonts w:hint="eastAsia"/>
              </w:rPr>
              <w:sym w:font="Wingdings" w:char="00A8"/>
            </w:r>
            <w:r>
              <w:rPr>
                <w:rFonts w:hint="eastAsia"/>
              </w:rPr>
              <w:t>动力设施</w:t>
            </w:r>
          </w:p>
          <w:p>
            <w:pPr>
              <w:ind w:firstLine="1680" w:firstLineChars="800"/>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试验设备 </w:t>
            </w:r>
            <w:r>
              <w:rPr>
                <w:rFonts w:hint="eastAsia"/>
              </w:rPr>
              <w:sym w:font="Wingdings" w:char="00A8"/>
            </w:r>
            <w:r>
              <w:rPr>
                <w:rFonts w:hint="eastAsia"/>
              </w:rPr>
              <w:t xml:space="preserve">辅助设施  </w:t>
            </w:r>
            <w:r>
              <w:rPr>
                <w:rFonts w:hint="eastAsia"/>
              </w:rPr>
              <w:sym w:font="Wingdings" w:char="00A8"/>
            </w:r>
          </w:p>
          <w:p/>
          <w:p>
            <w:r>
              <w:rPr>
                <w:rFonts w:hint="eastAsia"/>
              </w:rPr>
              <w:t>查看对设备维保的控制：（现场检查冷冻库、保鲜库状态、冷藏车完好）</w:t>
            </w:r>
          </w:p>
          <w:p>
            <w:r>
              <w:rPr>
                <w:rFonts w:hint="eastAsia"/>
              </w:rPr>
              <w:t xml:space="preserve">有《设备清单》，共 </w:t>
            </w:r>
            <w:r>
              <w:t xml:space="preserve"> 10 </w:t>
            </w:r>
            <w:r>
              <w:rPr>
                <w:rFonts w:hint="eastAsia"/>
              </w:rPr>
              <w:t xml:space="preserve">项；每台设备均对应有《机器设备维修清洗保养卡》 </w:t>
            </w:r>
            <w:r>
              <w:t xml:space="preserve">    </w:t>
            </w:r>
          </w:p>
          <w:tbl>
            <w:tblPr>
              <w:tblStyle w:val="7"/>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103"/>
              <w:gridCol w:w="1174"/>
              <w:gridCol w:w="191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4" w:type="dxa"/>
                </w:tcPr>
                <w:p>
                  <w:r>
                    <w:rPr>
                      <w:rFonts w:hint="eastAsia"/>
                    </w:rPr>
                    <w:t>《设备维保计划》</w:t>
                  </w:r>
                </w:p>
              </w:tc>
              <w:tc>
                <w:tcPr>
                  <w:tcW w:w="2103" w:type="dxa"/>
                </w:tcPr>
                <w:p>
                  <w:r>
                    <w:rPr>
                      <w:rFonts w:hint="eastAsia"/>
                    </w:rPr>
                    <w:t>设备名称</w:t>
                  </w:r>
                </w:p>
              </w:tc>
              <w:tc>
                <w:tcPr>
                  <w:tcW w:w="1174" w:type="dxa"/>
                </w:tcPr>
                <w:p>
                  <w:r>
                    <w:rPr>
                      <w:rFonts w:hint="eastAsia"/>
                    </w:rPr>
                    <w:t>维保日期</w:t>
                  </w:r>
                </w:p>
              </w:tc>
              <w:tc>
                <w:tcPr>
                  <w:tcW w:w="1913" w:type="dxa"/>
                </w:tcPr>
                <w:p>
                  <w:r>
                    <w:rPr>
                      <w:rFonts w:hint="eastAsia"/>
                    </w:rPr>
                    <w:t>维保周期</w:t>
                  </w:r>
                </w:p>
              </w:tc>
              <w:tc>
                <w:tcPr>
                  <w:tcW w:w="1733" w:type="dxa"/>
                </w:tcPr>
                <w:p>
                  <w:r>
                    <w:rPr>
                      <w:rFonts w:hint="eastAsia"/>
                    </w:rPr>
                    <w:t>维保内容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4" w:type="dxa"/>
                </w:tcPr>
                <w:p>
                  <w:pPr>
                    <w:rPr>
                      <w:color w:val="auto"/>
                    </w:rPr>
                  </w:pPr>
                  <w:r>
                    <w:rPr>
                      <w:rFonts w:hint="eastAsia"/>
                      <w:color w:val="auto"/>
                    </w:rPr>
                    <w:t>维保记录</w:t>
                  </w:r>
                </w:p>
              </w:tc>
              <w:tc>
                <w:tcPr>
                  <w:tcW w:w="2103" w:type="dxa"/>
                </w:tcPr>
                <w:p>
                  <w:pPr>
                    <w:rPr>
                      <w:rFonts w:hint="default" w:eastAsia="宋体"/>
                      <w:color w:val="auto"/>
                      <w:lang w:val="en-US" w:eastAsia="zh-CN"/>
                    </w:rPr>
                  </w:pPr>
                  <w:r>
                    <w:rPr>
                      <w:rFonts w:hint="eastAsia"/>
                      <w:color w:val="auto"/>
                      <w:lang w:val="en-US" w:eastAsia="zh-CN"/>
                    </w:rPr>
                    <w:t>车辆均在4S店维保</w:t>
                  </w:r>
                </w:p>
              </w:tc>
              <w:tc>
                <w:tcPr>
                  <w:tcW w:w="1174" w:type="dxa"/>
                </w:tcPr>
                <w:p>
                  <w:pPr>
                    <w:rPr>
                      <w:color w:val="auto"/>
                    </w:rPr>
                  </w:pPr>
                </w:p>
              </w:tc>
              <w:tc>
                <w:tcPr>
                  <w:tcW w:w="1913" w:type="dxa"/>
                </w:tcPr>
                <w:p>
                  <w:pPr>
                    <w:rPr>
                      <w:rFonts w:hint="default" w:ascii="Calibri" w:hAnsi="Calibri" w:eastAsia="宋体"/>
                      <w:color w:val="auto"/>
                      <w:lang w:val="en-US" w:eastAsia="zh-CN"/>
                    </w:rPr>
                  </w:pPr>
                  <w:r>
                    <w:rPr>
                      <w:rFonts w:hint="eastAsia" w:ascii="Calibri" w:hAnsi="Calibri"/>
                      <w:color w:val="auto"/>
                      <w:lang w:val="en-US" w:eastAsia="zh-CN"/>
                    </w:rPr>
                    <w:t>按照法规运行里程</w:t>
                  </w:r>
                </w:p>
              </w:tc>
              <w:tc>
                <w:tcPr>
                  <w:tcW w:w="173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4" w:type="dxa"/>
                </w:tcPr>
                <w:p>
                  <w:pPr>
                    <w:rPr>
                      <w:color w:val="auto"/>
                    </w:rPr>
                  </w:pPr>
                  <w:r>
                    <w:rPr>
                      <w:rFonts w:hint="eastAsia"/>
                      <w:color w:val="auto"/>
                    </w:rPr>
                    <w:t>维保记录</w:t>
                  </w:r>
                </w:p>
              </w:tc>
              <w:tc>
                <w:tcPr>
                  <w:tcW w:w="2103" w:type="dxa"/>
                </w:tcPr>
                <w:p>
                  <w:pPr>
                    <w:rPr>
                      <w:rFonts w:hint="default" w:eastAsia="宋体"/>
                      <w:color w:val="auto"/>
                      <w:lang w:val="en-US" w:eastAsia="zh-CN"/>
                    </w:rPr>
                  </w:pPr>
                  <w:r>
                    <w:rPr>
                      <w:rFonts w:hint="eastAsia"/>
                      <w:color w:val="auto"/>
                    </w:rPr>
                    <w:t>冷冻库、保鲜库</w:t>
                  </w:r>
                  <w:r>
                    <w:rPr>
                      <w:rFonts w:hint="eastAsia"/>
                      <w:color w:val="auto"/>
                      <w:lang w:val="en-US" w:eastAsia="zh-CN"/>
                    </w:rPr>
                    <w:t>无维保要求，只有清洁要求</w:t>
                  </w:r>
                </w:p>
              </w:tc>
              <w:tc>
                <w:tcPr>
                  <w:tcW w:w="1174" w:type="dxa"/>
                </w:tcPr>
                <w:p>
                  <w:pPr>
                    <w:rPr>
                      <w:color w:val="auto"/>
                      <w:szCs w:val="21"/>
                    </w:rPr>
                  </w:pPr>
                </w:p>
              </w:tc>
              <w:tc>
                <w:tcPr>
                  <w:tcW w:w="1913" w:type="dxa"/>
                </w:tcPr>
                <w:p>
                  <w:pPr>
                    <w:rPr>
                      <w:rFonts w:ascii="Calibri" w:hAnsi="Calibri"/>
                      <w:color w:val="auto"/>
                    </w:rPr>
                  </w:pPr>
                </w:p>
              </w:tc>
              <w:tc>
                <w:tcPr>
                  <w:tcW w:w="173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4" w:type="dxa"/>
                </w:tcPr>
                <w:p>
                  <w:r>
                    <w:rPr>
                      <w:rFonts w:hint="eastAsia"/>
                    </w:rPr>
                    <w:t>维保记录</w:t>
                  </w:r>
                </w:p>
              </w:tc>
              <w:tc>
                <w:tcPr>
                  <w:tcW w:w="2103" w:type="dxa"/>
                </w:tcPr>
                <w:p/>
              </w:tc>
              <w:tc>
                <w:tcPr>
                  <w:tcW w:w="1174" w:type="dxa"/>
                </w:tcPr>
                <w:p/>
              </w:tc>
              <w:tc>
                <w:tcPr>
                  <w:tcW w:w="1913" w:type="dxa"/>
                </w:tcPr>
                <w:p>
                  <w:pPr>
                    <w:rPr>
                      <w:rFonts w:ascii="Calibri" w:hAnsi="Calibri"/>
                    </w:rPr>
                  </w:pPr>
                </w:p>
              </w:tc>
              <w:tc>
                <w:tcPr>
                  <w:tcW w:w="1733" w:type="dxa"/>
                </w:tcPr>
                <w:p/>
              </w:tc>
            </w:tr>
          </w:tbl>
          <w:p/>
          <w:p>
            <w:pPr>
              <w:rPr>
                <w:highlight w:val="yellow"/>
              </w:rPr>
            </w:pPr>
          </w:p>
          <w:p>
            <w:r>
              <w:rPr>
                <w:rFonts w:hint="eastAsia"/>
              </w:rPr>
              <w:t>设备完好情况</w:t>
            </w:r>
          </w:p>
          <w:p>
            <w:r>
              <w:rPr>
                <w:rFonts w:hint="eastAsia"/>
              </w:rPr>
              <w:t>是否发生设备故障引起停产：</w:t>
            </w:r>
            <w:r>
              <w:rPr>
                <w:rFonts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未发生 </w:t>
            </w:r>
            <w:r>
              <w:rPr>
                <w:rFonts w:hint="eastAsia" w:ascii="Calibri" w:hAnsi="Calibri"/>
              </w:rPr>
              <w:t>□</w:t>
            </w:r>
            <w:r>
              <w:rPr>
                <w:rFonts w:hint="eastAsia"/>
              </w:rPr>
              <w:t>已发生</w:t>
            </w:r>
          </w:p>
          <w:tbl>
            <w:tblPr>
              <w:tblStyle w:val="7"/>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1363"/>
              <w:gridCol w:w="1817"/>
              <w:gridCol w:w="1920"/>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979" w:type="dxa"/>
                </w:tcPr>
                <w:p>
                  <w:r>
                    <w:rPr>
                      <w:rFonts w:hint="eastAsia"/>
                    </w:rPr>
                    <w:t>设备故障引起停产描述</w:t>
                  </w:r>
                </w:p>
              </w:tc>
              <w:tc>
                <w:tcPr>
                  <w:tcW w:w="1363" w:type="dxa"/>
                </w:tcPr>
                <w:p>
                  <w:r>
                    <w:rPr>
                      <w:rFonts w:hint="eastAsia"/>
                    </w:rPr>
                    <w:t>发生日期</w:t>
                  </w:r>
                </w:p>
              </w:tc>
              <w:tc>
                <w:tcPr>
                  <w:tcW w:w="1817" w:type="dxa"/>
                </w:tcPr>
                <w:p>
                  <w:r>
                    <w:rPr>
                      <w:rFonts w:hint="eastAsia" w:ascii="Calibri" w:hAnsi="Calibri"/>
                    </w:rPr>
                    <w:t>停机时间（小时）</w:t>
                  </w:r>
                </w:p>
              </w:tc>
              <w:tc>
                <w:tcPr>
                  <w:tcW w:w="1920" w:type="dxa"/>
                </w:tcPr>
                <w:p>
                  <w:pPr>
                    <w:rPr>
                      <w:rFonts w:ascii="Calibri" w:hAnsi="Calibri"/>
                    </w:rPr>
                  </w:pPr>
                  <w:r>
                    <w:rPr>
                      <w:rFonts w:hint="eastAsia" w:ascii="Calibri" w:hAnsi="Calibri"/>
                    </w:rPr>
                    <w:t>是否影响产品质量</w:t>
                  </w:r>
                </w:p>
              </w:tc>
              <w:tc>
                <w:tcPr>
                  <w:tcW w:w="1898" w:type="dxa"/>
                </w:tcPr>
                <w:p>
                  <w:pPr>
                    <w:rPr>
                      <w:rFonts w:ascii="Calibri" w:hAnsi="Calibri"/>
                    </w:rPr>
                  </w:pPr>
                  <w:r>
                    <w:rPr>
                      <w:rFonts w:hint="eastAsia" w:ascii="Calibri" w:hAnsi="Calibri"/>
                    </w:rPr>
                    <w:t>是否影响交付进度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979" w:type="dxa"/>
                </w:tcPr>
                <w:p/>
              </w:tc>
              <w:tc>
                <w:tcPr>
                  <w:tcW w:w="1363" w:type="dxa"/>
                </w:tcPr>
                <w:p/>
              </w:tc>
              <w:tc>
                <w:tcPr>
                  <w:tcW w:w="1817" w:type="dxa"/>
                </w:tcPr>
                <w:p/>
              </w:tc>
              <w:tc>
                <w:tcPr>
                  <w:tcW w:w="1920" w:type="dxa"/>
                </w:tcPr>
                <w:p>
                  <w:pPr>
                    <w:rPr>
                      <w:rFonts w:ascii="Calibri" w:hAnsi="Calibri"/>
                    </w:rPr>
                  </w:pPr>
                </w:p>
              </w:tc>
              <w:tc>
                <w:tcPr>
                  <w:tcW w:w="189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79" w:type="dxa"/>
                </w:tcPr>
                <w:p/>
              </w:tc>
              <w:tc>
                <w:tcPr>
                  <w:tcW w:w="1363" w:type="dxa"/>
                </w:tcPr>
                <w:p/>
              </w:tc>
              <w:tc>
                <w:tcPr>
                  <w:tcW w:w="1817" w:type="dxa"/>
                </w:tcPr>
                <w:p/>
              </w:tc>
              <w:tc>
                <w:tcPr>
                  <w:tcW w:w="1920" w:type="dxa"/>
                </w:tcPr>
                <w:p>
                  <w:pPr>
                    <w:rPr>
                      <w:rFonts w:ascii="Calibri" w:hAnsi="Calibri"/>
                    </w:rPr>
                  </w:pPr>
                </w:p>
              </w:tc>
              <w:tc>
                <w:tcPr>
                  <w:tcW w:w="1898" w:type="dxa"/>
                </w:tcPr>
                <w:p/>
              </w:tc>
            </w:tr>
          </w:tbl>
          <w:p/>
          <w:p>
            <w:r>
              <w:rPr>
                <w:rFonts w:hint="eastAsia"/>
              </w:rPr>
              <w:t>特种设备控制（不适用）</w:t>
            </w:r>
          </w:p>
          <w:p>
            <w:r>
              <w:rPr>
                <w:rFonts w:hint="eastAsia"/>
              </w:rPr>
              <w:t>特种设备种类：</w:t>
            </w:r>
            <w:r>
              <w:rPr>
                <w:rFonts w:hint="eastAsia"/>
              </w:rPr>
              <w:sym w:font="Wingdings" w:char="00A8"/>
            </w:r>
            <w:r>
              <w:rPr>
                <w:rFonts w:hint="eastAsia"/>
              </w:rPr>
              <w:t xml:space="preserve">叉车 </w:t>
            </w:r>
            <w:r>
              <w:rPr>
                <w:rFonts w:hint="eastAsia"/>
              </w:rPr>
              <w:sym w:font="Wingdings" w:char="00A8"/>
            </w:r>
            <w:r>
              <w:rPr>
                <w:rFonts w:hint="eastAsia"/>
              </w:rPr>
              <w:t xml:space="preserve">行车 </w:t>
            </w:r>
            <w:r>
              <w:rPr>
                <w:rFonts w:hint="eastAsia"/>
              </w:rPr>
              <w:sym w:font="Wingdings" w:char="00A8"/>
            </w:r>
            <w:r>
              <w:rPr>
                <w:rFonts w:hint="eastAsia"/>
              </w:rPr>
              <w:t xml:space="preserve">锅炉 </w:t>
            </w:r>
            <w:r>
              <w:rPr>
                <w:rFonts w:hint="eastAsia"/>
              </w:rPr>
              <w:sym w:font="Wingdings" w:char="00A8"/>
            </w:r>
            <w:r>
              <w:rPr>
                <w:rFonts w:hint="eastAsia"/>
              </w:rPr>
              <w:t xml:space="preserve">电梯  </w:t>
            </w:r>
            <w:r>
              <w:rPr>
                <w:rFonts w:hint="eastAsia"/>
              </w:rPr>
              <w:sym w:font="Wingdings" w:char="00A8"/>
            </w:r>
            <w:r>
              <w:rPr>
                <w:rFonts w:hint="eastAsia"/>
              </w:rPr>
              <w:t xml:space="preserve">压力容器  </w:t>
            </w:r>
            <w:r>
              <w:rPr>
                <w:rFonts w:hint="eastAsia"/>
              </w:rPr>
              <w:sym w:font="Wingdings" w:char="00A8"/>
            </w:r>
            <w:r>
              <w:rPr>
                <w:rFonts w:hint="eastAsia"/>
              </w:rPr>
              <w:t xml:space="preserve">压力管道  </w:t>
            </w:r>
            <w:r>
              <w:rPr>
                <w:rFonts w:hint="eastAsia"/>
              </w:rPr>
              <w:sym w:font="Wingdings" w:char="00A8"/>
            </w:r>
            <w:r>
              <w:rPr>
                <w:rFonts w:hint="eastAsia"/>
              </w:rPr>
              <w:t xml:space="preserve">不适用  </w:t>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过程运行环境</w:t>
            </w:r>
          </w:p>
          <w:p/>
        </w:tc>
        <w:tc>
          <w:tcPr>
            <w:tcW w:w="975" w:type="dxa"/>
            <w:vMerge w:val="restart"/>
          </w:tcPr>
          <w:p>
            <w:r>
              <w:rPr>
                <w:rFonts w:hint="eastAsia"/>
              </w:rPr>
              <w:t xml:space="preserve">Q7.1.4 </w:t>
            </w:r>
          </w:p>
        </w:tc>
        <w:tc>
          <w:tcPr>
            <w:tcW w:w="730" w:type="dxa"/>
          </w:tcPr>
          <w:p>
            <w:r>
              <w:rPr>
                <w:rFonts w:hint="eastAsia"/>
              </w:rPr>
              <w:t>文件名称</w:t>
            </w:r>
          </w:p>
        </w:tc>
        <w:tc>
          <w:tcPr>
            <w:tcW w:w="9259" w:type="dxa"/>
          </w:tcPr>
          <w:p>
            <w:r>
              <w:rPr>
                <w:rFonts w:hint="eastAsia"/>
              </w:rPr>
              <w:t>如：《运行控制程序》、手册第7.1.4条款</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 xml:space="preserve">组织确定、提供并维护所需的环境，以运行过程，并获得合格产品和服务。 </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840"/>
              <w:gridCol w:w="3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过程运行环境因素</w:t>
                  </w:r>
                </w:p>
              </w:tc>
              <w:tc>
                <w:tcPr>
                  <w:tcW w:w="3840" w:type="dxa"/>
                </w:tcPr>
                <w:p/>
              </w:tc>
              <w:tc>
                <w:tcPr>
                  <w:tcW w:w="3070" w:type="dxa"/>
                </w:tcPr>
                <w:p>
                  <w:r>
                    <w:rPr>
                      <w:rFonts w:hint="eastAsia"/>
                    </w:rPr>
                    <w:t>控制方法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社会因素</w:t>
                  </w:r>
                </w:p>
              </w:tc>
              <w:tc>
                <w:tcPr>
                  <w:tcW w:w="3840"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非歧视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安定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非对抗</w:t>
                  </w:r>
                </w:p>
              </w:tc>
              <w:tc>
                <w:tcPr>
                  <w:tcW w:w="3070" w:type="dxa"/>
                </w:tcPr>
                <w:p>
                  <w:pPr>
                    <w:rPr>
                      <w:rFonts w:hint="default" w:eastAsia="宋体"/>
                      <w:lang w:val="en-US" w:eastAsia="zh-CN"/>
                    </w:rPr>
                  </w:pPr>
                  <w:r>
                    <w:rPr>
                      <w:rFonts w:hint="eastAsia"/>
                      <w:lang w:val="en-US" w:eastAsia="zh-CN"/>
                    </w:rPr>
                    <w:t>尊重员工的合法权益，采取其合理化建议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心理因素</w:t>
                  </w:r>
                </w:p>
              </w:tc>
              <w:tc>
                <w:tcPr>
                  <w:tcW w:w="3840"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减压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预防过度疲劳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稳定情绪</w:t>
                  </w:r>
                </w:p>
              </w:tc>
              <w:tc>
                <w:tcPr>
                  <w:tcW w:w="3070" w:type="dxa"/>
                </w:tcPr>
                <w:p>
                  <w:pPr>
                    <w:rPr>
                      <w:rFonts w:hint="default" w:eastAsia="宋体"/>
                      <w:lang w:val="en-US" w:eastAsia="zh-CN"/>
                    </w:rPr>
                  </w:pPr>
                  <w:r>
                    <w:rPr>
                      <w:rFonts w:hint="eastAsia"/>
                      <w:lang w:val="en-US" w:eastAsia="zh-CN"/>
                    </w:rPr>
                    <w:t>避免疲劳作业，减少不必要的加班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r>
                    <w:rPr>
                      <w:rFonts w:hint="eastAsia"/>
                    </w:rPr>
                    <w:t>物理因素</w:t>
                  </w:r>
                </w:p>
              </w:tc>
              <w:tc>
                <w:tcPr>
                  <w:tcW w:w="3840"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温度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湿度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照明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空气流通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卫生 </w:t>
                  </w:r>
                  <w:r>
                    <w:rPr>
                      <w:rFonts w:hint="eastAsia"/>
                    </w:rPr>
                    <w:sym w:font="Wingdings" w:char="00A8"/>
                  </w:r>
                  <w:r>
                    <w:rPr>
                      <w:rFonts w:hint="eastAsia"/>
                    </w:rPr>
                    <w:t>噪声等</w:t>
                  </w:r>
                </w:p>
              </w:tc>
              <w:tc>
                <w:tcPr>
                  <w:tcW w:w="3070" w:type="dxa"/>
                </w:tcPr>
                <w:p>
                  <w:pPr>
                    <w:rPr>
                      <w:rFonts w:hint="default" w:eastAsia="宋体"/>
                      <w:lang w:val="en-US" w:eastAsia="zh-CN"/>
                    </w:rPr>
                  </w:pPr>
                  <w:r>
                    <w:rPr>
                      <w:rFonts w:hint="eastAsia"/>
                      <w:lang w:val="en-US" w:eastAsia="zh-CN"/>
                    </w:rPr>
                    <w:t>保持良好的作业环境</w:t>
                  </w:r>
                </w:p>
              </w:tc>
            </w:tr>
          </w:tbl>
          <w:p>
            <w:r>
              <w:rPr>
                <w:rFonts w:hint="eastAsia"/>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运行的策划和控制</w:t>
            </w:r>
          </w:p>
        </w:tc>
        <w:tc>
          <w:tcPr>
            <w:tcW w:w="975" w:type="dxa"/>
            <w:vMerge w:val="restart"/>
          </w:tcPr>
          <w:p>
            <w:r>
              <w:rPr>
                <w:rFonts w:hint="eastAsia"/>
              </w:rPr>
              <w:t xml:space="preserve">Q8.1 </w:t>
            </w:r>
          </w:p>
        </w:tc>
        <w:tc>
          <w:tcPr>
            <w:tcW w:w="730" w:type="dxa"/>
          </w:tcPr>
          <w:p>
            <w:r>
              <w:rPr>
                <w:rFonts w:hint="eastAsia"/>
              </w:rPr>
              <w:t>文件名称</w:t>
            </w:r>
          </w:p>
        </w:tc>
        <w:tc>
          <w:tcPr>
            <w:tcW w:w="9259" w:type="dxa"/>
          </w:tcPr>
          <w:p>
            <w:r>
              <w:rPr>
                <w:rFonts w:hint="eastAsia"/>
              </w:rPr>
              <w:t>如：《运行的策划和控制程序》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2"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为满足产品和服务提供的要求，所确定的措施，组织通过以下措施对所需的过程进行策划、实施和控制：</w:t>
            </w:r>
          </w:p>
          <w:tbl>
            <w:tblPr>
              <w:tblStyle w:val="7"/>
              <w:tblW w:w="8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876"/>
              <w:gridCol w:w="5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产品/服务的名称</w:t>
                  </w:r>
                </w:p>
              </w:tc>
              <w:tc>
                <w:tcPr>
                  <w:tcW w:w="5879" w:type="dxa"/>
                </w:tcPr>
                <w:p>
                  <w:r>
                    <w:rPr>
                      <w:rFonts w:hint="eastAsia"/>
                    </w:rPr>
                    <w:t>初级农产品、散装食品（含冷藏冷冻）、预包装食品（含冷藏冷冻）销售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产品和服务的要求</w:t>
                  </w:r>
                </w:p>
              </w:tc>
              <w:tc>
                <w:tcPr>
                  <w:tcW w:w="5879" w:type="dxa"/>
                </w:tcPr>
                <w:p>
                  <w:r>
                    <w:rPr>
                      <w:rFonts w:hint="eastAsia"/>
                    </w:rPr>
                    <w:sym w:font="Wingdings" w:char="00A8"/>
                  </w:r>
                  <w:r>
                    <w:rPr>
                      <w:rFonts w:hint="eastAsia"/>
                    </w:rPr>
                    <w:t xml:space="preserve">图纸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销售服务流程图 </w:t>
                  </w:r>
                  <w:r>
                    <w:rPr>
                      <w:rFonts w:hint="eastAsia"/>
                    </w:rPr>
                    <w:sym w:font="Wingdings" w:char="00A8"/>
                  </w:r>
                  <w:r>
                    <w:rPr>
                      <w:rFonts w:hint="eastAsia"/>
                    </w:rPr>
                    <w:t xml:space="preserve">工艺流程 </w:t>
                  </w:r>
                  <w:r>
                    <w:rPr>
                      <w:rFonts w:hint="eastAsia"/>
                    </w:rPr>
                    <w:sym w:font="Wingdings" w:char="00A8"/>
                  </w:r>
                  <w:r>
                    <w:rPr>
                      <w:rFonts w:hint="eastAsia"/>
                    </w:rPr>
                    <w:t xml:space="preserve">操作规程 </w:t>
                  </w:r>
                  <w:r>
                    <w:rPr>
                      <w:rFonts w:hint="eastAsia"/>
                    </w:rPr>
                    <w:sym w:font="Wingdings" w:char="00FE"/>
                  </w:r>
                  <w:r>
                    <w:rPr>
                      <w:rFonts w:hint="eastAsia"/>
                    </w:rPr>
                    <w:t>其他</w:t>
                  </w:r>
                  <w:r>
                    <w:rPr>
                      <w:rFonts w:hint="eastAsia"/>
                      <w:lang w:eastAsia="zh-CN"/>
                    </w:rPr>
                    <w:t>（《</w:t>
                  </w:r>
                  <w:r>
                    <w:rPr>
                      <w:rFonts w:hint="eastAsia"/>
                      <w:lang w:val="en-US" w:eastAsia="zh-CN"/>
                    </w:rPr>
                    <w:t>服务规范</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过程准则</w:t>
                  </w:r>
                </w:p>
              </w:tc>
              <w:tc>
                <w:tcPr>
                  <w:tcW w:w="5879" w:type="dxa"/>
                </w:tcPr>
                <w:p>
                  <w:r>
                    <w:rPr>
                      <w:rFonts w:hint="eastAsia"/>
                    </w:rPr>
                    <w:sym w:font="Wingdings" w:char="00A8"/>
                  </w:r>
                  <w:r>
                    <w:rPr>
                      <w:rFonts w:hint="eastAsia"/>
                    </w:rPr>
                    <w:t xml:space="preserve">程序文件 </w:t>
                  </w:r>
                  <w:r>
                    <w:rPr>
                      <w:rFonts w:hint="eastAsia"/>
                    </w:rPr>
                    <w:sym w:font="Wingdings" w:char="00FE"/>
                  </w:r>
                  <w:r>
                    <w:rPr>
                      <w:rFonts w:hint="eastAsia"/>
                    </w:rPr>
                    <w:t xml:space="preserve">作业指导书 </w:t>
                  </w:r>
                  <w:r>
                    <w:rPr>
                      <w:rFonts w:hint="eastAsia"/>
                    </w:rPr>
                    <w:sym w:font="Wingdings" w:char="00FE"/>
                  </w:r>
                  <w:r>
                    <w:rPr>
                      <w:rFonts w:hint="eastAsia"/>
                    </w:rPr>
                    <w:t>其他（验收标准）</w:t>
                  </w:r>
                  <w:r>
                    <w:rPr>
                      <w:rFonts w:hint="eastAsia"/>
                    </w:rPr>
                    <w:sym w:font="Wingdings" w:char="00A8"/>
                  </w:r>
                  <w:r>
                    <w:rPr>
                      <w:rFonts w:hint="eastAsia"/>
                    </w:rPr>
                    <w:t>其他</w:t>
                  </w:r>
                  <w:r>
                    <w:rPr>
                      <w:rFonts w:hint="eastAsia"/>
                      <w:lang w:eastAsia="zh-CN"/>
                    </w:rPr>
                    <w:t>（《</w:t>
                  </w:r>
                  <w:r>
                    <w:rPr>
                      <w:rFonts w:hint="eastAsia"/>
                      <w:lang w:val="en-US" w:eastAsia="zh-CN"/>
                    </w:rPr>
                    <w:t>服务规范</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restart"/>
                </w:tcPr>
                <w:p>
                  <w:r>
                    <w:rPr>
                      <w:rFonts w:hint="eastAsia"/>
                    </w:rPr>
                    <w:t>产品和服务的接收准则</w:t>
                  </w:r>
                </w:p>
              </w:tc>
              <w:tc>
                <w:tcPr>
                  <w:tcW w:w="1876" w:type="dxa"/>
                </w:tcPr>
                <w:p>
                  <w:r>
                    <w:rPr>
                      <w:rFonts w:hint="eastAsia"/>
                    </w:rPr>
                    <w:t>原材料接受标准</w:t>
                  </w:r>
                </w:p>
              </w:tc>
              <w:tc>
                <w:tcPr>
                  <w:tcW w:w="5879" w:type="dxa"/>
                </w:tcPr>
                <w:p>
                  <w:r>
                    <w:rPr>
                      <w:rFonts w:hint="eastAsia"/>
                    </w:rPr>
                    <w:t>符合</w:t>
                  </w:r>
                  <w:r>
                    <w:rPr>
                      <w:rFonts w:hint="eastAsia"/>
                      <w:lang w:val="en-US" w:eastAsia="zh-CN"/>
                    </w:rPr>
                    <w:t>相关标准和</w:t>
                  </w:r>
                  <w:r>
                    <w:rPr>
                      <w:rFonts w:hint="eastAsia"/>
                    </w:rPr>
                    <w:t>客户合同订单要求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tc>
              <w:tc>
                <w:tcPr>
                  <w:tcW w:w="1876" w:type="dxa"/>
                </w:tcPr>
                <w:p>
                  <w:r>
                    <w:rPr>
                      <w:rFonts w:hint="eastAsia"/>
                    </w:rPr>
                    <w:t>过程产品放行标准</w:t>
                  </w:r>
                </w:p>
              </w:tc>
              <w:tc>
                <w:tcPr>
                  <w:tcW w:w="5879"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tc>
              <w:tc>
                <w:tcPr>
                  <w:tcW w:w="1876" w:type="dxa"/>
                </w:tcPr>
                <w:p>
                  <w:r>
                    <w:rPr>
                      <w:rFonts w:hint="eastAsia"/>
                    </w:rPr>
                    <w:t>成品执行标准</w:t>
                  </w:r>
                </w:p>
              </w:tc>
              <w:tc>
                <w:tcPr>
                  <w:tcW w:w="5879" w:type="dxa"/>
                </w:tcPr>
                <w:p>
                  <w:r>
                    <w:rPr>
                      <w:rFonts w:hint="eastAsia"/>
                    </w:rPr>
                    <w:t>符合</w:t>
                  </w:r>
                  <w:r>
                    <w:rPr>
                      <w:rFonts w:hint="eastAsia"/>
                      <w:lang w:val="en-US" w:eastAsia="zh-CN"/>
                    </w:rPr>
                    <w:t>相关标准和</w:t>
                  </w:r>
                  <w:r>
                    <w:rPr>
                      <w:rFonts w:hint="eastAsia"/>
                    </w:rPr>
                    <w:t>客户合同订单要求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tc>
              <w:tc>
                <w:tcPr>
                  <w:tcW w:w="1876" w:type="dxa"/>
                </w:tcPr>
                <w:p>
                  <w:r>
                    <w:rPr>
                      <w:rFonts w:hint="eastAsia"/>
                    </w:rPr>
                    <w:t>服务规范</w:t>
                  </w:r>
                </w:p>
              </w:tc>
              <w:tc>
                <w:tcPr>
                  <w:tcW w:w="5879" w:type="dxa"/>
                </w:tcPr>
                <w:p>
                  <w:r>
                    <w:rPr>
                      <w:rFonts w:hint="eastAsia"/>
                    </w:rPr>
                    <w:t>《销售服务规范》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所需的资源</w:t>
                  </w:r>
                </w:p>
              </w:tc>
              <w:tc>
                <w:tcPr>
                  <w:tcW w:w="5879"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受过培训的人员 </w:t>
                  </w:r>
                  <w:r>
                    <w:rPr>
                      <w:rFonts w:hint="eastAsia"/>
                    </w:rPr>
                    <w:sym w:font="Wingdings" w:char="00A8"/>
                  </w:r>
                  <w:r>
                    <w:rPr>
                      <w:rFonts w:hint="eastAsia"/>
                    </w:rPr>
                    <w:t xml:space="preserve">必要的生产设备和工具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必要的检测设备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必要的生产和储存场所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充足的原材料供应  </w:t>
                  </w:r>
                  <w:r>
                    <w:rPr>
                      <w:rFonts w:hint="eastAsia"/>
                    </w:rPr>
                    <w:sym w:font="Wingdings" w:char="00A8"/>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确定符合产品和服务要求</w:t>
                  </w:r>
                </w:p>
              </w:tc>
              <w:tc>
                <w:tcPr>
                  <w:tcW w:w="5879" w:type="dxa"/>
                </w:tcPr>
                <w:p>
                  <w:pPr>
                    <w:rPr>
                      <w:rFonts w:hint="default" w:eastAsia="宋体"/>
                      <w:lang w:val="en-US" w:eastAsia="zh-CN"/>
                    </w:rPr>
                  </w:pPr>
                  <w:r>
                    <w:rPr>
                      <w:rFonts w:hint="eastAsia"/>
                      <w:lang w:val="en-US" w:eastAsia="zh-CN"/>
                    </w:rPr>
                    <w:t>见</w:t>
                  </w:r>
                  <w:r>
                    <w:rPr>
                      <w:rFonts w:hint="eastAsia"/>
                    </w:rPr>
                    <w:t>供销部</w:t>
                  </w:r>
                  <w:r>
                    <w:rPr>
                      <w:rFonts w:hint="eastAsia"/>
                      <w:lang w:val="en-US" w:eastAsia="zh-CN"/>
                    </w:rPr>
                    <w:t>8.5审核记录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按照准则实施过程控制</w:t>
                  </w:r>
                </w:p>
              </w:tc>
              <w:tc>
                <w:tcPr>
                  <w:tcW w:w="5879" w:type="dxa"/>
                </w:tcPr>
                <w:p>
                  <w:pPr>
                    <w:rPr>
                      <w:rFonts w:hint="default" w:eastAsia="宋体"/>
                      <w:lang w:val="en-US" w:eastAsia="zh-CN"/>
                    </w:rPr>
                  </w:pPr>
                  <w:r>
                    <w:rPr>
                      <w:rFonts w:hint="eastAsia"/>
                      <w:lang w:val="en-US" w:eastAsia="zh-CN"/>
                    </w:rPr>
                    <w:t>见</w:t>
                  </w:r>
                  <w:r>
                    <w:rPr>
                      <w:rFonts w:hint="eastAsia"/>
                    </w:rPr>
                    <w:t>供销部</w:t>
                  </w:r>
                  <w:r>
                    <w:rPr>
                      <w:rFonts w:hint="eastAsia"/>
                      <w:lang w:val="en-US" w:eastAsia="zh-CN"/>
                    </w:rPr>
                    <w:t>8.5审核记录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过程已经按策划进行证据</w:t>
                  </w:r>
                </w:p>
              </w:tc>
              <w:tc>
                <w:tcPr>
                  <w:tcW w:w="5879" w:type="dxa"/>
                </w:tcPr>
                <w:p>
                  <w:pPr>
                    <w:rPr>
                      <w:rFonts w:hint="default" w:eastAsia="宋体"/>
                      <w:lang w:val="en-US" w:eastAsia="zh-CN"/>
                    </w:rPr>
                  </w:pPr>
                  <w:r>
                    <w:rPr>
                      <w:rFonts w:hint="eastAsia"/>
                      <w:lang w:val="en-US" w:eastAsia="zh-CN"/>
                    </w:rPr>
                    <w:t>有流程图、管理制度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产品和服务符合要求的证据</w:t>
                  </w:r>
                </w:p>
              </w:tc>
              <w:tc>
                <w:tcPr>
                  <w:tcW w:w="5879" w:type="dxa"/>
                </w:tcPr>
                <w:p>
                  <w:r>
                    <w:rPr>
                      <w:rFonts w:hint="eastAsia"/>
                      <w:lang w:val="en-US" w:eastAsia="zh-CN"/>
                    </w:rPr>
                    <w:t>索证、</w:t>
                  </w:r>
                  <w:r>
                    <w:rPr>
                      <w:rFonts w:hint="eastAsia"/>
                    </w:rPr>
                    <w:t>配送单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策划的变更的控制</w:t>
                  </w:r>
                </w:p>
              </w:tc>
              <w:tc>
                <w:tcPr>
                  <w:tcW w:w="5879" w:type="dxa"/>
                </w:tcPr>
                <w:p>
                  <w:pPr>
                    <w:rPr>
                      <w:rFonts w:hint="eastAsia" w:eastAsia="宋体"/>
                      <w:lang w:eastAsia="zh-CN"/>
                    </w:rPr>
                  </w:pPr>
                  <w:r>
                    <w:rPr>
                      <w:rFonts w:hint="eastAsia"/>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3" w:type="dxa"/>
                  <w:gridSpan w:val="2"/>
                </w:tcPr>
                <w:p>
                  <w:r>
                    <w:rPr>
                      <w:rFonts w:hint="eastAsia"/>
                    </w:rPr>
                    <w:t>识别外包过程及控制方法</w:t>
                  </w:r>
                </w:p>
              </w:tc>
              <w:tc>
                <w:tcPr>
                  <w:tcW w:w="5879" w:type="dxa"/>
                </w:tcPr>
                <w:p>
                  <w:r>
                    <w:rPr>
                      <w:rFonts w:hint="eastAsia"/>
                      <w:lang w:val="en-US" w:eastAsia="zh-CN"/>
                    </w:rPr>
                    <w:t>已识别——</w:t>
                  </w:r>
                  <w:r>
                    <w:rPr>
                      <w:rFonts w:hint="eastAsia"/>
                    </w:rPr>
                    <w:t>仓库外租</w:t>
                  </w: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顾客沟通</w:t>
            </w:r>
          </w:p>
        </w:tc>
        <w:tc>
          <w:tcPr>
            <w:tcW w:w="975" w:type="dxa"/>
            <w:vMerge w:val="restart"/>
          </w:tcPr>
          <w:p>
            <w:r>
              <w:rPr>
                <w:rFonts w:hint="eastAsia"/>
              </w:rPr>
              <w:t>Q8.2.1</w:t>
            </w:r>
          </w:p>
        </w:tc>
        <w:tc>
          <w:tcPr>
            <w:tcW w:w="730" w:type="dxa"/>
          </w:tcPr>
          <w:p>
            <w:r>
              <w:rPr>
                <w:rFonts w:hint="eastAsia"/>
              </w:rPr>
              <w:t>文件名称</w:t>
            </w:r>
          </w:p>
        </w:tc>
        <w:tc>
          <w:tcPr>
            <w:tcW w:w="9259" w:type="dxa"/>
          </w:tcPr>
          <w:p>
            <w:r>
              <w:rPr>
                <w:rFonts w:hint="eastAsia"/>
              </w:rPr>
              <w:t>如：</w:t>
            </w:r>
            <w:r>
              <w:rPr>
                <w:rFonts w:hint="eastAsia" w:hAnsi="宋体"/>
              </w:rPr>
              <w:t>《与顾客和相关方有关的过程控制程序》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与顾客沟通的内容包括：</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360"/>
              <w:gridCol w:w="2455"/>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Pr>
                <w:p>
                  <w:r>
                    <w:rPr>
                      <w:rFonts w:hint="eastAsia"/>
                    </w:rPr>
                    <w:t>沟通阶段</w:t>
                  </w:r>
                </w:p>
              </w:tc>
              <w:tc>
                <w:tcPr>
                  <w:tcW w:w="3360" w:type="dxa"/>
                </w:tcPr>
                <w:p/>
              </w:tc>
              <w:tc>
                <w:tcPr>
                  <w:tcW w:w="2455" w:type="dxa"/>
                </w:tcPr>
                <w:p>
                  <w:r>
                    <w:rPr>
                      <w:rFonts w:hint="eastAsia"/>
                    </w:rPr>
                    <w:t>沟通渠道</w:t>
                  </w:r>
                </w:p>
              </w:tc>
              <w:tc>
                <w:tcPr>
                  <w:tcW w:w="2110" w:type="dxa"/>
                </w:tcPr>
                <w:p>
                  <w:r>
                    <w:rPr>
                      <w:rFonts w:hint="eastAsia"/>
                    </w:rPr>
                    <w:t>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r>
                    <w:rPr>
                      <w:rFonts w:hint="eastAsia"/>
                    </w:rPr>
                    <w:t>售前</w:t>
                  </w:r>
                </w:p>
              </w:tc>
              <w:tc>
                <w:tcPr>
                  <w:tcW w:w="3360" w:type="dxa"/>
                </w:tcPr>
                <w:p>
                  <w:r>
                    <w:rPr>
                      <w:rFonts w:hint="eastAsia"/>
                    </w:rPr>
                    <w:t>提供有关产品和服务的信息</w:t>
                  </w:r>
                </w:p>
                <w:p>
                  <w:r>
                    <w:rPr>
                      <w:rFonts w:hint="eastAsia"/>
                    </w:rPr>
                    <w:t>处理问询（产品介绍、订货会）</w:t>
                  </w:r>
                </w:p>
                <w:p>
                  <w:r>
                    <w:rPr>
                      <w:rFonts w:hint="eastAsia"/>
                    </w:rPr>
                    <w:t>招、投标</w:t>
                  </w:r>
                </w:p>
              </w:tc>
              <w:tc>
                <w:tcPr>
                  <w:tcW w:w="2455" w:type="dxa"/>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 xml:space="preserve">邮件 </w:t>
                  </w:r>
                  <w:r>
                    <w:rPr>
                      <w:rFonts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会议</w:t>
                  </w:r>
                </w:p>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 xml:space="preserve">微信 </w:t>
                  </w:r>
                  <w:r>
                    <w:rPr>
                      <w:rFonts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访问</w:t>
                  </w:r>
                </w:p>
                <w:p/>
              </w:tc>
              <w:tc>
                <w:tcPr>
                  <w:tcW w:w="2110" w:type="dxa"/>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招投标书</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公司网站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r>
                    <w:rPr>
                      <w:rFonts w:hint="eastAsia"/>
                    </w:rPr>
                    <w:t>售中</w:t>
                  </w:r>
                </w:p>
              </w:tc>
              <w:tc>
                <w:tcPr>
                  <w:tcW w:w="3360" w:type="dxa"/>
                </w:tcPr>
                <w:p>
                  <w:r>
                    <w:rPr>
                      <w:rFonts w:hint="eastAsia"/>
                    </w:rPr>
                    <w:t>签订合同或订单</w:t>
                  </w:r>
                </w:p>
                <w:p>
                  <w:r>
                    <w:rPr>
                      <w:rFonts w:hint="eastAsia"/>
                    </w:rPr>
                    <w:t>处理变更（适用时）</w:t>
                  </w:r>
                </w:p>
              </w:tc>
              <w:tc>
                <w:tcPr>
                  <w:tcW w:w="2455" w:type="dxa"/>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 xml:space="preserve">邮件 </w:t>
                  </w:r>
                  <w:r>
                    <w:rPr>
                      <w:rFonts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会议</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 xml:space="preserve">微信 </w:t>
                  </w:r>
                  <w:r>
                    <w:rPr>
                      <w:rFonts w:ascii="宋体" w:hAnsi="宋体"/>
                    </w:rPr>
                    <w:t xml:space="preserve"> </w:t>
                  </w:r>
                </w:p>
              </w:tc>
              <w:tc>
                <w:tcPr>
                  <w:tcW w:w="2110" w:type="dxa"/>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合同</w:t>
                  </w:r>
                </w:p>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订单（系统中）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r>
                    <w:rPr>
                      <w:rFonts w:hint="eastAsia"/>
                    </w:rPr>
                    <w:t>售后</w:t>
                  </w:r>
                </w:p>
              </w:tc>
              <w:tc>
                <w:tcPr>
                  <w:tcW w:w="3360" w:type="dxa"/>
                </w:tcPr>
                <w:p>
                  <w:r>
                    <w:rPr>
                      <w:rFonts w:hint="eastAsia"/>
                    </w:rPr>
                    <w:t>获取顾客反馈</w:t>
                  </w:r>
                </w:p>
                <w:p>
                  <w:r>
                    <w:rPr>
                      <w:rFonts w:hint="eastAsia"/>
                    </w:rPr>
                    <w:t>投诉处理</w:t>
                  </w:r>
                </w:p>
              </w:tc>
              <w:tc>
                <w:tcPr>
                  <w:tcW w:w="2455" w:type="dxa"/>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 xml:space="preserve">邮件 </w:t>
                  </w:r>
                  <w:r>
                    <w:rPr>
                      <w:rFonts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会议</w:t>
                  </w:r>
                </w:p>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客诉电话</w:t>
                  </w:r>
                  <w:r>
                    <w:rPr>
                      <w:rFonts w:ascii="宋体" w:hAnsi="宋体"/>
                    </w:rPr>
                    <w:t xml:space="preserve"> </w:t>
                  </w:r>
                </w:p>
              </w:tc>
              <w:tc>
                <w:tcPr>
                  <w:tcW w:w="2110"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满意度调查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highlight w:val="none"/>
                    </w:rPr>
                  </w:pPr>
                  <w:r>
                    <w:rPr>
                      <w:rFonts w:hint="eastAsia"/>
                      <w:highlight w:val="none"/>
                    </w:rPr>
                    <w:t>特殊情况</w:t>
                  </w:r>
                </w:p>
              </w:tc>
              <w:tc>
                <w:tcPr>
                  <w:tcW w:w="3360" w:type="dxa"/>
                </w:tcPr>
                <w:p>
                  <w:pPr>
                    <w:rPr>
                      <w:highlight w:val="none"/>
                    </w:rPr>
                  </w:pPr>
                  <w:r>
                    <w:rPr>
                      <w:rFonts w:hint="eastAsia"/>
                      <w:highlight w:val="none"/>
                    </w:rPr>
                    <w:t>处置或控制顾客财产</w:t>
                  </w:r>
                </w:p>
                <w:p>
                  <w:pPr>
                    <w:rPr>
                      <w:highlight w:val="none"/>
                    </w:rPr>
                  </w:pPr>
                  <w:r>
                    <w:rPr>
                      <w:rFonts w:hint="eastAsia"/>
                      <w:highlight w:val="none"/>
                    </w:rPr>
                    <w:t>关系重大时，制定应急措施的特定要求</w:t>
                  </w:r>
                </w:p>
              </w:tc>
              <w:tc>
                <w:tcPr>
                  <w:tcW w:w="2455" w:type="dxa"/>
                </w:tcPr>
                <w:p>
                  <w:pPr>
                    <w:rPr>
                      <w:rFonts w:hint="eastAsia" w:eastAsia="宋体"/>
                      <w:highlight w:val="none"/>
                      <w:lang w:val="en-US" w:eastAsia="zh-CN"/>
                    </w:rPr>
                  </w:pPr>
                  <w:r>
                    <w:rPr>
                      <w:rFonts w:hint="eastAsia"/>
                      <w:highlight w:val="none"/>
                      <w:lang w:val="en-US" w:eastAsia="zh-CN"/>
                    </w:rPr>
                    <w:t>未发生</w:t>
                  </w:r>
                </w:p>
              </w:tc>
              <w:tc>
                <w:tcPr>
                  <w:tcW w:w="2110" w:type="dxa"/>
                </w:tcPr>
                <w:p>
                  <w:pPr>
                    <w:rPr>
                      <w:highlight w:val="yellow"/>
                    </w:rPr>
                  </w:pP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 xml:space="preserve">产品和服务要求的确定 </w:t>
            </w:r>
          </w:p>
          <w:p/>
        </w:tc>
        <w:tc>
          <w:tcPr>
            <w:tcW w:w="975" w:type="dxa"/>
            <w:vMerge w:val="restart"/>
          </w:tcPr>
          <w:p>
            <w:r>
              <w:rPr>
                <w:rFonts w:hint="eastAsia"/>
              </w:rPr>
              <w:t>Q8.2.2</w:t>
            </w:r>
          </w:p>
        </w:tc>
        <w:tc>
          <w:tcPr>
            <w:tcW w:w="730" w:type="dxa"/>
          </w:tcPr>
          <w:p>
            <w:r>
              <w:rPr>
                <w:rFonts w:hint="eastAsia"/>
              </w:rPr>
              <w:t>文件名称</w:t>
            </w:r>
          </w:p>
        </w:tc>
        <w:tc>
          <w:tcPr>
            <w:tcW w:w="9259" w:type="dxa"/>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hAnsi="宋体"/>
              </w:rPr>
              <w:t>《与顾客和相关方有关的过程控制程序》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 xml:space="preserve">向顾客提供的产品和服务的要求取决于： </w:t>
            </w:r>
          </w:p>
          <w:p>
            <w:pPr>
              <w:rPr>
                <w:u w:val="single"/>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 适用的法律法规要求（含产品标准），如：</w:t>
            </w:r>
            <w:r>
              <w:rPr>
                <w:rFonts w:hint="eastAsia"/>
                <w:u w:val="single"/>
              </w:rPr>
              <w:t xml:space="preserve"> 食品安全国家标准、产品标准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 组织认为的必要要求（企业或顾客技术要求）如：</w:t>
            </w:r>
            <w:r>
              <w:rPr>
                <w:rFonts w:hint="eastAsia"/>
                <w:u w:val="single"/>
              </w:rPr>
              <w:t xml:space="preserve">  顾客要求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产品和服务要求的评审</w:t>
            </w:r>
          </w:p>
        </w:tc>
        <w:tc>
          <w:tcPr>
            <w:tcW w:w="975" w:type="dxa"/>
            <w:vMerge w:val="restart"/>
          </w:tcPr>
          <w:p>
            <w:r>
              <w:rPr>
                <w:rFonts w:hint="eastAsia"/>
              </w:rPr>
              <w:t xml:space="preserve">Q8.2.3 </w:t>
            </w:r>
          </w:p>
        </w:tc>
        <w:tc>
          <w:tcPr>
            <w:tcW w:w="730" w:type="dxa"/>
          </w:tcPr>
          <w:p>
            <w:r>
              <w:rPr>
                <w:rFonts w:hint="eastAsia"/>
              </w:rPr>
              <w:t>文件名称</w:t>
            </w:r>
          </w:p>
        </w:tc>
        <w:tc>
          <w:tcPr>
            <w:tcW w:w="9259" w:type="dxa"/>
          </w:tcPr>
          <w:p>
            <w:r>
              <w:rPr>
                <w:rFonts w:hint="eastAsia"/>
              </w:rPr>
              <w:t>如：</w:t>
            </w:r>
            <w:r>
              <w:rPr>
                <w:rFonts w:hint="eastAsia" w:hAnsi="宋体"/>
              </w:rPr>
              <w:t>《与顾客和相关方有关的过程控制程序》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目前和顾客约定的形式</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招标书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投标书 </w:t>
            </w:r>
            <w:r>
              <w:rPr>
                <w:rFonts w:hint="eastAsia"/>
              </w:rPr>
              <w:sym w:font="Wingdings" w:char="00A8"/>
            </w:r>
            <w:r>
              <w:rPr>
                <w:rFonts w:hint="eastAsia"/>
              </w:rPr>
              <w:t>书面合同（标书、合同、订单、传真）</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口头合同（电话、口述）</w:t>
            </w:r>
          </w:p>
          <w:p>
            <w:r>
              <w:rPr>
                <w:rFonts w:hint="eastAsia"/>
              </w:rPr>
              <w:sym w:font="Wingdings" w:char="00A8"/>
            </w:r>
            <w:r>
              <w:rPr>
                <w:rFonts w:hint="eastAsia"/>
              </w:rPr>
              <w:t>电子合同（e-mail）</w:t>
            </w:r>
          </w:p>
          <w:p/>
          <w:p>
            <w:r>
              <w:rPr>
                <w:rFonts w:hint="eastAsia"/>
              </w:rPr>
              <w:t>评审的方式：</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授权人签字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会签  </w:t>
            </w:r>
            <w:r>
              <w:rPr>
                <w:rFonts w:hint="eastAsia"/>
              </w:rPr>
              <w:sym w:font="Wingdings" w:char="00A8"/>
            </w:r>
            <w:r>
              <w:rPr>
                <w:rFonts w:hint="eastAsia"/>
              </w:rPr>
              <w:t xml:space="preserve">开会讨论   </w:t>
            </w:r>
            <w:r>
              <w:rPr>
                <w:rFonts w:hint="eastAsia"/>
              </w:rPr>
              <w:sym w:font="Wingdings" w:char="00A8"/>
            </w:r>
            <w:r>
              <w:rPr>
                <w:rFonts w:hint="eastAsia"/>
              </w:rPr>
              <w:t xml:space="preserve">盖章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填写表格 </w:t>
            </w:r>
            <w:r>
              <w:rPr>
                <w:rFonts w:hint="eastAsia"/>
              </w:rPr>
              <w:sym w:font="Wingdings" w:char="00A8"/>
            </w:r>
            <w:r>
              <w:rPr>
                <w:rFonts w:hint="eastAsia"/>
              </w:rPr>
              <w:t>其他</w:t>
            </w:r>
          </w:p>
          <w:p/>
          <w:p>
            <w:r>
              <w:rPr>
                <w:rFonts w:hint="eastAsia"/>
              </w:rPr>
              <w:t>向顾客提供的产品和服务的要求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1"/>
              <w:gridCol w:w="4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r>
                    <w:rPr>
                      <w:rFonts w:hint="eastAsia"/>
                    </w:rPr>
                    <w:t>顾客明确的要求，包括对交付及交付后活动的要求；</w:t>
                  </w:r>
                </w:p>
              </w:tc>
              <w:tc>
                <w:tcPr>
                  <w:tcW w:w="4522" w:type="dxa"/>
                </w:tcPr>
                <w:p>
                  <w:r>
                    <w:rPr>
                      <w:rFonts w:hint="eastAsia"/>
                    </w:rPr>
                    <w:t>产品名称、规格、数量、交付时间及方式、包装形式、交货期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r>
                    <w:rPr>
                      <w:rFonts w:hint="eastAsia"/>
                    </w:rPr>
                    <w:t>顾客虽然没有明示，但规定的用途或已知的预期用途所必需的要求；</w:t>
                  </w:r>
                </w:p>
              </w:tc>
              <w:tc>
                <w:tcPr>
                  <w:tcW w:w="4522" w:type="dxa"/>
                </w:tcPr>
                <w:p>
                  <w:r>
                    <w:rPr>
                      <w:rFonts w:hint="eastAsia"/>
                    </w:rPr>
                    <w:t>冷链运输车辆温度符合要求、车辆清洁卫生、无异物污染、及时送货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r>
                    <w:rPr>
                      <w:rFonts w:hint="eastAsia"/>
                    </w:rPr>
                    <w:t>组织规定的要求；</w:t>
                  </w:r>
                </w:p>
              </w:tc>
              <w:tc>
                <w:tcPr>
                  <w:tcW w:w="4522" w:type="dxa"/>
                </w:tcPr>
                <w:p>
                  <w:r>
                    <w:rPr>
                      <w:rFonts w:hint="eastAsia"/>
                    </w:rPr>
                    <w:t>产品标准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r>
                    <w:rPr>
                      <w:rFonts w:hint="eastAsia"/>
                    </w:rPr>
                    <w:t>适用于产品和服务的法律法规要求</w:t>
                  </w:r>
                </w:p>
              </w:tc>
              <w:tc>
                <w:tcPr>
                  <w:tcW w:w="4522" w:type="dxa"/>
                </w:tcPr>
                <w:p>
                  <w:r>
                    <w:rPr>
                      <w:rFonts w:hint="eastAsia"/>
                    </w:rPr>
                    <w:t>食品安全法、初级农产品质量法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r>
                    <w:rPr>
                      <w:rFonts w:hint="eastAsia"/>
                    </w:rPr>
                    <w:t>与先前表述存在差异的合同或订单要求</w:t>
                  </w:r>
                </w:p>
              </w:tc>
              <w:tc>
                <w:tcPr>
                  <w:tcW w:w="4522" w:type="dxa"/>
                </w:tcPr>
                <w:p>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r>
                    <w:rPr>
                      <w:rFonts w:hint="eastAsia"/>
                    </w:rPr>
                    <w:t>产品和服务的新要求</w:t>
                  </w:r>
                </w:p>
              </w:tc>
              <w:tc>
                <w:tcPr>
                  <w:tcW w:w="4522" w:type="dxa"/>
                </w:tcPr>
                <w:p>
                  <w:r>
                    <w:rPr>
                      <w:rFonts w:hint="eastAsia"/>
                    </w:rPr>
                    <w:t>无</w:t>
                  </w:r>
                </w:p>
              </w:tc>
            </w:tr>
          </w:tbl>
          <w:p/>
          <w:p>
            <w:pPr>
              <w:rPr>
                <w:u w:val="single"/>
              </w:rPr>
            </w:pPr>
            <w:r>
              <w:rPr>
                <w:rFonts w:hint="eastAsia"/>
              </w:rPr>
              <w:t>抽取产品和服</w:t>
            </w:r>
            <w:r>
              <w:rPr>
                <w:rFonts w:hint="eastAsia"/>
                <w:b/>
                <w:bCs/>
              </w:rPr>
              <w:t>务要求的评审相</w:t>
            </w:r>
            <w:r>
              <w:rPr>
                <w:rFonts w:hint="eastAsia"/>
              </w:rPr>
              <w:t>关记录名称：</w:t>
            </w:r>
            <w:r>
              <w:rPr>
                <w:rFonts w:hint="eastAsia"/>
                <w:u w:val="single"/>
              </w:rPr>
              <w:t>《    标书合同评审表                  》</w:t>
            </w:r>
          </w:p>
          <w:tbl>
            <w:tblPr>
              <w:tblStyle w:val="7"/>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178"/>
              <w:gridCol w:w="1783"/>
              <w:gridCol w:w="1113"/>
              <w:gridCol w:w="885"/>
              <w:gridCol w:w="1210"/>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33" w:type="dxa"/>
                </w:tcPr>
                <w:p>
                  <w:pPr>
                    <w:rPr>
                      <w:szCs w:val="21"/>
                    </w:rPr>
                  </w:pPr>
                  <w:r>
                    <w:rPr>
                      <w:rFonts w:hint="eastAsia"/>
                      <w:szCs w:val="21"/>
                    </w:rPr>
                    <w:t>日期</w:t>
                  </w:r>
                </w:p>
              </w:tc>
              <w:tc>
                <w:tcPr>
                  <w:tcW w:w="1178" w:type="dxa"/>
                </w:tcPr>
                <w:p>
                  <w:pPr>
                    <w:rPr>
                      <w:szCs w:val="21"/>
                    </w:rPr>
                  </w:pPr>
                  <w:r>
                    <w:rPr>
                      <w:rFonts w:hint="eastAsia"/>
                      <w:szCs w:val="21"/>
                    </w:rPr>
                    <w:t>客户名称</w:t>
                  </w:r>
                </w:p>
              </w:tc>
              <w:tc>
                <w:tcPr>
                  <w:tcW w:w="1783" w:type="dxa"/>
                </w:tcPr>
                <w:p>
                  <w:pPr>
                    <w:rPr>
                      <w:szCs w:val="21"/>
                    </w:rPr>
                  </w:pPr>
                  <w:r>
                    <w:rPr>
                      <w:rFonts w:hint="eastAsia"/>
                      <w:szCs w:val="21"/>
                    </w:rPr>
                    <w:t>产品名称</w:t>
                  </w:r>
                </w:p>
              </w:tc>
              <w:tc>
                <w:tcPr>
                  <w:tcW w:w="1113" w:type="dxa"/>
                </w:tcPr>
                <w:p>
                  <w:pPr>
                    <w:rPr>
                      <w:szCs w:val="21"/>
                    </w:rPr>
                  </w:pPr>
                  <w:r>
                    <w:rPr>
                      <w:rFonts w:hint="eastAsia"/>
                      <w:szCs w:val="21"/>
                    </w:rPr>
                    <w:t>规格型号</w:t>
                  </w:r>
                </w:p>
              </w:tc>
              <w:tc>
                <w:tcPr>
                  <w:tcW w:w="885" w:type="dxa"/>
                </w:tcPr>
                <w:p>
                  <w:pPr>
                    <w:rPr>
                      <w:szCs w:val="21"/>
                    </w:rPr>
                  </w:pPr>
                  <w:r>
                    <w:rPr>
                      <w:rFonts w:hint="eastAsia"/>
                      <w:szCs w:val="21"/>
                    </w:rPr>
                    <w:t>数量</w:t>
                  </w:r>
                </w:p>
              </w:tc>
              <w:tc>
                <w:tcPr>
                  <w:tcW w:w="1210" w:type="dxa"/>
                </w:tcPr>
                <w:p>
                  <w:pPr>
                    <w:rPr>
                      <w:szCs w:val="21"/>
                    </w:rPr>
                  </w:pPr>
                  <w:r>
                    <w:rPr>
                      <w:rFonts w:hint="eastAsia"/>
                      <w:szCs w:val="21"/>
                    </w:rPr>
                    <w:t>交货预期</w:t>
                  </w:r>
                </w:p>
              </w:tc>
              <w:tc>
                <w:tcPr>
                  <w:tcW w:w="1732" w:type="dxa"/>
                </w:tcPr>
                <w:p>
                  <w:pPr>
                    <w:rPr>
                      <w:szCs w:val="21"/>
                    </w:rPr>
                  </w:pPr>
                  <w:r>
                    <w:rPr>
                      <w:rFonts w:hint="eastAsia"/>
                      <w:szCs w:val="21"/>
                    </w:rPr>
                    <w:t>实际交付日期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33" w:type="dxa"/>
                </w:tcPr>
                <w:p>
                  <w:pPr>
                    <w:rPr>
                      <w:szCs w:val="21"/>
                    </w:rPr>
                  </w:pPr>
                  <w:r>
                    <w:rPr>
                      <w:rFonts w:hint="eastAsia"/>
                      <w:szCs w:val="21"/>
                    </w:rPr>
                    <w:t>20</w:t>
                  </w:r>
                  <w:r>
                    <w:rPr>
                      <w:rFonts w:hint="eastAsia"/>
                      <w:szCs w:val="21"/>
                      <w:lang w:val="en-US" w:eastAsia="zh-CN"/>
                    </w:rPr>
                    <w:t>21.6.25</w:t>
                  </w:r>
                </w:p>
              </w:tc>
              <w:tc>
                <w:tcPr>
                  <w:tcW w:w="1178" w:type="dxa"/>
                </w:tcPr>
                <w:p>
                  <w:pPr>
                    <w:rPr>
                      <w:szCs w:val="21"/>
                    </w:rPr>
                  </w:pPr>
                  <w:r>
                    <w:rPr>
                      <w:rFonts w:hint="eastAsia"/>
                      <w:szCs w:val="21"/>
                    </w:rPr>
                    <w:t>成都红又红餐饮服务有限责任公司</w:t>
                  </w:r>
                </w:p>
              </w:tc>
              <w:tc>
                <w:tcPr>
                  <w:tcW w:w="1783" w:type="dxa"/>
                </w:tcPr>
                <w:p>
                  <w:pPr>
                    <w:rPr>
                      <w:szCs w:val="21"/>
                    </w:rPr>
                  </w:pPr>
                  <w:r>
                    <w:rPr>
                      <w:rFonts w:hint="eastAsia"/>
                      <w:szCs w:val="21"/>
                    </w:rPr>
                    <w:t>初级农产品（蔬菜）、预包装食品（粮油、调味品）</w:t>
                  </w:r>
                </w:p>
              </w:tc>
              <w:tc>
                <w:tcPr>
                  <w:tcW w:w="1113" w:type="dxa"/>
                </w:tcPr>
                <w:p>
                  <w:pPr>
                    <w:rPr>
                      <w:szCs w:val="21"/>
                    </w:rPr>
                  </w:pPr>
                  <w:r>
                    <w:rPr>
                      <w:rFonts w:hint="eastAsia"/>
                      <w:szCs w:val="21"/>
                    </w:rPr>
                    <w:t>散装/预包装</w:t>
                  </w:r>
                </w:p>
              </w:tc>
              <w:tc>
                <w:tcPr>
                  <w:tcW w:w="885" w:type="dxa"/>
                </w:tcPr>
                <w:p>
                  <w:pPr>
                    <w:rPr>
                      <w:szCs w:val="21"/>
                    </w:rPr>
                  </w:pPr>
                  <w:r>
                    <w:rPr>
                      <w:rFonts w:hint="eastAsia"/>
                      <w:szCs w:val="21"/>
                    </w:rPr>
                    <w:t>客户订单需求</w:t>
                  </w:r>
                </w:p>
              </w:tc>
              <w:tc>
                <w:tcPr>
                  <w:tcW w:w="1210" w:type="dxa"/>
                </w:tcPr>
                <w:p>
                  <w:pPr>
                    <w:rPr>
                      <w:szCs w:val="21"/>
                    </w:rPr>
                  </w:pPr>
                  <w:r>
                    <w:rPr>
                      <w:rFonts w:hint="eastAsia"/>
                      <w:szCs w:val="21"/>
                    </w:rPr>
                    <w:t>客户订单需求</w:t>
                  </w:r>
                </w:p>
              </w:tc>
              <w:tc>
                <w:tcPr>
                  <w:tcW w:w="1732" w:type="dxa"/>
                </w:tcPr>
                <w:p>
                  <w:pPr>
                    <w:rPr>
                      <w:szCs w:val="21"/>
                    </w:rPr>
                  </w:pPr>
                  <w:r>
                    <w:rPr>
                      <w:rFonts w:hint="eastAsia"/>
                      <w:szCs w:val="21"/>
                    </w:rPr>
                    <w:t>订单日期的次日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33" w:type="dxa"/>
                </w:tcPr>
                <w:p>
                  <w:pPr>
                    <w:rPr>
                      <w:szCs w:val="21"/>
                    </w:rPr>
                  </w:pPr>
                  <w:r>
                    <w:rPr>
                      <w:rFonts w:hint="eastAsia" w:ascii="宋体" w:hAnsi="宋体"/>
                      <w:sz w:val="28"/>
                      <w:szCs w:val="28"/>
                    </w:rPr>
                    <w:t>20</w:t>
                  </w:r>
                  <w:r>
                    <w:rPr>
                      <w:rFonts w:hint="eastAsia" w:ascii="宋体" w:hAnsi="宋体"/>
                      <w:sz w:val="28"/>
                      <w:szCs w:val="28"/>
                      <w:lang w:val="en-US" w:eastAsia="zh-CN"/>
                    </w:rPr>
                    <w:t>21.5.16</w:t>
                  </w:r>
                </w:p>
              </w:tc>
              <w:tc>
                <w:tcPr>
                  <w:tcW w:w="1178" w:type="dxa"/>
                </w:tcPr>
                <w:p>
                  <w:pPr>
                    <w:rPr>
                      <w:szCs w:val="21"/>
                    </w:rPr>
                  </w:pPr>
                  <w:r>
                    <w:rPr>
                      <w:rFonts w:hint="eastAsia" w:ascii="宋体" w:hAnsi="宋体"/>
                      <w:color w:val="000000"/>
                      <w:kern w:val="0"/>
                      <w:sz w:val="24"/>
                      <w:lang w:val="en-US" w:eastAsia="zh-CN"/>
                    </w:rPr>
                    <w:t>四川文轩职业学院</w:t>
                  </w:r>
                </w:p>
              </w:tc>
              <w:tc>
                <w:tcPr>
                  <w:tcW w:w="1783" w:type="dxa"/>
                </w:tcPr>
                <w:p>
                  <w:pPr>
                    <w:rPr>
                      <w:rFonts w:hint="eastAsia"/>
                      <w:szCs w:val="21"/>
                    </w:rPr>
                  </w:pPr>
                  <w:r>
                    <w:rPr>
                      <w:rFonts w:hint="eastAsia"/>
                      <w:szCs w:val="21"/>
                    </w:rPr>
                    <w:t>初级农产品（水果、蔬菜、畜禽肉、禽蛋）、预包装食品（粮油、调味品）的配送</w:t>
                  </w:r>
                </w:p>
                <w:p>
                  <w:pPr>
                    <w:rPr>
                      <w:szCs w:val="21"/>
                    </w:rPr>
                  </w:pPr>
                </w:p>
              </w:tc>
              <w:tc>
                <w:tcPr>
                  <w:tcW w:w="1113" w:type="dxa"/>
                </w:tcPr>
                <w:p>
                  <w:pPr>
                    <w:rPr>
                      <w:szCs w:val="21"/>
                    </w:rPr>
                  </w:pPr>
                  <w:r>
                    <w:rPr>
                      <w:rFonts w:hint="eastAsia"/>
                      <w:szCs w:val="21"/>
                    </w:rPr>
                    <w:t>散装/预包装</w:t>
                  </w:r>
                </w:p>
              </w:tc>
              <w:tc>
                <w:tcPr>
                  <w:tcW w:w="885" w:type="dxa"/>
                </w:tcPr>
                <w:p>
                  <w:pPr>
                    <w:rPr>
                      <w:szCs w:val="21"/>
                    </w:rPr>
                  </w:pPr>
                  <w:r>
                    <w:rPr>
                      <w:rFonts w:hint="eastAsia"/>
                      <w:szCs w:val="21"/>
                    </w:rPr>
                    <w:t>客户订单需求</w:t>
                  </w:r>
                </w:p>
              </w:tc>
              <w:tc>
                <w:tcPr>
                  <w:tcW w:w="1210" w:type="dxa"/>
                </w:tcPr>
                <w:p>
                  <w:pPr>
                    <w:rPr>
                      <w:szCs w:val="21"/>
                    </w:rPr>
                  </w:pPr>
                  <w:r>
                    <w:rPr>
                      <w:rFonts w:hint="eastAsia"/>
                      <w:szCs w:val="21"/>
                    </w:rPr>
                    <w:t>客户订单需求</w:t>
                  </w:r>
                </w:p>
              </w:tc>
              <w:tc>
                <w:tcPr>
                  <w:tcW w:w="1732" w:type="dxa"/>
                </w:tcPr>
                <w:p>
                  <w:pPr>
                    <w:rPr>
                      <w:szCs w:val="21"/>
                    </w:rPr>
                  </w:pPr>
                  <w:r>
                    <w:rPr>
                      <w:rFonts w:hint="eastAsia"/>
                      <w:szCs w:val="21"/>
                    </w:rPr>
                    <w:t>订单日期的次日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33" w:type="dxa"/>
                </w:tcPr>
                <w:p>
                  <w:pPr>
                    <w:rPr>
                      <w:szCs w:val="21"/>
                    </w:rPr>
                  </w:pPr>
                </w:p>
              </w:tc>
              <w:tc>
                <w:tcPr>
                  <w:tcW w:w="1178" w:type="dxa"/>
                </w:tcPr>
                <w:p>
                  <w:pPr>
                    <w:rPr>
                      <w:szCs w:val="21"/>
                    </w:rPr>
                  </w:pPr>
                </w:p>
              </w:tc>
              <w:tc>
                <w:tcPr>
                  <w:tcW w:w="1783" w:type="dxa"/>
                </w:tcPr>
                <w:p>
                  <w:pPr>
                    <w:rPr>
                      <w:szCs w:val="21"/>
                    </w:rPr>
                  </w:pPr>
                </w:p>
              </w:tc>
              <w:tc>
                <w:tcPr>
                  <w:tcW w:w="1113" w:type="dxa"/>
                </w:tcPr>
                <w:p>
                  <w:pPr>
                    <w:rPr>
                      <w:szCs w:val="21"/>
                    </w:rPr>
                  </w:pPr>
                </w:p>
              </w:tc>
              <w:tc>
                <w:tcPr>
                  <w:tcW w:w="885" w:type="dxa"/>
                </w:tcPr>
                <w:p>
                  <w:pPr>
                    <w:rPr>
                      <w:szCs w:val="21"/>
                    </w:rPr>
                  </w:pPr>
                </w:p>
              </w:tc>
              <w:tc>
                <w:tcPr>
                  <w:tcW w:w="1210" w:type="dxa"/>
                </w:tcPr>
                <w:p>
                  <w:pPr>
                    <w:rPr>
                      <w:szCs w:val="21"/>
                    </w:rPr>
                  </w:pPr>
                </w:p>
              </w:tc>
              <w:tc>
                <w:tcPr>
                  <w:tcW w:w="1732" w:type="dxa"/>
                </w:tcPr>
                <w:p>
                  <w:pPr>
                    <w:rPr>
                      <w:szCs w:val="21"/>
                    </w:rPr>
                  </w:pPr>
                </w:p>
              </w:tc>
            </w:tr>
          </w:tbl>
          <w:p/>
          <w:p>
            <w:r>
              <w:rPr>
                <w:rFonts w:hint="eastAsia"/>
              </w:rPr>
              <w:t>与先前合同或订单的要求存在差异，有关事项</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已得到解决 </w:t>
            </w:r>
            <w:r>
              <w:rPr>
                <w:rFonts w:hint="eastAsia"/>
              </w:rPr>
              <w:sym w:font="Wingdings" w:char="00A8"/>
            </w:r>
            <w:r>
              <w:rPr>
                <w:rFonts w:hint="eastAsia"/>
              </w:rPr>
              <w:t>未解决，说明</w:t>
            </w:r>
            <w:r>
              <w:rPr>
                <w:rFonts w:hint="eastAsia"/>
                <w:u w:val="single"/>
              </w:rPr>
              <w:t xml:space="preserve">            </w:t>
            </w:r>
            <w:r>
              <w:rPr>
                <w:rFonts w:hint="eastAsia"/>
              </w:rPr>
              <w:t>。</w:t>
            </w:r>
          </w:p>
          <w:p>
            <w:r>
              <w:rPr>
                <w:rFonts w:hint="eastAsia"/>
              </w:rPr>
              <w:t xml:space="preserve"> </w:t>
            </w:r>
          </w:p>
          <w:p/>
          <w:p>
            <w:r>
              <w:rPr>
                <w:rFonts w:hint="eastAsia"/>
              </w:rPr>
              <w:t>对顾客没有提供形成文件的要求，在接受顾客要求前应对顾客要求</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进行确认  </w:t>
            </w:r>
            <w:r>
              <w:rPr>
                <w:rFonts w:hint="eastAsia"/>
              </w:rPr>
              <w:sym w:font="Wingdings" w:char="00A8"/>
            </w:r>
            <w:r>
              <w:rPr>
                <w:rFonts w:hint="eastAsia"/>
              </w:rPr>
              <w:t>进行确认，说明</w:t>
            </w:r>
            <w:r>
              <w:rPr>
                <w:rFonts w:hint="eastAsia"/>
                <w:u w:val="single"/>
              </w:rPr>
              <w:t xml:space="preserve">                                </w:t>
            </w:r>
            <w:r>
              <w:rPr>
                <w:rFonts w:hint="eastAsia"/>
              </w:rPr>
              <w:t xml:space="preserve">。 </w:t>
            </w:r>
          </w:p>
          <w:p/>
          <w:p>
            <w:r>
              <w:rPr>
                <w:rFonts w:hint="eastAsia"/>
              </w:rPr>
              <w:t>网上销售——</w:t>
            </w:r>
            <w:r>
              <w:rPr>
                <w:rFonts w:hint="eastAsia"/>
              </w:rPr>
              <w:sym w:font="Wingdings" w:char="00A8"/>
            </w:r>
            <w:r>
              <w:rPr>
                <w:rFonts w:hint="eastAsia"/>
              </w:rPr>
              <w:t xml:space="preserve">已存在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不存在</w:t>
            </w:r>
          </w:p>
          <w:p/>
          <w:p>
            <w:r>
              <w:rPr>
                <w:rFonts w:hint="eastAsia"/>
              </w:rPr>
              <w:t>查看公司网站的产品信息，如产品目录：（无）</w:t>
            </w:r>
          </w:p>
          <w:p>
            <w:r>
              <w:rPr>
                <w:rFonts w:hint="eastAsia"/>
              </w:rPr>
              <w:sym w:font="Wingdings" w:char="00A8"/>
            </w:r>
            <w:r>
              <w:rPr>
                <w:rFonts w:hint="eastAsia"/>
              </w:rPr>
              <w:t xml:space="preserve">具备提供产品或服务的能力  </w:t>
            </w:r>
            <w:r>
              <w:rPr>
                <w:rFonts w:hint="eastAsia"/>
              </w:rPr>
              <w:sym w:font="Wingdings" w:char="00A8"/>
            </w:r>
            <w:r>
              <w:rPr>
                <w:rFonts w:hint="eastAsia"/>
              </w:rPr>
              <w:t>不具备提供产品或服务的能力</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产品和服务要求的更改</w:t>
            </w:r>
          </w:p>
          <w:p/>
        </w:tc>
        <w:tc>
          <w:tcPr>
            <w:tcW w:w="975" w:type="dxa"/>
            <w:vMerge w:val="restart"/>
          </w:tcPr>
          <w:p>
            <w:r>
              <w:rPr>
                <w:rFonts w:hint="eastAsia"/>
              </w:rPr>
              <w:t>Q8.2.4</w:t>
            </w:r>
          </w:p>
        </w:tc>
        <w:tc>
          <w:tcPr>
            <w:tcW w:w="730" w:type="dxa"/>
          </w:tcPr>
          <w:p>
            <w:r>
              <w:rPr>
                <w:rFonts w:hint="eastAsia"/>
              </w:rPr>
              <w:t>文件名称</w:t>
            </w:r>
          </w:p>
        </w:tc>
        <w:tc>
          <w:tcPr>
            <w:tcW w:w="9259" w:type="dxa"/>
          </w:tcPr>
          <w:p>
            <w:r>
              <w:rPr>
                <w:rFonts w:hint="eastAsia"/>
              </w:rPr>
              <w:t>如：</w:t>
            </w:r>
            <w:r>
              <w:rPr>
                <w:rFonts w:hint="eastAsia" w:hAnsi="宋体"/>
              </w:rPr>
              <w:t>《与顾客和相关方有关的过程控制程序》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pPr>
              <w:shd w:val="clear"/>
            </w:pPr>
            <w:r>
              <w:rPr>
                <w:rFonts w:hint="eastAsia"/>
              </w:rPr>
              <w:t>变更的内容：</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数量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color w:val="000000"/>
                <w:szCs w:val="21"/>
              </w:rPr>
              <w:t>交期</w:t>
            </w:r>
            <w:r>
              <w:rPr>
                <w:rFonts w:hint="eastAsia"/>
              </w:rPr>
              <w:t xml:space="preserve">  </w:t>
            </w:r>
            <w:r>
              <w:rPr>
                <w:rFonts w:hint="eastAsia"/>
                <w:color w:val="000000"/>
                <w:szCs w:val="21"/>
              </w:rPr>
              <w:t>□技术要求（图纸、工艺）</w:t>
            </w:r>
            <w:r>
              <w:rPr>
                <w:rFonts w:hint="eastAsia"/>
              </w:rPr>
              <w:t xml:space="preserve">  </w:t>
            </w:r>
            <w:r>
              <w:rPr>
                <w:rFonts w:hint="eastAsia"/>
                <w:color w:val="000000"/>
                <w:szCs w:val="21"/>
              </w:rPr>
              <w:t>□交付方式</w:t>
            </w:r>
            <w:r>
              <w:rPr>
                <w:rFonts w:hint="eastAsia"/>
              </w:rPr>
              <w:t xml:space="preserve"> </w:t>
            </w:r>
            <w:r>
              <w:rPr>
                <w:rFonts w:hint="eastAsia"/>
              </w:rPr>
              <w:sym w:font="Wingdings" w:char="00A8"/>
            </w:r>
            <w:r>
              <w:rPr>
                <w:rFonts w:hint="eastAsia"/>
              </w:rPr>
              <w:t xml:space="preserve">包装形式  </w:t>
            </w:r>
            <w:r>
              <w:rPr>
                <w:rFonts w:hint="eastAsia"/>
              </w:rPr>
              <w:sym w:font="Wingdings" w:char="00A8"/>
            </w:r>
            <w:r>
              <w:rPr>
                <w:rFonts w:hint="eastAsia"/>
              </w:rPr>
              <w:t>其他；</w:t>
            </w:r>
          </w:p>
          <w:p>
            <w:pPr>
              <w:shd w:val="clear"/>
            </w:pPr>
            <w:r>
              <w:rPr>
                <w:rFonts w:hint="eastAsia"/>
              </w:rPr>
              <w:t>变更的原因：</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顾客需求变化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color w:val="000000"/>
                <w:szCs w:val="21"/>
              </w:rPr>
              <w:t>原材料</w:t>
            </w:r>
            <w:r>
              <w:rPr>
                <w:rFonts w:hint="eastAsia"/>
              </w:rPr>
              <w:t xml:space="preserve">供货不足   </w:t>
            </w:r>
            <w:r>
              <w:rPr>
                <w:rFonts w:hint="eastAsia"/>
                <w:color w:val="000000"/>
                <w:szCs w:val="21"/>
              </w:rPr>
              <w:t>□法律</w:t>
            </w:r>
            <w:r>
              <w:rPr>
                <w:rFonts w:hint="eastAsia"/>
              </w:rPr>
              <w:t xml:space="preserve">法规限制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其他；</w:t>
            </w:r>
          </w:p>
          <w:p>
            <w:pPr>
              <w:shd w:val="clear"/>
            </w:pPr>
          </w:p>
          <w:p>
            <w:pPr>
              <w:shd w:val="clear"/>
              <w:rPr>
                <w:u w:val="single"/>
              </w:rPr>
            </w:pPr>
            <w:r>
              <w:rPr>
                <w:rFonts w:hint="eastAsia"/>
              </w:rPr>
              <w:t>抽取产品和服务变更相关记录名称：</w:t>
            </w:r>
            <w:r>
              <w:rPr>
                <w:rFonts w:hint="eastAsia"/>
                <w:u w:val="single"/>
              </w:rPr>
              <w:t xml:space="preserve">《 </w:t>
            </w:r>
            <w:r>
              <w:rPr>
                <w:rFonts w:hint="eastAsia"/>
                <w:u w:val="single"/>
                <w:lang w:val="en-US" w:eastAsia="zh-CN"/>
              </w:rPr>
              <w:t>体系建立以来，未发生</w:t>
            </w:r>
            <w:r>
              <w:rPr>
                <w:rFonts w:hint="eastAsia"/>
                <w:u w:val="single"/>
              </w:rPr>
              <w:t xml:space="preserve">          》</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726"/>
              <w:gridCol w:w="3075"/>
              <w:gridCol w:w="1429"/>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shd w:val="clear"/>
                  </w:pPr>
                  <w:r>
                    <w:rPr>
                      <w:rFonts w:hint="eastAsia"/>
                    </w:rPr>
                    <w:t>日期</w:t>
                  </w:r>
                </w:p>
              </w:tc>
              <w:tc>
                <w:tcPr>
                  <w:tcW w:w="1726" w:type="dxa"/>
                </w:tcPr>
                <w:p>
                  <w:pPr>
                    <w:shd w:val="clear"/>
                  </w:pPr>
                  <w:r>
                    <w:rPr>
                      <w:rFonts w:hint="eastAsia"/>
                    </w:rPr>
                    <w:t>变更的原因</w:t>
                  </w:r>
                </w:p>
              </w:tc>
              <w:tc>
                <w:tcPr>
                  <w:tcW w:w="3075" w:type="dxa"/>
                </w:tcPr>
                <w:p>
                  <w:pPr>
                    <w:shd w:val="clear"/>
                  </w:pPr>
                  <w:r>
                    <w:rPr>
                      <w:rFonts w:hint="eastAsia"/>
                    </w:rPr>
                    <w:t>变更的内容</w:t>
                  </w:r>
                </w:p>
              </w:tc>
              <w:tc>
                <w:tcPr>
                  <w:tcW w:w="1429" w:type="dxa"/>
                </w:tcPr>
                <w:p>
                  <w:pPr>
                    <w:shd w:val="clear"/>
                  </w:pPr>
                  <w:r>
                    <w:rPr>
                      <w:rFonts w:hint="eastAsia"/>
                    </w:rPr>
                    <w:t>评审结果</w:t>
                  </w:r>
                </w:p>
              </w:tc>
              <w:tc>
                <w:tcPr>
                  <w:tcW w:w="2046" w:type="dxa"/>
                </w:tcPr>
                <w:p>
                  <w:pPr>
                    <w:shd w:val="clear"/>
                  </w:pPr>
                  <w:r>
                    <w:rPr>
                      <w:rFonts w:hint="eastAsia"/>
                    </w:rPr>
                    <w:t>传递到相关人员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shd w:val="clear"/>
                  </w:pPr>
                </w:p>
              </w:tc>
              <w:tc>
                <w:tcPr>
                  <w:tcW w:w="1726" w:type="dxa"/>
                </w:tcPr>
                <w:p>
                  <w:pPr>
                    <w:shd w:val="clear"/>
                  </w:pPr>
                </w:p>
              </w:tc>
              <w:tc>
                <w:tcPr>
                  <w:tcW w:w="3075" w:type="dxa"/>
                </w:tcPr>
                <w:p>
                  <w:pPr>
                    <w:shd w:val="clear"/>
                  </w:pPr>
                </w:p>
              </w:tc>
              <w:tc>
                <w:tcPr>
                  <w:tcW w:w="1429" w:type="dxa"/>
                </w:tcPr>
                <w:p>
                  <w:pPr>
                    <w:shd w:val="clear"/>
                  </w:pPr>
                </w:p>
              </w:tc>
              <w:tc>
                <w:tcPr>
                  <w:tcW w:w="2046"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shd w:val="clear"/>
                  </w:pPr>
                </w:p>
              </w:tc>
              <w:tc>
                <w:tcPr>
                  <w:tcW w:w="1726" w:type="dxa"/>
                </w:tcPr>
                <w:p>
                  <w:pPr>
                    <w:shd w:val="clear"/>
                  </w:pPr>
                </w:p>
              </w:tc>
              <w:tc>
                <w:tcPr>
                  <w:tcW w:w="3075" w:type="dxa"/>
                </w:tcPr>
                <w:p>
                  <w:pPr>
                    <w:shd w:val="clear"/>
                  </w:pPr>
                </w:p>
              </w:tc>
              <w:tc>
                <w:tcPr>
                  <w:tcW w:w="1429" w:type="dxa"/>
                </w:tcPr>
                <w:p>
                  <w:pPr>
                    <w:shd w:val="clear"/>
                  </w:pPr>
                </w:p>
              </w:tc>
              <w:tc>
                <w:tcPr>
                  <w:tcW w:w="2046"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shd w:val="clear"/>
                  </w:pPr>
                </w:p>
              </w:tc>
              <w:tc>
                <w:tcPr>
                  <w:tcW w:w="1726" w:type="dxa"/>
                </w:tcPr>
                <w:p>
                  <w:pPr>
                    <w:shd w:val="clear"/>
                  </w:pPr>
                </w:p>
              </w:tc>
              <w:tc>
                <w:tcPr>
                  <w:tcW w:w="3075" w:type="dxa"/>
                </w:tcPr>
                <w:p>
                  <w:pPr>
                    <w:shd w:val="clear"/>
                  </w:pPr>
                </w:p>
              </w:tc>
              <w:tc>
                <w:tcPr>
                  <w:tcW w:w="1429" w:type="dxa"/>
                </w:tcPr>
                <w:p>
                  <w:pPr>
                    <w:shd w:val="clear"/>
                  </w:pPr>
                </w:p>
              </w:tc>
              <w:tc>
                <w:tcPr>
                  <w:tcW w:w="2046" w:type="dxa"/>
                </w:tcPr>
                <w:p>
                  <w:pPr>
                    <w:shd w:val="clear"/>
                  </w:pP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vAlign w:val="top"/>
          </w:tcPr>
          <w:p>
            <w:r>
              <w:rPr>
                <w:rFonts w:hint="eastAsia"/>
              </w:rPr>
              <w:t>外部提供的过程、产品和服务的控制</w:t>
            </w:r>
          </w:p>
        </w:tc>
        <w:tc>
          <w:tcPr>
            <w:tcW w:w="975" w:type="dxa"/>
            <w:vMerge w:val="restart"/>
            <w:vAlign w:val="top"/>
          </w:tcPr>
          <w:p>
            <w:pPr>
              <w:rPr>
                <w:rFonts w:hint="eastAsia"/>
              </w:rPr>
            </w:pPr>
            <w:r>
              <w:rPr>
                <w:rFonts w:hint="eastAsia"/>
              </w:rPr>
              <w:t xml:space="preserve">Q8.4 </w:t>
            </w:r>
          </w:p>
        </w:tc>
        <w:tc>
          <w:tcPr>
            <w:tcW w:w="730" w:type="dxa"/>
            <w:vAlign w:val="top"/>
          </w:tcPr>
          <w:p>
            <w:pPr>
              <w:rPr>
                <w:rFonts w:hint="eastAsia"/>
              </w:rPr>
            </w:pPr>
            <w:r>
              <w:rPr>
                <w:rFonts w:hint="eastAsia"/>
              </w:rPr>
              <w:t>文件名称</w:t>
            </w:r>
          </w:p>
        </w:tc>
        <w:tc>
          <w:tcPr>
            <w:tcW w:w="9259" w:type="dxa"/>
            <w:vAlign w:val="top"/>
          </w:tcPr>
          <w:p>
            <w:pPr>
              <w:rPr>
                <w:rFonts w:hint="eastAsia"/>
              </w:rPr>
            </w:pPr>
            <w:r>
              <w:rPr>
                <w:rFonts w:hint="eastAsia"/>
              </w:rPr>
              <w:t xml:space="preserve">如：《外部提供的过程、产品和服务的控制程序》或《采购控制程序》 </w:t>
            </w:r>
          </w:p>
        </w:tc>
        <w:tc>
          <w:tcPr>
            <w:tcW w:w="1585"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continue"/>
            <w:vAlign w:val="top"/>
          </w:tcPr>
          <w:p/>
        </w:tc>
        <w:tc>
          <w:tcPr>
            <w:tcW w:w="975" w:type="dxa"/>
            <w:vMerge w:val="continue"/>
            <w:vAlign w:val="top"/>
          </w:tcPr>
          <w:p>
            <w:pPr>
              <w:rPr>
                <w:rFonts w:hint="eastAsia"/>
              </w:rPr>
            </w:pPr>
          </w:p>
        </w:tc>
        <w:tc>
          <w:tcPr>
            <w:tcW w:w="730" w:type="dxa"/>
            <w:vAlign w:val="top"/>
          </w:tcPr>
          <w:p>
            <w:pPr>
              <w:rPr>
                <w:rFonts w:hint="eastAsia"/>
              </w:rPr>
            </w:pPr>
            <w:r>
              <w:rPr>
                <w:rFonts w:hint="eastAsia"/>
              </w:rPr>
              <w:t>运行证据</w:t>
            </w:r>
          </w:p>
        </w:tc>
        <w:tc>
          <w:tcPr>
            <w:tcW w:w="9259" w:type="dxa"/>
            <w:vAlign w:val="top"/>
          </w:tcPr>
          <w:p>
            <w:r>
              <w:rPr>
                <w:rFonts w:hint="eastAsia"/>
              </w:rPr>
              <w:t>外部提供的过程、产品和服务包括：</w:t>
            </w:r>
          </w:p>
          <w:p>
            <w:pPr>
              <w:ind w:left="210" w:leftChars="100"/>
            </w:pPr>
            <w:r>
              <w:rPr>
                <w:rFonts w:hint="eastAsia"/>
              </w:rPr>
              <w:sym w:font="Wingdings" w:char="00FE"/>
            </w:r>
            <w:r>
              <w:rPr>
                <w:rFonts w:hint="eastAsia"/>
              </w:rPr>
              <w:t xml:space="preserve">原材料采购  </w:t>
            </w:r>
            <w:r>
              <w:rPr>
                <w:rFonts w:hint="eastAsia"/>
              </w:rPr>
              <w:sym w:font="Wingdings" w:char="00A8"/>
            </w:r>
            <w:r>
              <w:rPr>
                <w:rFonts w:hint="eastAsia"/>
              </w:rPr>
              <w:t>产品的设计和开发</w:t>
            </w:r>
            <w:r>
              <w:rPr>
                <w:rFonts w:hint="eastAsia"/>
              </w:rPr>
              <w:sym w:font="Wingdings" w:char="00FE"/>
            </w:r>
            <w:r>
              <w:rPr>
                <w:rFonts w:hint="eastAsia"/>
              </w:rPr>
              <w:t xml:space="preserve">产品检测  </w:t>
            </w:r>
            <w:r>
              <w:rPr>
                <w:rFonts w:hint="eastAsia"/>
              </w:rPr>
              <w:sym w:font="Wingdings" w:char="00A8"/>
            </w:r>
            <w:r>
              <w:rPr>
                <w:rFonts w:hint="eastAsia"/>
              </w:rPr>
              <w:t xml:space="preserve">某加工工序  </w:t>
            </w:r>
            <w:r>
              <w:rPr>
                <w:rFonts w:hint="eastAsia"/>
              </w:rPr>
              <w:sym w:font="Wingdings" w:char="00A8"/>
            </w:r>
            <w:r>
              <w:rPr>
                <w:rFonts w:hint="eastAsia"/>
              </w:rPr>
              <w:t xml:space="preserve">部分产品  </w:t>
            </w:r>
            <w:r>
              <w:rPr>
                <w:rFonts w:hint="eastAsia"/>
              </w:rPr>
              <w:sym w:font="Wingdings" w:char="00A8"/>
            </w:r>
            <w:r>
              <w:rPr>
                <w:rFonts w:hint="eastAsia"/>
              </w:rPr>
              <w:t xml:space="preserve">工装订制   </w:t>
            </w:r>
            <w:r>
              <w:rPr>
                <w:rFonts w:hint="eastAsia"/>
              </w:rPr>
              <w:sym w:font="Wingdings" w:char="00A8"/>
            </w:r>
            <w:r>
              <w:rPr>
                <w:rFonts w:hint="eastAsia"/>
              </w:rPr>
              <w:t xml:space="preserve">设备维修     </w:t>
            </w:r>
            <w:r>
              <w:rPr>
                <w:rFonts w:hint="eastAsia"/>
              </w:rPr>
              <w:sym w:font="Wingdings" w:char="00A8"/>
            </w:r>
            <w:r>
              <w:rPr>
                <w:rFonts w:hint="eastAsia"/>
              </w:rPr>
              <w:t xml:space="preserve">运输   </w:t>
            </w:r>
            <w:r>
              <w:rPr>
                <w:rFonts w:hint="eastAsia"/>
              </w:rPr>
              <w:sym w:font="Wingdings" w:char="00A8"/>
            </w:r>
            <w:r>
              <w:rPr>
                <w:rFonts w:hint="eastAsia"/>
              </w:rPr>
              <w:t xml:space="preserve">售后服务  </w:t>
            </w:r>
            <w:r>
              <w:rPr>
                <w:rFonts w:hint="eastAsia"/>
              </w:rPr>
              <w:sym w:font="Wingdings" w:char="00FE"/>
            </w:r>
            <w:r>
              <w:rPr>
                <w:rFonts w:hint="eastAsia"/>
              </w:rPr>
              <w:t xml:space="preserve">不合格品处置  </w:t>
            </w:r>
            <w:r>
              <w:rPr>
                <w:rFonts w:hint="eastAsia"/>
              </w:rPr>
              <w:sym w:font="Wingdings" w:char="00A8"/>
            </w:r>
            <w:r>
              <w:rPr>
                <w:rFonts w:hint="eastAsia"/>
              </w:rPr>
              <w:t xml:space="preserve">顾客满意调查   </w:t>
            </w:r>
            <w:r>
              <w:rPr>
                <w:rFonts w:hint="eastAsia"/>
              </w:rPr>
              <w:sym w:font="Wingdings" w:char="00A8"/>
            </w:r>
            <w:r>
              <w:rPr>
                <w:rFonts w:hint="eastAsia"/>
              </w:rPr>
              <w:t xml:space="preserve">其他    </w:t>
            </w:r>
          </w:p>
          <w:p/>
          <w:p>
            <w:r>
              <w:rPr>
                <w:rFonts w:hint="eastAsia"/>
              </w:rPr>
              <w:t>从《合格供方名单》中抽取下列证据：</w:t>
            </w:r>
          </w:p>
          <w:p>
            <w:pPr>
              <w:rPr>
                <w:u w:val="single"/>
              </w:rPr>
            </w:pPr>
            <w:r>
              <w:rPr>
                <w:rFonts w:hint="eastAsia"/>
              </w:rPr>
              <w:t xml:space="preserve">新外部供方的初始评价和选择要求—— </w:t>
            </w:r>
            <w:r>
              <w:rPr>
                <w:rFonts w:hint="eastAsia"/>
              </w:rPr>
              <w:sym w:font="Wingdings" w:char="00FE"/>
            </w:r>
            <w:r>
              <w:rPr>
                <w:rFonts w:hint="eastAsia"/>
              </w:rPr>
              <w:t xml:space="preserve">充分   </w:t>
            </w:r>
            <w:r>
              <w:rPr>
                <w:rFonts w:hint="eastAsia"/>
              </w:rPr>
              <w:sym w:font="Wingdings" w:char="00A8"/>
            </w:r>
            <w:r>
              <w:rPr>
                <w:rFonts w:hint="eastAsia"/>
              </w:rPr>
              <w:t xml:space="preserve">不充分，说明： </w:t>
            </w:r>
            <w:r>
              <w:rPr>
                <w:rFonts w:hint="eastAsia"/>
                <w:u w:val="single"/>
              </w:rPr>
              <w:t xml:space="preserve">                  </w:t>
            </w:r>
          </w:p>
          <w:p>
            <w:r>
              <w:rPr>
                <w:rFonts w:hint="eastAsia"/>
              </w:rPr>
              <w:t>抽查新外部供方的评价记录名称：</w:t>
            </w:r>
            <w:r>
              <w:rPr>
                <w:rFonts w:hint="eastAsia"/>
                <w:u w:val="single"/>
              </w:rPr>
              <w:t>《合格供方名单 》 （外部合格供方共11家）</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7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27" w:type="dxa"/>
                </w:tcPr>
                <w:p>
                  <w:r>
                    <w:rPr>
                      <w:rFonts w:hint="eastAsia"/>
                    </w:rPr>
                    <w:t>供方名称</w:t>
                  </w:r>
                </w:p>
              </w:tc>
              <w:tc>
                <w:tcPr>
                  <w:tcW w:w="7316" w:type="dxa"/>
                </w:tcPr>
                <w:p>
                  <w:r>
                    <w:rPr>
                      <w:rFonts w:hint="eastAsia"/>
                    </w:rPr>
                    <w:t>成都</w:t>
                  </w:r>
                  <w:r>
                    <w:t>市</w:t>
                  </w:r>
                  <w:r>
                    <w:rPr>
                      <w:rFonts w:hint="eastAsia"/>
                    </w:rPr>
                    <w:t>花中</w:t>
                  </w:r>
                  <w:r>
                    <w:t>农业发展有限公</w:t>
                  </w:r>
                  <w:r>
                    <w:rPr>
                      <w:rFonts w:hint="eastAsia"/>
                    </w:rPr>
                    <w:t>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提供的产品/过程/服务种类</w:t>
                  </w:r>
                </w:p>
              </w:tc>
              <w:tc>
                <w:tcPr>
                  <w:tcW w:w="7316" w:type="dxa"/>
                </w:tcPr>
                <w:p>
                  <w:r>
                    <w:rPr>
                      <w:rFonts w:hint="eastAsia"/>
                    </w:rPr>
                    <w:t>国玉</w:t>
                  </w:r>
                  <w:r>
                    <w:t>东北珍珠米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收集评价资质材料</w:t>
                  </w:r>
                </w:p>
              </w:tc>
              <w:tc>
                <w:tcPr>
                  <w:tcW w:w="7316" w:type="dxa"/>
                </w:tcPr>
                <w:p>
                  <w:r>
                    <w:rPr>
                      <w:rFonts w:hint="eastAsia"/>
                    </w:rPr>
                    <w:sym w:font="Wingdings" w:char="00FE"/>
                  </w:r>
                  <w:r>
                    <w:rPr>
                      <w:rFonts w:hint="eastAsia"/>
                    </w:rPr>
                    <w:t>《营业执照》编号：</w:t>
                  </w:r>
                  <w:r>
                    <w:rPr>
                      <w:rFonts w:hint="eastAsia"/>
                      <w:u w:val="single"/>
                    </w:rPr>
                    <w:t xml:space="preserve"> </w:t>
                  </w:r>
                  <w:r>
                    <w:rPr>
                      <w:u w:val="single"/>
                    </w:rPr>
                    <w:t xml:space="preserve">915101327253613728            </w:t>
                  </w:r>
                  <w:r>
                    <w:rPr>
                      <w:rFonts w:hint="eastAsia"/>
                      <w:u w:val="single"/>
                    </w:rPr>
                    <w:t xml:space="preserve">  </w:t>
                  </w:r>
                  <w:r>
                    <w:rPr>
                      <w:rFonts w:hint="eastAsia"/>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rPr>
                    <w:t>《食</w:t>
                  </w:r>
                  <w:r>
                    <w:t>品经营许可证</w:t>
                  </w:r>
                  <w:r>
                    <w:rPr>
                      <w:rFonts w:hint="eastAsia"/>
                    </w:rPr>
                    <w:t>》编号：</w:t>
                  </w:r>
                  <w:r>
                    <w:rPr>
                      <w:rFonts w:hint="eastAsia"/>
                      <w:u w:val="single"/>
                    </w:rPr>
                    <w:t xml:space="preserve"> </w:t>
                  </w:r>
                  <w:r>
                    <w:rPr>
                      <w:u w:val="single"/>
                    </w:rPr>
                    <w:t>SC10151013200104</w:t>
                  </w:r>
                  <w:r>
                    <w:rPr>
                      <w:rFonts w:hint="eastAsia"/>
                      <w:u w:val="single"/>
                    </w:rPr>
                    <w:t xml:space="preserve"> （适用时） </w:t>
                  </w:r>
                  <w:r>
                    <w:rPr>
                      <w:rFonts w:hint="eastAsia"/>
                    </w:rPr>
                    <w:t xml:space="preserve"> </w:t>
                  </w:r>
                  <w:r>
                    <w:rPr>
                      <w:rFonts w:hint="eastAsia"/>
                    </w:rPr>
                    <w:sym w:font="Wingdings" w:char="00FE"/>
                  </w:r>
                  <w:r>
                    <w:rPr>
                      <w:rFonts w:hint="eastAsia"/>
                    </w:rPr>
                    <w:t>有效</w:t>
                  </w:r>
                  <w:r>
                    <w:rPr>
                      <w:rFonts w:hint="eastAsia"/>
                    </w:rPr>
                    <w:sym w:font="Wingdings" w:char="00A8"/>
                  </w:r>
                  <w:r>
                    <w:rPr>
                      <w:rFonts w:hint="eastAsia"/>
                    </w:rPr>
                    <w:t>失效</w:t>
                  </w:r>
                </w:p>
                <w:p>
                  <w:r>
                    <w:rPr>
                      <w:rFonts w:hint="eastAsia"/>
                    </w:rPr>
                    <w:sym w:font="Wingdings" w:char="00FE"/>
                  </w:r>
                  <w:r>
                    <w:rPr>
                      <w:rFonts w:hint="eastAsia"/>
                    </w:rPr>
                    <w:t xml:space="preserve"> 型式检测报告编号：</w:t>
                  </w:r>
                  <w:r>
                    <w:rPr>
                      <w:rFonts w:hint="eastAsia"/>
                      <w:u w:val="single"/>
                    </w:rPr>
                    <w:t xml:space="preserve"> </w:t>
                  </w:r>
                  <w:r>
                    <w:rPr>
                      <w:u w:val="single"/>
                    </w:rPr>
                    <w:t xml:space="preserve"> JYL20210318-2</w:t>
                  </w:r>
                  <w:r>
                    <w:rPr>
                      <w:rFonts w:hint="eastAsia"/>
                      <w:u w:val="single"/>
                    </w:rPr>
                    <w:t>（适用时）</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其他</w:t>
                  </w:r>
                </w:p>
                <w:p>
                  <w:pPr>
                    <w:rPr>
                      <w:u w:val="single"/>
                    </w:rPr>
                  </w:pPr>
                  <w:r>
                    <w:rPr>
                      <w:rFonts w:hint="eastAsia"/>
                    </w:rPr>
                    <w:t>报</w:t>
                  </w:r>
                  <w:r>
                    <w:t>告编号：</w:t>
                  </w:r>
                  <w:r>
                    <w:rPr>
                      <w:u w:val="single"/>
                    </w:rPr>
                    <w:t>JYL20210318-2</w:t>
                  </w:r>
                </w:p>
                <w:p>
                  <w:r>
                    <w:rPr>
                      <w:rFonts w:hint="eastAsia"/>
                      <w:u w:val="single"/>
                    </w:rPr>
                    <w:t>产</w:t>
                  </w:r>
                  <w:r>
                    <w:rPr>
                      <w:u w:val="single"/>
                    </w:rPr>
                    <w:t>品：</w:t>
                  </w:r>
                  <w:r>
                    <w:rPr>
                      <w:rFonts w:hint="eastAsia"/>
                    </w:rPr>
                    <w:t>国玉</w:t>
                  </w:r>
                  <w:r>
                    <w:t>东北珍珠米</w:t>
                  </w:r>
                </w:p>
                <w:p>
                  <w:r>
                    <w:rPr>
                      <w:rFonts w:hint="eastAsia"/>
                    </w:rPr>
                    <w:t>检测</w:t>
                  </w:r>
                  <w:r>
                    <w:t>机构：</w:t>
                  </w:r>
                  <w:r>
                    <w:rPr>
                      <w:rFonts w:hint="eastAsia"/>
                    </w:rPr>
                    <w:t>四</w:t>
                  </w:r>
                  <w:r>
                    <w:t>川精领域</w:t>
                  </w:r>
                  <w:r>
                    <w:rPr>
                      <w:rFonts w:hint="eastAsia"/>
                    </w:rPr>
                    <w:t>检</w:t>
                  </w:r>
                  <w:r>
                    <w:t>验检测</w:t>
                  </w:r>
                  <w:r>
                    <w:rPr>
                      <w:rFonts w:hint="eastAsia"/>
                    </w:rPr>
                    <w:t>有</w:t>
                  </w:r>
                  <w:r>
                    <w:t>限公司</w:t>
                  </w:r>
                </w:p>
                <w:p>
                  <w:r>
                    <w:rPr>
                      <w:rFonts w:hint="eastAsia"/>
                    </w:rPr>
                    <w:t>检</w:t>
                  </w:r>
                  <w:r>
                    <w:t>测项目</w:t>
                  </w:r>
                  <w:r>
                    <w:rPr>
                      <w:rFonts w:hint="eastAsia"/>
                    </w:rPr>
                    <w:t>:铅</w:t>
                  </w:r>
                  <w:r>
                    <w:t>、汞、</w:t>
                  </w:r>
                  <w:r>
                    <w:rPr>
                      <w:rFonts w:hint="eastAsia"/>
                    </w:rPr>
                    <w:t>镉、</w:t>
                  </w:r>
                  <w:r>
                    <w:t>黄曲毒素等。</w:t>
                  </w:r>
                </w:p>
                <w:p>
                  <w:r>
                    <w:rPr>
                      <w:rFonts w:hint="eastAsia"/>
                    </w:rPr>
                    <w:t>检</w:t>
                  </w:r>
                  <w:r>
                    <w:t>测结果：符合</w:t>
                  </w:r>
                </w:p>
                <w:p>
                  <w:r>
                    <w:rPr>
                      <w:rFonts w:hint="eastAsia"/>
                    </w:rPr>
                    <w:t>检</w:t>
                  </w:r>
                  <w:r>
                    <w:t>测日期：</w:t>
                  </w:r>
                  <w:r>
                    <w:rPr>
                      <w:rFonts w:hint="eastAsia"/>
                    </w:rPr>
                    <w:t>2021-3-26</w:t>
                  </w:r>
                </w:p>
                <w:p>
                  <w:r>
                    <w:rPr>
                      <w:rFonts w:hint="eastAsia"/>
                    </w:rPr>
                    <w:drawing>
                      <wp:inline distT="0" distB="0" distL="0" distR="0">
                        <wp:extent cx="1226820" cy="1733550"/>
                        <wp:effectExtent l="0" t="0" r="508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7901" cy="1734977"/>
                                </a:xfrm>
                                <a:prstGeom prst="rect">
                                  <a:avLst/>
                                </a:prstGeom>
                              </pic:spPr>
                            </pic:pic>
                          </a:graphicData>
                        </a:graphic>
                      </wp:inline>
                    </w:drawing>
                  </w:r>
                  <w:r>
                    <w:rPr>
                      <w:rFonts w:hint="eastAsia"/>
                    </w:rPr>
                    <w:drawing>
                      <wp:inline distT="0" distB="0" distL="0" distR="0">
                        <wp:extent cx="1077595" cy="1522730"/>
                        <wp:effectExtent l="0" t="0" r="1905"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1847" cy="1528609"/>
                                </a:xfrm>
                                <a:prstGeom prst="rect">
                                  <a:avLst/>
                                </a:prstGeom>
                              </pic:spPr>
                            </pic:pic>
                          </a:graphicData>
                        </a:graphic>
                      </wp:inline>
                    </w:drawing>
                  </w:r>
                  <w:r>
                    <w:rPr>
                      <w:rFonts w:hint="eastAsia"/>
                    </w:rPr>
                    <w:drawing>
                      <wp:inline distT="0" distB="0" distL="0" distR="0">
                        <wp:extent cx="1057910" cy="1495425"/>
                        <wp:effectExtent l="0" t="0" r="889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781" cy="149742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szCs w:val="22"/>
                    </w:rPr>
                  </w:pPr>
                  <w:r>
                    <w:rPr>
                      <w:rFonts w:hint="eastAsia"/>
                      <w:szCs w:val="22"/>
                    </w:rPr>
                    <w:t>样品试用的情况</w:t>
                  </w:r>
                </w:p>
              </w:tc>
              <w:tc>
                <w:tcPr>
                  <w:tcW w:w="7316"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szCs w:val="22"/>
                    </w:rPr>
                  </w:pPr>
                  <w:r>
                    <w:rPr>
                      <w:rFonts w:hint="eastAsia"/>
                      <w:szCs w:val="22"/>
                    </w:rPr>
                    <w:t>供方现场评价情况</w:t>
                  </w:r>
                </w:p>
              </w:tc>
              <w:tc>
                <w:tcPr>
                  <w:tcW w:w="7316"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szCs w:val="22"/>
                    </w:rPr>
                  </w:pPr>
                  <w:r>
                    <w:rPr>
                      <w:rFonts w:hint="eastAsia"/>
                      <w:szCs w:val="22"/>
                    </w:rPr>
                    <w:t>第二方审核情况</w:t>
                  </w:r>
                </w:p>
              </w:tc>
              <w:tc>
                <w:tcPr>
                  <w:tcW w:w="7316"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其他</w:t>
                  </w:r>
                </w:p>
              </w:tc>
              <w:tc>
                <w:tcPr>
                  <w:tcW w:w="7316"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结论</w:t>
                  </w:r>
                </w:p>
              </w:tc>
              <w:tc>
                <w:tcPr>
                  <w:tcW w:w="7316" w:type="dxa"/>
                </w:tcPr>
                <w:p>
                  <w:r>
                    <w:rPr>
                      <w:rFonts w:hint="eastAsia"/>
                    </w:rPr>
                    <w:sym w:font="Wingdings" w:char="00FE"/>
                  </w:r>
                  <w:r>
                    <w:rPr>
                      <w:rFonts w:hint="eastAsia"/>
                    </w:rPr>
                    <w:t xml:space="preserve">符合合格供方   </w:t>
                  </w:r>
                  <w:r>
                    <w:rPr>
                      <w:rFonts w:hint="eastAsia"/>
                    </w:rPr>
                    <w:sym w:font="Wingdings" w:char="00A8"/>
                  </w:r>
                  <w:r>
                    <w:rPr>
                      <w:rFonts w:hint="eastAsia"/>
                    </w:rPr>
                    <w:t>不符合合格供方</w:t>
                  </w:r>
                </w:p>
              </w:tc>
            </w:tr>
          </w:tbl>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7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27" w:type="dxa"/>
                </w:tcPr>
                <w:p>
                  <w:r>
                    <w:rPr>
                      <w:rFonts w:hint="eastAsia"/>
                    </w:rPr>
                    <w:t>供方名称</w:t>
                  </w:r>
                </w:p>
              </w:tc>
              <w:tc>
                <w:tcPr>
                  <w:tcW w:w="7316" w:type="dxa"/>
                </w:tcPr>
                <w:p>
                  <w:r>
                    <w:rPr>
                      <w:rFonts w:hint="eastAsia"/>
                    </w:rPr>
                    <w:t>五</w:t>
                  </w:r>
                  <w:r>
                    <w:t>德</w:t>
                  </w:r>
                  <w:r>
                    <w:rPr>
                      <w:rFonts w:hint="eastAsia"/>
                    </w:rPr>
                    <w:t>利集</w:t>
                  </w:r>
                  <w:r>
                    <w:t>团</w:t>
                  </w:r>
                  <w:r>
                    <w:rPr>
                      <w:rFonts w:hint="eastAsia"/>
                    </w:rPr>
                    <w:t>商丘面</w:t>
                  </w:r>
                  <w:r>
                    <w:t>粉有</w:t>
                  </w:r>
                  <w:r>
                    <w:rPr>
                      <w:rFonts w:hint="eastAsia"/>
                    </w:rPr>
                    <w:t>限</w:t>
                  </w:r>
                  <w: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提供的产品/过程/服务种类</w:t>
                  </w:r>
                </w:p>
              </w:tc>
              <w:tc>
                <w:tcPr>
                  <w:tcW w:w="7316" w:type="dxa"/>
                </w:tcPr>
                <w:p>
                  <w:r>
                    <w:rPr>
                      <w:rFonts w:hint="eastAsia"/>
                    </w:rPr>
                    <w:t>小麦粉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收集评价资质材料</w:t>
                  </w:r>
                </w:p>
              </w:tc>
              <w:tc>
                <w:tcPr>
                  <w:tcW w:w="7316" w:type="dxa"/>
                </w:tcPr>
                <w:p>
                  <w:r>
                    <w:rPr>
                      <w:rFonts w:hint="eastAsia"/>
                    </w:rPr>
                    <w:sym w:font="Wingdings" w:char="00FE"/>
                  </w:r>
                  <w:r>
                    <w:rPr>
                      <w:rFonts w:hint="eastAsia"/>
                    </w:rPr>
                    <w:t>《营业执照》编号：</w:t>
                  </w:r>
                  <w:r>
                    <w:rPr>
                      <w:rFonts w:hint="eastAsia"/>
                      <w:u w:val="single"/>
                    </w:rPr>
                    <w:t xml:space="preserve"> 91</w:t>
                  </w:r>
                  <w:r>
                    <w:rPr>
                      <w:u w:val="single"/>
                    </w:rPr>
                    <w:t>411402599141298</w:t>
                  </w:r>
                  <w:r>
                    <w:rPr>
                      <w:rFonts w:hint="eastAsia"/>
                      <w:u w:val="single"/>
                    </w:rPr>
                    <w:t xml:space="preserve">Ｒ           </w:t>
                  </w:r>
                  <w:r>
                    <w:rPr>
                      <w:rFonts w:hint="eastAsia"/>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rPr>
                    <w:t>《食品生产证书》编号：</w:t>
                  </w:r>
                  <w:r>
                    <w:rPr>
                      <w:rFonts w:hint="eastAsia"/>
                      <w:u w:val="single"/>
                    </w:rPr>
                    <w:t xml:space="preserve">  SC</w:t>
                  </w:r>
                  <w:r>
                    <w:rPr>
                      <w:u w:val="single"/>
                    </w:rPr>
                    <w:t>10141140200345</w:t>
                  </w:r>
                  <w:r>
                    <w:rPr>
                      <w:rFonts w:hint="eastAsia"/>
                      <w:u w:val="single"/>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rPr>
                    <w:t xml:space="preserve"> 型式检测报告编号：</w:t>
                  </w:r>
                  <w:r>
                    <w:rPr>
                      <w:rFonts w:hint="eastAsia"/>
                      <w:u w:val="single"/>
                    </w:rPr>
                    <w:t xml:space="preserve"> </w:t>
                  </w:r>
                  <w:r>
                    <w:rPr>
                      <w:u w:val="single"/>
                    </w:rPr>
                    <w:t>202101010122</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rPr>
                    <w:t xml:space="preserve"> 供</w:t>
                  </w:r>
                  <w:r>
                    <w:t>应</w:t>
                  </w:r>
                  <w:r>
                    <w:rPr>
                      <w:rFonts w:hint="eastAsia"/>
                    </w:rPr>
                    <w:t>产品</w:t>
                  </w:r>
                  <w:r>
                    <w:t>检验报告：</w:t>
                  </w:r>
                </w:p>
                <w:p>
                  <w:pPr>
                    <w:ind w:firstLine="105" w:firstLineChars="50"/>
                    <w:rPr>
                      <w:u w:val="single"/>
                    </w:rPr>
                  </w:pPr>
                  <w:r>
                    <w:rPr>
                      <w:rFonts w:hint="eastAsia"/>
                    </w:rPr>
                    <w:t>超</w:t>
                  </w:r>
                  <w:r>
                    <w:t>精</w:t>
                  </w:r>
                  <w:r>
                    <w:rPr>
                      <w:rFonts w:hint="eastAsia"/>
                    </w:rPr>
                    <w:t>小麦粉：编</w:t>
                  </w:r>
                  <w:r>
                    <w:t>号：</w:t>
                  </w:r>
                  <w:r>
                    <w:rPr>
                      <w:u w:val="single"/>
                    </w:rPr>
                    <w:t>202101010122</w:t>
                  </w:r>
                </w:p>
                <w:p>
                  <w:pPr>
                    <w:ind w:firstLine="105" w:firstLineChars="50"/>
                  </w:pPr>
                  <w:r>
                    <w:rPr>
                      <w:rFonts w:hint="eastAsia"/>
                    </w:rPr>
                    <w:t>检测机</w:t>
                  </w:r>
                  <w:r>
                    <w:t>构：</w:t>
                  </w:r>
                  <w:r>
                    <w:rPr>
                      <w:rFonts w:hint="eastAsia"/>
                    </w:rPr>
                    <w:t>国</w:t>
                  </w:r>
                  <w:r>
                    <w:t>家</w:t>
                  </w:r>
                  <w:r>
                    <w:rPr>
                      <w:rFonts w:hint="eastAsia"/>
                    </w:rPr>
                    <w:t>面</w:t>
                  </w:r>
                  <w:r>
                    <w:t>粉</w:t>
                  </w:r>
                  <w:r>
                    <w:rPr>
                      <w:rFonts w:hint="eastAsia"/>
                    </w:rPr>
                    <w:t>及</w:t>
                  </w:r>
                  <w:r>
                    <w:t>制品</w:t>
                  </w:r>
                  <w:r>
                    <w:rPr>
                      <w:rFonts w:hint="eastAsia"/>
                    </w:rPr>
                    <w:t>质</w:t>
                  </w:r>
                  <w:r>
                    <w:t>量</w:t>
                  </w:r>
                  <w:r>
                    <w:rPr>
                      <w:rFonts w:hint="eastAsia"/>
                    </w:rPr>
                    <w:t>监</w:t>
                  </w:r>
                  <w:r>
                    <w:t>督检测中心</w:t>
                  </w:r>
                </w:p>
                <w:p>
                  <w:pPr>
                    <w:ind w:firstLine="105" w:firstLineChars="50"/>
                  </w:pPr>
                  <w:r>
                    <w:rPr>
                      <w:rFonts w:hint="eastAsia"/>
                    </w:rPr>
                    <w:t>检</w:t>
                  </w:r>
                  <w:r>
                    <w:t>测项目：</w:t>
                  </w:r>
                  <w:r>
                    <w:rPr>
                      <w:rFonts w:hint="eastAsia"/>
                    </w:rPr>
                    <w:t>水</w:t>
                  </w:r>
                  <w:r>
                    <w:t>分、总</w:t>
                  </w:r>
                  <w:r>
                    <w:rPr>
                      <w:rFonts w:hint="eastAsia"/>
                    </w:rPr>
                    <w:t>汞</w:t>
                  </w:r>
                  <w:r>
                    <w:t>、铅</w:t>
                  </w:r>
                  <w:r>
                    <w:rPr>
                      <w:rFonts w:hint="eastAsia"/>
                    </w:rPr>
                    <w:t>、</w:t>
                  </w:r>
                  <w:r>
                    <w:t>黄</w:t>
                  </w:r>
                  <w:r>
                    <w:rPr>
                      <w:rFonts w:hint="eastAsia"/>
                    </w:rPr>
                    <w:t>曲霉</w:t>
                  </w:r>
                  <w:r>
                    <w:t>素等　</w:t>
                  </w:r>
                </w:p>
                <w:p>
                  <w:pPr>
                    <w:ind w:firstLine="105" w:firstLineChars="50"/>
                  </w:pPr>
                  <w:r>
                    <w:rPr>
                      <w:rFonts w:hint="eastAsia"/>
                    </w:rPr>
                    <w:t>检测</w:t>
                  </w:r>
                  <w:r>
                    <w:t>日期　：</w:t>
                  </w:r>
                  <w:r>
                    <w:rPr>
                      <w:rFonts w:hint="eastAsia"/>
                    </w:rPr>
                    <w:t>2021-1-20</w:t>
                  </w:r>
                </w:p>
                <w:p>
                  <w:pPr>
                    <w:ind w:firstLine="105" w:firstLineChars="50"/>
                  </w:pPr>
                  <w:r>
                    <w:rPr>
                      <w:rFonts w:hint="eastAsia"/>
                    </w:rPr>
                    <w:t>检</w:t>
                  </w:r>
                  <w:r>
                    <w:t>测</w:t>
                  </w:r>
                  <w:r>
                    <w:rPr>
                      <w:rFonts w:hint="eastAsia"/>
                    </w:rPr>
                    <w:t>结</w:t>
                  </w:r>
                  <w:r>
                    <w:t>果</w:t>
                  </w:r>
                  <w:r>
                    <w:rPr>
                      <w:rFonts w:hint="eastAsia"/>
                    </w:rPr>
                    <w:t>：</w:t>
                  </w:r>
                  <w:r>
                    <w:t>符合要求</w:t>
                  </w:r>
                </w:p>
                <w:p>
                  <w:pPr>
                    <w:ind w:firstLine="105" w:firstLineChars="50"/>
                  </w:pPr>
                  <w:r>
                    <w:rPr>
                      <w:rFonts w:hint="eastAsia"/>
                    </w:rPr>
                    <w:drawing>
                      <wp:inline distT="0" distB="0" distL="0" distR="0">
                        <wp:extent cx="927735" cy="1323340"/>
                        <wp:effectExtent l="0" t="0" r="12065" b="1016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7906" cy="1323735"/>
                                </a:xfrm>
                                <a:prstGeom prst="rect">
                                  <a:avLst/>
                                </a:prstGeom>
                              </pic:spPr>
                            </pic:pic>
                          </a:graphicData>
                        </a:graphic>
                      </wp:inline>
                    </w:drawing>
                  </w:r>
                  <w:r>
                    <w:rPr>
                      <w:rFonts w:hint="eastAsia"/>
                    </w:rPr>
                    <w:drawing>
                      <wp:inline distT="0" distB="0" distL="0" distR="0">
                        <wp:extent cx="940435" cy="1341755"/>
                        <wp:effectExtent l="0" t="0" r="1206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4173" cy="1346943"/>
                                </a:xfrm>
                                <a:prstGeom prst="rect">
                                  <a:avLst/>
                                </a:prstGeom>
                              </pic:spPr>
                            </pic:pic>
                          </a:graphicData>
                        </a:graphic>
                      </wp:inline>
                    </w:drawing>
                  </w:r>
                  <w:r>
                    <w:rPr>
                      <w:rFonts w:hint="eastAsia"/>
                    </w:rPr>
                    <w:drawing>
                      <wp:inline distT="0" distB="0" distL="0" distR="0">
                        <wp:extent cx="993775" cy="1418590"/>
                        <wp:effectExtent l="0" t="0" r="952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7573" cy="142312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样品试用的情况</w:t>
                  </w:r>
                </w:p>
              </w:tc>
              <w:tc>
                <w:tcPr>
                  <w:tcW w:w="7316"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供方现场评价情况</w:t>
                  </w:r>
                </w:p>
              </w:tc>
              <w:tc>
                <w:tcPr>
                  <w:tcW w:w="7316"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第二方审核情况</w:t>
                  </w:r>
                </w:p>
              </w:tc>
              <w:tc>
                <w:tcPr>
                  <w:tcW w:w="7316"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其他</w:t>
                  </w:r>
                </w:p>
              </w:tc>
              <w:tc>
                <w:tcPr>
                  <w:tcW w:w="7316"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r>
                    <w:rPr>
                      <w:rFonts w:hint="eastAsia"/>
                    </w:rPr>
                    <w:t>结论</w:t>
                  </w:r>
                </w:p>
              </w:tc>
              <w:tc>
                <w:tcPr>
                  <w:tcW w:w="7316" w:type="dxa"/>
                </w:tcPr>
                <w:p>
                  <w:r>
                    <w:rPr>
                      <w:rFonts w:hint="eastAsia"/>
                    </w:rPr>
                    <w:sym w:font="Wingdings" w:char="00FE"/>
                  </w:r>
                  <w:r>
                    <w:rPr>
                      <w:rFonts w:hint="eastAsia"/>
                    </w:rPr>
                    <w:t xml:space="preserve">满足合格供方要求   </w:t>
                  </w:r>
                  <w:r>
                    <w:rPr>
                      <w:rFonts w:hint="eastAsia"/>
                    </w:rPr>
                    <w:sym w:font="Wingdings" w:char="00A8"/>
                  </w:r>
                  <w:r>
                    <w:rPr>
                      <w:rFonts w:hint="eastAsia"/>
                    </w:rPr>
                    <w:t>不符合合格供方要求</w:t>
                  </w:r>
                </w:p>
              </w:tc>
            </w:tr>
          </w:tbl>
          <w:p/>
          <w:p>
            <w:pPr>
              <w:rPr>
                <w:u w:val="single"/>
              </w:rPr>
            </w:pPr>
            <w:r>
              <w:rPr>
                <w:rFonts w:hint="eastAsia"/>
              </w:rPr>
              <w:t>老外部供方的初始评价和选择要求——</w:t>
            </w:r>
            <w:r>
              <w:rPr>
                <w:rFonts w:hint="eastAsia"/>
              </w:rPr>
              <w:sym w:font="Wingdings" w:char="00FE"/>
            </w:r>
            <w:r>
              <w:rPr>
                <w:rFonts w:hint="eastAsia"/>
              </w:rPr>
              <w:t xml:space="preserve">充分   </w:t>
            </w:r>
            <w:r>
              <w:rPr>
                <w:rFonts w:hint="eastAsia"/>
              </w:rPr>
              <w:sym w:font="Wingdings" w:char="00A8"/>
            </w:r>
            <w:r>
              <w:rPr>
                <w:rFonts w:hint="eastAsia"/>
              </w:rPr>
              <w:t xml:space="preserve">不充分，说明： </w:t>
            </w:r>
            <w:r>
              <w:rPr>
                <w:rFonts w:hint="eastAsia"/>
                <w:u w:val="single"/>
              </w:rPr>
              <w:t xml:space="preserve">                  </w:t>
            </w:r>
          </w:p>
          <w:p>
            <w:r>
              <w:rPr>
                <w:rFonts w:hint="eastAsia"/>
              </w:rPr>
              <w:t>抽查老外部供方的评价记录名称：</w:t>
            </w:r>
            <w:r>
              <w:rPr>
                <w:rFonts w:hint="eastAsia"/>
                <w:u w:val="single"/>
              </w:rPr>
              <w:t>《合格供方名单 》</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tcPr>
                <w:p>
                  <w:r>
                    <w:rPr>
                      <w:rFonts w:hint="eastAsia"/>
                    </w:rPr>
                    <w:t>中</w:t>
                  </w:r>
                  <w:r>
                    <w:t>纺粮油</w:t>
                  </w:r>
                  <w:r>
                    <w:rPr>
                      <w:rFonts w:hint="eastAsia"/>
                    </w:rPr>
                    <w:t>（四</w:t>
                  </w:r>
                  <w:r>
                    <w:t>川</w:t>
                  </w:r>
                  <w:r>
                    <w:rPr>
                      <w:rFonts w:hint="eastAsia"/>
                    </w:rPr>
                    <w:t>）有</w:t>
                  </w:r>
                  <w:r>
                    <w:t>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tcPr>
                <w:p>
                  <w:pPr>
                    <w:ind w:left="105" w:hanging="105" w:hangingChars="50"/>
                  </w:pPr>
                  <w:r>
                    <w:rPr>
                      <w:rFonts w:hint="eastAsia"/>
                    </w:rPr>
                    <w:t>福</w:t>
                  </w:r>
                  <w:r>
                    <w:t>临门</w:t>
                  </w:r>
                  <w:r>
                    <w:rPr>
                      <w:rFonts w:hint="eastAsia"/>
                    </w:rPr>
                    <w:t>非</w:t>
                  </w:r>
                  <w:r>
                    <w:t>转基</w:t>
                  </w:r>
                  <w:r>
                    <w:rPr>
                      <w:rFonts w:hint="eastAsia"/>
                    </w:rPr>
                    <w:t>因一</w:t>
                  </w:r>
                  <w:r>
                    <w:t>级菜籽油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收集评价资质材料</w:t>
                  </w:r>
                </w:p>
              </w:tc>
              <w:tc>
                <w:tcPr>
                  <w:tcW w:w="7085" w:type="dxa"/>
                </w:tcPr>
                <w:p>
                  <w:r>
                    <w:rPr>
                      <w:rFonts w:hint="eastAsia"/>
                    </w:rPr>
                    <w:sym w:font="Wingdings" w:char="00FE"/>
                  </w:r>
                  <w:r>
                    <w:rPr>
                      <w:rFonts w:hint="eastAsia"/>
                    </w:rPr>
                    <w:t>《营业执照》编号：</w:t>
                  </w:r>
                  <w:r>
                    <w:rPr>
                      <w:rFonts w:hint="eastAsia"/>
                      <w:u w:val="single"/>
                    </w:rPr>
                    <w:t xml:space="preserve"> </w:t>
                  </w:r>
                  <w:r>
                    <w:rPr>
                      <w:u w:val="single"/>
                    </w:rPr>
                    <w:t>91511422765081674U</w:t>
                  </w:r>
                  <w:r>
                    <w:rPr>
                      <w:rFonts w:hint="eastAsia"/>
                      <w:u w:val="single"/>
                    </w:rPr>
                    <w:t xml:space="preserve">       </w:t>
                  </w:r>
                  <w:r>
                    <w:rPr>
                      <w:rFonts w:hint="eastAsia"/>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《生</w:t>
                  </w:r>
                  <w:r>
                    <w:t>产许</w:t>
                  </w:r>
                  <w:r>
                    <w:rPr>
                      <w:rFonts w:hint="eastAsia"/>
                    </w:rPr>
                    <w:t>可</w:t>
                  </w:r>
                  <w:r>
                    <w:t>证</w:t>
                  </w:r>
                  <w:r>
                    <w:rPr>
                      <w:rFonts w:hint="eastAsia"/>
                    </w:rPr>
                    <w:t>》编号：</w:t>
                  </w:r>
                  <w:r>
                    <w:rPr>
                      <w:rFonts w:hint="eastAsia"/>
                      <w:u w:val="single"/>
                    </w:rPr>
                    <w:t xml:space="preserve"> </w:t>
                  </w:r>
                  <w:r>
                    <w:rPr>
                      <w:u w:val="single"/>
                    </w:rPr>
                    <w:t>SC10251142200036</w:t>
                  </w:r>
                  <w:r>
                    <w:rPr>
                      <w:rFonts w:hint="eastAsia"/>
                      <w:u w:val="single"/>
                    </w:rPr>
                    <w:t xml:space="preserve">  适用时）</w:t>
                  </w:r>
                  <w:r>
                    <w:rPr>
                      <w:rFonts w:hint="eastAsia"/>
                    </w:rPr>
                    <w:sym w:font="Wingdings" w:char="00A8"/>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rPr>
                    <w:t xml:space="preserve"> 型式检测报告编号：</w:t>
                  </w:r>
                  <w:r>
                    <w:rPr>
                      <w:rFonts w:hint="eastAsia"/>
                      <w:u w:val="single"/>
                    </w:rPr>
                    <w:t>福</w:t>
                  </w:r>
                  <w:r>
                    <w:rPr>
                      <w:u w:val="single"/>
                    </w:rPr>
                    <w:t>临门</w:t>
                  </w:r>
                  <w:r>
                    <w:rPr>
                      <w:rFonts w:hint="eastAsia"/>
                      <w:u w:val="single"/>
                    </w:rPr>
                    <w:t>非</w:t>
                  </w:r>
                  <w:r>
                    <w:rPr>
                      <w:u w:val="single"/>
                    </w:rPr>
                    <w:t>转基</w:t>
                  </w:r>
                  <w:r>
                    <w:rPr>
                      <w:rFonts w:hint="eastAsia"/>
                      <w:u w:val="single"/>
                    </w:rPr>
                    <w:t>因一</w:t>
                  </w:r>
                  <w:r>
                    <w:rPr>
                      <w:u w:val="single"/>
                    </w:rPr>
                    <w:t>级菜籽</w:t>
                  </w:r>
                  <w:r>
                    <w:t>油</w:t>
                  </w:r>
                  <w:r>
                    <w:rPr>
                      <w:u w:val="single"/>
                    </w:rPr>
                    <w:t>检验报告</w:t>
                  </w:r>
                  <w:r>
                    <w:rPr>
                      <w:rFonts w:hint="eastAsia"/>
                      <w:u w:val="single"/>
                    </w:rPr>
                    <w:t xml:space="preserve">  NO</w:t>
                  </w:r>
                  <w:r>
                    <w:rPr>
                      <w:u w:val="single"/>
                    </w:rPr>
                    <w:t>A22100438410100502C</w:t>
                  </w:r>
                  <w:r>
                    <w:rPr>
                      <w:rFonts w:hint="eastAsia"/>
                      <w:u w:val="single"/>
                    </w:rPr>
                    <w:t xml:space="preserve">  （适用时）</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其他</w:t>
                  </w:r>
                </w:p>
                <w:p>
                  <w:r>
                    <w:rPr>
                      <w:rFonts w:hint="eastAsia"/>
                    </w:rPr>
                    <w:t>产</w:t>
                  </w:r>
                  <w:r>
                    <w:t>品检测报告</w:t>
                  </w:r>
                  <w:r>
                    <w:rPr>
                      <w:rFonts w:hint="eastAsia"/>
                    </w:rPr>
                    <w:t>：</w:t>
                  </w:r>
                  <w:r>
                    <w:rPr>
                      <w:rFonts w:hint="eastAsia"/>
                      <w:u w:val="single"/>
                    </w:rPr>
                    <w:t>福</w:t>
                  </w:r>
                  <w:r>
                    <w:rPr>
                      <w:u w:val="single"/>
                    </w:rPr>
                    <w:t>临门</w:t>
                  </w:r>
                  <w:r>
                    <w:rPr>
                      <w:rFonts w:hint="eastAsia"/>
                      <w:u w:val="single"/>
                    </w:rPr>
                    <w:t>非</w:t>
                  </w:r>
                  <w:r>
                    <w:rPr>
                      <w:u w:val="single"/>
                    </w:rPr>
                    <w:t>转基</w:t>
                  </w:r>
                  <w:r>
                    <w:rPr>
                      <w:rFonts w:hint="eastAsia"/>
                      <w:u w:val="single"/>
                    </w:rPr>
                    <w:t>因一</w:t>
                  </w:r>
                  <w:r>
                    <w:rPr>
                      <w:u w:val="single"/>
                    </w:rPr>
                    <w:t>级菜籽</w:t>
                  </w:r>
                  <w:r>
                    <w:t>油</w:t>
                  </w:r>
                </w:p>
                <w:p>
                  <w:pPr>
                    <w:rPr>
                      <w:u w:val="single"/>
                    </w:rPr>
                  </w:pPr>
                  <w:r>
                    <w:rPr>
                      <w:u w:val="single"/>
                    </w:rPr>
                    <w:t>检验报告</w:t>
                  </w:r>
                  <w:r>
                    <w:rPr>
                      <w:rFonts w:hint="eastAsia"/>
                      <w:u w:val="single"/>
                    </w:rPr>
                    <w:t xml:space="preserve">  NO</w:t>
                  </w:r>
                  <w:r>
                    <w:rPr>
                      <w:u w:val="single"/>
                    </w:rPr>
                    <w:t>A22100438410100501C</w:t>
                  </w:r>
                </w:p>
                <w:p>
                  <w:pPr>
                    <w:rPr>
                      <w:u w:val="single"/>
                    </w:rPr>
                  </w:pPr>
                  <w:r>
                    <w:rPr>
                      <w:rFonts w:hint="eastAsia"/>
                      <w:u w:val="single"/>
                    </w:rPr>
                    <w:t>检测</w:t>
                  </w:r>
                  <w:r>
                    <w:rPr>
                      <w:u w:val="single"/>
                    </w:rPr>
                    <w:t>机构</w:t>
                  </w:r>
                  <w:r>
                    <w:rPr>
                      <w:rFonts w:hint="eastAsia"/>
                      <w:u w:val="single"/>
                    </w:rPr>
                    <w:t>：成</w:t>
                  </w:r>
                  <w:r>
                    <w:rPr>
                      <w:u w:val="single"/>
                    </w:rPr>
                    <w:t>都市</w:t>
                  </w:r>
                  <w:r>
                    <w:rPr>
                      <w:rFonts w:hint="eastAsia"/>
                      <w:u w:val="single"/>
                    </w:rPr>
                    <w:t>华</w:t>
                  </w:r>
                  <w:r>
                    <w:rPr>
                      <w:u w:val="single"/>
                    </w:rPr>
                    <w:t>测检</w:t>
                  </w:r>
                  <w:r>
                    <w:rPr>
                      <w:rFonts w:hint="eastAsia"/>
                      <w:u w:val="single"/>
                    </w:rPr>
                    <w:t>测</w:t>
                  </w:r>
                  <w:r>
                    <w:rPr>
                      <w:u w:val="single"/>
                    </w:rPr>
                    <w:t>技术有限公司</w:t>
                  </w:r>
                </w:p>
                <w:p>
                  <w:r>
                    <w:rPr>
                      <w:rFonts w:hint="eastAsia"/>
                    </w:rPr>
                    <w:t>检</w:t>
                  </w:r>
                  <w:r>
                    <w:t>测项目：</w:t>
                  </w:r>
                  <w:r>
                    <w:rPr>
                      <w:rFonts w:hint="eastAsia"/>
                    </w:rPr>
                    <w:t>过氧</w:t>
                  </w:r>
                  <w:r>
                    <w:t>化值、酸价、</w:t>
                  </w:r>
                  <w:r>
                    <w:rPr>
                      <w:rFonts w:hint="eastAsia"/>
                    </w:rPr>
                    <w:t>铅</w:t>
                  </w:r>
                  <w:r>
                    <w:t>、总</w:t>
                  </w:r>
                  <w:r>
                    <w:rPr>
                      <w:rFonts w:hint="eastAsia"/>
                    </w:rPr>
                    <w:t>砷等</w:t>
                  </w:r>
                </w:p>
                <w:p>
                  <w:r>
                    <w:rPr>
                      <w:rFonts w:hint="eastAsia"/>
                    </w:rPr>
                    <w:t>检</w:t>
                  </w:r>
                  <w:r>
                    <w:t>测</w:t>
                  </w:r>
                  <w:r>
                    <w:rPr>
                      <w:rFonts w:hint="eastAsia"/>
                    </w:rPr>
                    <w:t>时</w:t>
                  </w:r>
                  <w:r>
                    <w:t>间：</w:t>
                  </w:r>
                  <w:r>
                    <w:rPr>
                      <w:rFonts w:hint="eastAsia"/>
                    </w:rPr>
                    <w:t>2021-2-26</w:t>
                  </w:r>
                </w:p>
                <w:p>
                  <w:r>
                    <w:rPr>
                      <w:rFonts w:hint="eastAsia"/>
                    </w:rPr>
                    <w:t>检</w:t>
                  </w:r>
                  <w:r>
                    <w:t>测</w:t>
                  </w:r>
                  <w:r>
                    <w:rPr>
                      <w:rFonts w:hint="eastAsia"/>
                    </w:rPr>
                    <w:t>结</w:t>
                  </w:r>
                  <w:r>
                    <w:t>果：</w:t>
                  </w:r>
                  <w:r>
                    <w:rPr>
                      <w:rFonts w:hint="eastAsia"/>
                    </w:rPr>
                    <w:t>符</w:t>
                  </w:r>
                  <w:r>
                    <w:t>合要求</w:t>
                  </w:r>
                </w:p>
                <w:p>
                  <w:r>
                    <w:rPr>
                      <w:rFonts w:hint="eastAsia"/>
                    </w:rPr>
                    <w:drawing>
                      <wp:inline distT="0" distB="0" distL="0" distR="0">
                        <wp:extent cx="887730" cy="1256030"/>
                        <wp:effectExtent l="0" t="0" r="127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2509" cy="1262662"/>
                                </a:xfrm>
                                <a:prstGeom prst="rect">
                                  <a:avLst/>
                                </a:prstGeom>
                              </pic:spPr>
                            </pic:pic>
                          </a:graphicData>
                        </a:graphic>
                      </wp:inline>
                    </w:drawing>
                  </w:r>
                  <w:r>
                    <w:rPr>
                      <w:rFonts w:hint="eastAsia"/>
                    </w:rPr>
                    <w:drawing>
                      <wp:inline distT="0" distB="0" distL="0" distR="0">
                        <wp:extent cx="908050" cy="1285240"/>
                        <wp:effectExtent l="0" t="0" r="6350" b="1016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2655" cy="1291163"/>
                                </a:xfrm>
                                <a:prstGeom prst="rect">
                                  <a:avLst/>
                                </a:prstGeom>
                              </pic:spPr>
                            </pic:pic>
                          </a:graphicData>
                        </a:graphic>
                      </wp:inline>
                    </w:drawing>
                  </w:r>
                  <w:r>
                    <w:rPr>
                      <w:rFonts w:hint="eastAsia"/>
                    </w:rPr>
                    <w:drawing>
                      <wp:inline distT="0" distB="0" distL="0" distR="0">
                        <wp:extent cx="1090295" cy="1542415"/>
                        <wp:effectExtent l="0" t="0" r="1905"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4061" cy="1547805"/>
                                </a:xfrm>
                                <a:prstGeom prst="rect">
                                  <a:avLst/>
                                </a:prstGeom>
                              </pic:spPr>
                            </pic:pic>
                          </a:graphicData>
                        </a:graphic>
                      </wp:inline>
                    </w:drawing>
                  </w:r>
                  <w:r>
                    <w:rPr>
                      <w:rFonts w:hint="eastAsia"/>
                    </w:rPr>
                    <w:drawing>
                      <wp:inline distT="0" distB="0" distL="0" distR="0">
                        <wp:extent cx="908685" cy="1285875"/>
                        <wp:effectExtent l="0" t="0" r="571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0270" cy="1287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pPr>
                    <w:rPr>
                      <w:szCs w:val="22"/>
                    </w:rPr>
                  </w:pPr>
                  <w:r>
                    <w:rPr>
                      <w:rFonts w:hint="eastAsia"/>
                      <w:szCs w:val="22"/>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继续为合格供方   </w:t>
                  </w:r>
                  <w:r>
                    <w:rPr>
                      <w:rFonts w:hint="eastAsia"/>
                    </w:rPr>
                    <w:sym w:font="Wingdings" w:char="00A8"/>
                  </w:r>
                  <w:r>
                    <w:rPr>
                      <w:rFonts w:hint="eastAsia"/>
                    </w:rPr>
                    <w:t>不继续为合格供方</w:t>
                  </w:r>
                </w:p>
              </w:tc>
            </w:tr>
          </w:tbl>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tcPr>
                <w:p>
                  <w:r>
                    <w:t>四川金忠食品股份有限公司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tcPr>
                <w:p>
                  <w:r>
                    <w:rPr>
                      <w:rFonts w:hint="eastAsia"/>
                    </w:rPr>
                    <w:t>冻禽</w:t>
                  </w:r>
                  <w:r>
                    <w:t>畜肉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收集评价资质材料</w:t>
                  </w:r>
                </w:p>
              </w:tc>
              <w:tc>
                <w:tcPr>
                  <w:tcW w:w="7085" w:type="dxa"/>
                </w:tcPr>
                <w:p>
                  <w:r>
                    <w:rPr>
                      <w:rFonts w:hint="eastAsia"/>
                    </w:rPr>
                    <w:sym w:font="Wingdings" w:char="00FE"/>
                  </w:r>
                  <w:r>
                    <w:rPr>
                      <w:rFonts w:hint="eastAsia"/>
                    </w:rPr>
                    <w:t>《营业执照》编号：</w:t>
                  </w:r>
                  <w:r>
                    <w:rPr>
                      <w:u w:val="single"/>
                    </w:rPr>
                    <w:t>91510183677179903R</w:t>
                  </w:r>
                  <w:r>
                    <w:rPr>
                      <w:rFonts w:hint="eastAsia"/>
                      <w:u w:val="single"/>
                    </w:rPr>
                    <w:t xml:space="preserve">     </w:t>
                  </w:r>
                  <w:r>
                    <w:rPr>
                      <w:rFonts w:hint="eastAsia"/>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highlight w:val="cyan"/>
                    </w:rPr>
                    <w:t>《动</w:t>
                  </w:r>
                  <w:r>
                    <w:rPr>
                      <w:highlight w:val="cyan"/>
                    </w:rPr>
                    <w:t>疫防</w:t>
                  </w:r>
                  <w:r>
                    <w:rPr>
                      <w:rFonts w:hint="eastAsia"/>
                      <w:highlight w:val="cyan"/>
                    </w:rPr>
                    <w:t>疫合格证》</w:t>
                  </w:r>
                  <w:r>
                    <w:rPr>
                      <w:rFonts w:hint="eastAsia"/>
                    </w:rPr>
                    <w:t>编号：</w:t>
                  </w:r>
                  <w:r>
                    <w:rPr>
                      <w:rFonts w:hint="eastAsia"/>
                      <w:u w:val="single"/>
                    </w:rPr>
                    <w:t xml:space="preserve"> </w:t>
                  </w:r>
                  <w:r>
                    <w:rPr>
                      <w:u w:val="single"/>
                    </w:rPr>
                    <w:t>510183501200025</w:t>
                  </w:r>
                  <w:r>
                    <w:rPr>
                      <w:rFonts w:hint="eastAsia"/>
                      <w:u w:val="single"/>
                    </w:rPr>
                    <w:t xml:space="preserve"> （适用时）</w:t>
                  </w:r>
                  <w:r>
                    <w:rPr>
                      <w:rFonts w:hint="eastAsia"/>
                    </w:rPr>
                    <w:sym w:font="Wingdings" w:char="00A8"/>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rPr>
                    <w:t xml:space="preserve"> 型式检测报告编号：</w:t>
                  </w:r>
                  <w:r>
                    <w:rPr>
                      <w:rFonts w:hint="eastAsia"/>
                      <w:u w:val="single"/>
                    </w:rPr>
                    <w:t>2102</w:t>
                  </w:r>
                  <w:r>
                    <w:rPr>
                      <w:u w:val="single"/>
                    </w:rPr>
                    <w:t>-02037</w:t>
                  </w:r>
                  <w:r>
                    <w:rPr>
                      <w:rFonts w:hint="eastAsia"/>
                      <w:u w:val="single"/>
                    </w:rPr>
                    <w:t>（适用时）</w:t>
                  </w:r>
                  <w:r>
                    <w:rPr>
                      <w:rFonts w:hint="eastAsia"/>
                    </w:rPr>
                    <w:sym w:font="Wingdings" w:char="00A8"/>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其他</w:t>
                  </w:r>
                </w:p>
                <w:p>
                  <w:r>
                    <w:rPr>
                      <w:rFonts w:hint="eastAsia"/>
                    </w:rPr>
                    <w:t>产</w:t>
                  </w:r>
                  <w:r>
                    <w:t>品：猪肉</w:t>
                  </w:r>
                </w:p>
                <w:p>
                  <w:pPr>
                    <w:rPr>
                      <w:u w:val="single"/>
                    </w:rPr>
                  </w:pPr>
                  <w:r>
                    <w:rPr>
                      <w:rFonts w:hint="eastAsia"/>
                    </w:rPr>
                    <w:t>检测</w:t>
                  </w:r>
                  <w:r>
                    <w:t>报告编号：</w:t>
                  </w:r>
                  <w:r>
                    <w:rPr>
                      <w:rFonts w:hint="eastAsia"/>
                      <w:u w:val="single"/>
                    </w:rPr>
                    <w:t>2102</w:t>
                  </w:r>
                  <w:r>
                    <w:rPr>
                      <w:u w:val="single"/>
                    </w:rPr>
                    <w:t>-02037</w:t>
                  </w:r>
                </w:p>
                <w:p>
                  <w:pPr>
                    <w:rPr>
                      <w:u w:val="single"/>
                    </w:rPr>
                  </w:pPr>
                  <w:r>
                    <w:rPr>
                      <w:rFonts w:hint="eastAsia"/>
                      <w:u w:val="single"/>
                    </w:rPr>
                    <w:t>检</w:t>
                  </w:r>
                  <w:r>
                    <w:rPr>
                      <w:u w:val="single"/>
                    </w:rPr>
                    <w:t>测机构：</w:t>
                  </w:r>
                  <w:r>
                    <w:rPr>
                      <w:rFonts w:hint="eastAsia"/>
                      <w:u w:val="single"/>
                    </w:rPr>
                    <w:t>四</w:t>
                  </w:r>
                  <w:r>
                    <w:rPr>
                      <w:u w:val="single"/>
                    </w:rPr>
                    <w:t>川蓝城检测技术有限公司</w:t>
                  </w:r>
                </w:p>
                <w:p>
                  <w:r>
                    <w:rPr>
                      <w:rFonts w:hint="eastAsia"/>
                    </w:rPr>
                    <w:t>检测</w:t>
                  </w:r>
                  <w:r>
                    <w:t>项目</w:t>
                  </w:r>
                  <w:r>
                    <w:rPr>
                      <w:rFonts w:hint="eastAsia"/>
                    </w:rPr>
                    <w:t>：六</w:t>
                  </w:r>
                  <w:r>
                    <w:t>六六、敌敌畏、</w:t>
                  </w:r>
                  <w:r>
                    <w:rPr>
                      <w:rFonts w:hint="eastAsia"/>
                    </w:rPr>
                    <w:t>氯霉</w:t>
                  </w:r>
                  <w:r>
                    <w:t>素、</w:t>
                  </w:r>
                  <w:r>
                    <w:rPr>
                      <w:rFonts w:hint="eastAsia"/>
                    </w:rPr>
                    <w:t>沙丁</w:t>
                  </w:r>
                  <w:r>
                    <w:t>胺醇等</w:t>
                  </w:r>
                </w:p>
                <w:p>
                  <w:r>
                    <w:rPr>
                      <w:rFonts w:hint="eastAsia"/>
                    </w:rPr>
                    <w:t>检测时</w:t>
                  </w:r>
                  <w:r>
                    <w:t>间：</w:t>
                  </w:r>
                  <w:r>
                    <w:rPr>
                      <w:rFonts w:hint="eastAsia"/>
                    </w:rPr>
                    <w:t>2021-2-18</w:t>
                  </w:r>
                </w:p>
                <w:p>
                  <w:r>
                    <w:drawing>
                      <wp:inline distT="0" distB="0" distL="0" distR="0">
                        <wp:extent cx="915035" cy="1300480"/>
                        <wp:effectExtent l="0" t="0" r="12065"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1628" cy="1309811"/>
                                </a:xfrm>
                                <a:prstGeom prst="rect">
                                  <a:avLst/>
                                </a:prstGeom>
                              </pic:spPr>
                            </pic:pic>
                          </a:graphicData>
                        </a:graphic>
                      </wp:inline>
                    </w:drawing>
                  </w:r>
                  <w:r>
                    <w:drawing>
                      <wp:inline distT="0" distB="0" distL="0" distR="0">
                        <wp:extent cx="1028700" cy="1419225"/>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4911" cy="1428305"/>
                                </a:xfrm>
                                <a:prstGeom prst="rect">
                                  <a:avLst/>
                                </a:prstGeom>
                              </pic:spPr>
                            </pic:pic>
                          </a:graphicData>
                        </a:graphic>
                      </wp:inline>
                    </w:drawing>
                  </w:r>
                  <w:r>
                    <w:drawing>
                      <wp:inline distT="0" distB="0" distL="0" distR="0">
                        <wp:extent cx="989965" cy="1370965"/>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3695" cy="1376471"/>
                                </a:xfrm>
                                <a:prstGeom prst="rect">
                                  <a:avLst/>
                                </a:prstGeom>
                              </pic:spPr>
                            </pic:pic>
                          </a:graphicData>
                        </a:graphic>
                      </wp:inline>
                    </w:drawing>
                  </w:r>
                  <w:r>
                    <w:drawing>
                      <wp:inline distT="0" distB="0" distL="0" distR="0">
                        <wp:extent cx="934085" cy="1245235"/>
                        <wp:effectExtent l="0" t="0" r="5715"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6966" cy="124928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pPr>
                    <w:rPr>
                      <w:szCs w:val="22"/>
                    </w:rPr>
                  </w:pPr>
                  <w:r>
                    <w:rPr>
                      <w:rFonts w:hint="eastAsia"/>
                      <w:szCs w:val="22"/>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继续为合格供方   </w:t>
                  </w:r>
                  <w:r>
                    <w:rPr>
                      <w:rFonts w:hint="eastAsia"/>
                    </w:rPr>
                    <w:sym w:font="Wingdings" w:char="00A8"/>
                  </w:r>
                  <w:r>
                    <w:rPr>
                      <w:rFonts w:hint="eastAsia"/>
                    </w:rPr>
                    <w:t>不继续为合格供方</w:t>
                  </w:r>
                </w:p>
              </w:tc>
            </w:tr>
          </w:tbl>
          <w:p/>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tcPr>
                <w:p>
                  <w:r>
                    <w:rPr>
                      <w:rFonts w:hint="eastAsia"/>
                    </w:rPr>
                    <w:t xml:space="preserve"> 四</w:t>
                  </w:r>
                  <w:r>
                    <w:t>川新华西</w:t>
                  </w:r>
                  <w:r>
                    <w:rPr>
                      <w:rFonts w:hint="eastAsia"/>
                    </w:rPr>
                    <w:t>乳</w:t>
                  </w:r>
                  <w:r>
                    <w:t>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tcPr>
                <w:p>
                  <w:r>
                    <w:rPr>
                      <w:rFonts w:hint="eastAsia"/>
                    </w:rPr>
                    <w:t>24小</w:t>
                  </w:r>
                  <w:r>
                    <w:t>时鲜牛乳、</w:t>
                  </w:r>
                  <w:r>
                    <w:rPr>
                      <w:rFonts w:hint="eastAsia"/>
                    </w:rPr>
                    <w:t>鲜</w:t>
                  </w:r>
                  <w:r>
                    <w:t>牛奶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收集评价资质材料</w:t>
                  </w:r>
                </w:p>
              </w:tc>
              <w:tc>
                <w:tcPr>
                  <w:tcW w:w="7085" w:type="dxa"/>
                </w:tcPr>
                <w:p>
                  <w:r>
                    <w:rPr>
                      <w:rFonts w:hint="eastAsia"/>
                    </w:rPr>
                    <w:sym w:font="Wingdings" w:char="00FE"/>
                  </w:r>
                  <w:r>
                    <w:rPr>
                      <w:rFonts w:hint="eastAsia"/>
                    </w:rPr>
                    <w:t>《营业执照》编号：</w:t>
                  </w:r>
                  <w:r>
                    <w:rPr>
                      <w:rFonts w:hint="eastAsia"/>
                      <w:u w:val="single"/>
                    </w:rPr>
                    <w:t xml:space="preserve">     </w:t>
                  </w:r>
                  <w:r>
                    <w:rPr>
                      <w:rFonts w:hint="eastAsia"/>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《食</w:t>
                  </w:r>
                  <w:r>
                    <w:t>品生产许可</w:t>
                  </w:r>
                  <w:r>
                    <w:rPr>
                      <w:rFonts w:hint="eastAsia"/>
                    </w:rPr>
                    <w:t>证》编号：</w:t>
                  </w:r>
                  <w:r>
                    <w:rPr>
                      <w:rFonts w:hint="eastAsia"/>
                      <w:szCs w:val="22"/>
                      <w:u w:val="single"/>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rPr>
                    <w:t xml:space="preserve"> 型式检测报告编号：</w:t>
                  </w:r>
                  <w:r>
                    <w:rPr>
                      <w:rFonts w:hint="eastAsia"/>
                      <w:u w:val="single"/>
                    </w:rPr>
                    <w:t xml:space="preserve"> </w:t>
                  </w:r>
                  <w:r>
                    <w:rPr>
                      <w:u w:val="single"/>
                    </w:rPr>
                    <w:t>ASHA121W00047</w:t>
                  </w:r>
                  <w:r>
                    <w:rPr>
                      <w:rFonts w:hint="eastAsia"/>
                      <w:u w:val="single"/>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其他</w:t>
                  </w:r>
                </w:p>
                <w:p>
                  <w:r>
                    <w:rPr>
                      <w:rFonts w:hint="eastAsia"/>
                    </w:rPr>
                    <w:t>产</w:t>
                  </w:r>
                  <w:r>
                    <w:t>品</w:t>
                  </w:r>
                  <w:r>
                    <w:rPr>
                      <w:rFonts w:hint="eastAsia"/>
                    </w:rPr>
                    <w:t>：鲜牛奶</w:t>
                  </w:r>
                </w:p>
                <w:p>
                  <w:r>
                    <w:rPr>
                      <w:rFonts w:hint="eastAsia"/>
                    </w:rPr>
                    <w:t>报告</w:t>
                  </w:r>
                  <w:r>
                    <w:t>编号：</w:t>
                  </w:r>
                  <w:r>
                    <w:rPr>
                      <w:u w:val="single"/>
                    </w:rPr>
                    <w:t>ASHA121W00047</w:t>
                  </w:r>
                </w:p>
                <w:p>
                  <w:r>
                    <w:rPr>
                      <w:rFonts w:hint="eastAsia"/>
                    </w:rPr>
                    <w:t>检测</w:t>
                  </w:r>
                  <w:r>
                    <w:t>机</w:t>
                  </w:r>
                  <w:r>
                    <w:rPr>
                      <w:rFonts w:hint="eastAsia"/>
                    </w:rPr>
                    <w:t>构</w:t>
                  </w:r>
                  <w:r>
                    <w:t>：</w:t>
                  </w:r>
                  <w:r>
                    <w:rPr>
                      <w:rFonts w:hint="eastAsia"/>
                    </w:rPr>
                    <w:t>成</w:t>
                  </w:r>
                  <w:r>
                    <w:t>都市食品药品检测研究所</w:t>
                  </w:r>
                </w:p>
                <w:p>
                  <w:r>
                    <w:rPr>
                      <w:rFonts w:hint="eastAsia"/>
                    </w:rPr>
                    <w:t>检</w:t>
                  </w:r>
                  <w:r>
                    <w:t>测项目</w:t>
                  </w:r>
                  <w:r>
                    <w:rPr>
                      <w:rFonts w:hint="eastAsia"/>
                    </w:rPr>
                    <w:t>：铅</w:t>
                  </w:r>
                  <w:r>
                    <w:t>、汞、</w:t>
                  </w:r>
                  <w:r>
                    <w:rPr>
                      <w:rFonts w:hint="eastAsia"/>
                    </w:rPr>
                    <w:t>菌</w:t>
                  </w:r>
                  <w:r>
                    <w:t>落总数、</w:t>
                  </w:r>
                  <w:r>
                    <w:rPr>
                      <w:rFonts w:hint="eastAsia"/>
                    </w:rPr>
                    <w:t>沙门</w:t>
                  </w:r>
                  <w:r>
                    <w:t>氏菌等</w:t>
                  </w:r>
                  <w:r>
                    <w:rPr>
                      <w:rFonts w:hint="eastAsia"/>
                    </w:rPr>
                    <w:t>;</w:t>
                  </w:r>
                </w:p>
                <w:p>
                  <w:r>
                    <w:rPr>
                      <w:rFonts w:hint="eastAsia"/>
                    </w:rPr>
                    <w:t>检</w:t>
                  </w:r>
                  <w:r>
                    <w:t>测结果</w:t>
                  </w:r>
                  <w:r>
                    <w:rPr>
                      <w:rFonts w:hint="eastAsia"/>
                    </w:rPr>
                    <w:t>：</w:t>
                  </w:r>
                  <w:r>
                    <w:t>符合要求</w:t>
                  </w:r>
                </w:p>
                <w:p>
                  <w:r>
                    <w:rPr>
                      <w:rFonts w:hint="eastAsia"/>
                    </w:rPr>
                    <w:t>检测</w:t>
                  </w:r>
                  <w:r>
                    <w:t>时间：</w:t>
                  </w:r>
                  <w:r>
                    <w:rPr>
                      <w:rFonts w:hint="eastAsia"/>
                    </w:rPr>
                    <w:t>2</w:t>
                  </w:r>
                  <w:r>
                    <w:t>021-1-29</w:t>
                  </w:r>
                </w:p>
                <w:p>
                  <w:r>
                    <w:rPr>
                      <w:rFonts w:hint="eastAsia"/>
                    </w:rPr>
                    <w:drawing>
                      <wp:inline distT="0" distB="0" distL="0" distR="0">
                        <wp:extent cx="1050290" cy="1485900"/>
                        <wp:effectExtent l="0" t="0" r="381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1410" cy="1487465"/>
                                </a:xfrm>
                                <a:prstGeom prst="rect">
                                  <a:avLst/>
                                </a:prstGeom>
                              </pic:spPr>
                            </pic:pic>
                          </a:graphicData>
                        </a:graphic>
                      </wp:inline>
                    </w:drawing>
                  </w:r>
                  <w:r>
                    <w:rPr>
                      <w:rFonts w:hint="eastAsia"/>
                    </w:rPr>
                    <w:drawing>
                      <wp:inline distT="0" distB="0" distL="0" distR="0">
                        <wp:extent cx="1109980" cy="1570355"/>
                        <wp:effectExtent l="0" t="0" r="762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3286" cy="1575002"/>
                                </a:xfrm>
                                <a:prstGeom prst="rect">
                                  <a:avLst/>
                                </a:prstGeom>
                              </pic:spPr>
                            </pic:pic>
                          </a:graphicData>
                        </a:graphic>
                      </wp:inline>
                    </w:drawing>
                  </w:r>
                  <w:r>
                    <w:rPr>
                      <w:rFonts w:hint="eastAsia"/>
                    </w:rPr>
                    <w:drawing>
                      <wp:inline distT="0" distB="0" distL="0" distR="0">
                        <wp:extent cx="952500" cy="1347470"/>
                        <wp:effectExtent l="0" t="0" r="0" b="114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6191" cy="1352757"/>
                                </a:xfrm>
                                <a:prstGeom prst="rect">
                                  <a:avLst/>
                                </a:prstGeom>
                              </pic:spPr>
                            </pic:pic>
                          </a:graphicData>
                        </a:graphic>
                      </wp:inline>
                    </w:drawing>
                  </w:r>
                  <w:r>
                    <w:rPr>
                      <w:rFonts w:hint="eastAsia"/>
                    </w:rPr>
                    <w:drawing>
                      <wp:inline distT="0" distB="0" distL="0" distR="0">
                        <wp:extent cx="1110615" cy="1570990"/>
                        <wp:effectExtent l="0" t="0" r="6985"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4009" cy="1576025"/>
                                </a:xfrm>
                                <a:prstGeom prst="rect">
                                  <a:avLst/>
                                </a:prstGeom>
                              </pic:spPr>
                            </pic:pic>
                          </a:graphicData>
                        </a:graphic>
                      </wp:inline>
                    </w:drawing>
                  </w:r>
                </w:p>
                <w:p>
                  <w:r>
                    <w:rPr>
                      <w:rFonts w:hint="eastAsia"/>
                    </w:rPr>
                    <w:drawing>
                      <wp:inline distT="0" distB="0" distL="0" distR="0">
                        <wp:extent cx="975995" cy="1381125"/>
                        <wp:effectExtent l="0" t="0" r="1905"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7368" cy="138271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pPr>
                    <w:rPr>
                      <w:szCs w:val="22"/>
                    </w:rPr>
                  </w:pPr>
                  <w:r>
                    <w:rPr>
                      <w:rFonts w:hint="eastAsia"/>
                      <w:szCs w:val="22"/>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继续为合格供方   </w:t>
                  </w:r>
                  <w:r>
                    <w:rPr>
                      <w:rFonts w:hint="eastAsia"/>
                    </w:rPr>
                    <w:sym w:font="Wingdings" w:char="00A8"/>
                  </w:r>
                  <w:r>
                    <w:rPr>
                      <w:rFonts w:hint="eastAsia"/>
                    </w:rPr>
                    <w:t>不继续为合格供方</w:t>
                  </w:r>
                  <w:r>
                    <w:rPr>
                      <w:rFonts w:hint="eastAsia"/>
                    </w:rPr>
                    <w:sym w:font="Wingdings" w:char="00A8"/>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型式检测报告编号：</w:t>
                  </w:r>
                  <w:r>
                    <w:rPr>
                      <w:rFonts w:hint="eastAsia"/>
                      <w:u w:val="single"/>
                    </w:rPr>
                    <w:t xml:space="preserve">           （适用时）</w:t>
                  </w:r>
                  <w:r>
                    <w:rPr>
                      <w:rFonts w:hint="eastAsia"/>
                    </w:rPr>
                    <w:sym w:font="Wingdings" w:char="00A8"/>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其他</w:t>
                  </w:r>
                </w:p>
              </w:tc>
            </w:tr>
          </w:tbl>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r>
                    <w:rPr>
                      <w:rFonts w:hint="eastAsia"/>
                    </w:rPr>
                    <w:t>供方名称</w:t>
                  </w:r>
                </w:p>
              </w:tc>
              <w:tc>
                <w:tcPr>
                  <w:tcW w:w="7085" w:type="dxa"/>
                </w:tcPr>
                <w:p>
                  <w:r>
                    <w:rPr>
                      <w:rFonts w:hint="eastAsia"/>
                    </w:rPr>
                    <w:t>成</w:t>
                  </w:r>
                  <w:r>
                    <w:t>都饮水</w:t>
                  </w:r>
                  <w:r>
                    <w:rPr>
                      <w:rFonts w:hint="eastAsia"/>
                    </w:rPr>
                    <w:t>源</w:t>
                  </w:r>
                  <w:r>
                    <w:t>农业开发有限公司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提供的产品/过程/服务种类</w:t>
                  </w:r>
                </w:p>
              </w:tc>
              <w:tc>
                <w:tcPr>
                  <w:tcW w:w="7085" w:type="dxa"/>
                </w:tcPr>
                <w:p>
                  <w:r>
                    <w:rPr>
                      <w:rFonts w:hint="eastAsia"/>
                    </w:rPr>
                    <w:t>蔬</w:t>
                  </w:r>
                  <w:r>
                    <w:t>菜</w:t>
                  </w:r>
                  <w:r>
                    <w:rPr>
                      <w:rFonts w:hint="eastAsia"/>
                    </w:rPr>
                    <w:t>：上</w:t>
                  </w:r>
                  <w:r>
                    <w:t>海青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收集评价资质材料</w:t>
                  </w:r>
                </w:p>
              </w:tc>
              <w:tc>
                <w:tcPr>
                  <w:tcW w:w="7085" w:type="dxa"/>
                </w:tcPr>
                <w:p>
                  <w:r>
                    <w:rPr>
                      <w:rFonts w:hint="eastAsia"/>
                    </w:rPr>
                    <w:sym w:font="Wingdings" w:char="00FE"/>
                  </w:r>
                  <w:r>
                    <w:rPr>
                      <w:rFonts w:hint="eastAsia"/>
                    </w:rPr>
                    <w:t>《营业执照》编号：</w:t>
                  </w:r>
                  <w:r>
                    <w:rPr>
                      <w:rFonts w:hint="eastAsia"/>
                      <w:u w:val="single"/>
                    </w:rPr>
                    <w:t xml:space="preserve">     </w:t>
                  </w:r>
                  <w:r>
                    <w:rPr>
                      <w:rFonts w:hint="eastAsia"/>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《食</w:t>
                  </w:r>
                  <w:r>
                    <w:t>品生产许可</w:t>
                  </w:r>
                  <w:r>
                    <w:rPr>
                      <w:rFonts w:hint="eastAsia"/>
                    </w:rPr>
                    <w:t>证》编号：</w:t>
                  </w:r>
                  <w:r>
                    <w:rPr>
                      <w:rFonts w:hint="eastAsia"/>
                      <w:szCs w:val="22"/>
                      <w:u w:val="single"/>
                    </w:rPr>
                    <w:t xml:space="preserve">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FE"/>
                  </w:r>
                  <w:r>
                    <w:rPr>
                      <w:rFonts w:hint="eastAsia"/>
                    </w:rPr>
                    <w:t xml:space="preserve"> 型式检测报告编号：</w:t>
                  </w:r>
                  <w:r>
                    <w:rPr>
                      <w:rFonts w:hint="eastAsia"/>
                      <w:u w:val="single"/>
                    </w:rPr>
                    <w:t xml:space="preserve"> ZAR2021010859 </w:t>
                  </w:r>
                  <w:r>
                    <w:rPr>
                      <w:rFonts w:hint="eastAsia"/>
                    </w:rPr>
                    <w:sym w:font="Wingdings" w:char="00FE"/>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其他</w:t>
                  </w:r>
                </w:p>
                <w:p>
                  <w:r>
                    <w:rPr>
                      <w:rFonts w:hint="eastAsia"/>
                    </w:rPr>
                    <w:t>产</w:t>
                  </w:r>
                  <w:r>
                    <w:t>品</w:t>
                  </w:r>
                  <w:r>
                    <w:rPr>
                      <w:rFonts w:hint="eastAsia"/>
                    </w:rPr>
                    <w:t>：上</w:t>
                  </w:r>
                  <w:r>
                    <w:t>海青</w:t>
                  </w:r>
                </w:p>
                <w:p>
                  <w:pPr>
                    <w:rPr>
                      <w:u w:val="single"/>
                    </w:rPr>
                  </w:pPr>
                  <w:r>
                    <w:rPr>
                      <w:rFonts w:hint="eastAsia"/>
                    </w:rPr>
                    <w:t>报告</w:t>
                  </w:r>
                  <w:r>
                    <w:t>编号</w:t>
                  </w:r>
                  <w:r>
                    <w:rPr>
                      <w:rFonts w:hint="eastAsia"/>
                    </w:rPr>
                    <w:t>:</w:t>
                  </w:r>
                  <w:r>
                    <w:rPr>
                      <w:rFonts w:hint="eastAsia"/>
                      <w:u w:val="single"/>
                    </w:rPr>
                    <w:t>ZAR2021010859</w:t>
                  </w:r>
                </w:p>
                <w:p>
                  <w:r>
                    <w:rPr>
                      <w:rFonts w:hint="eastAsia"/>
                    </w:rPr>
                    <w:t>检测</w:t>
                  </w:r>
                  <w:r>
                    <w:t>机</w:t>
                  </w:r>
                  <w:r>
                    <w:rPr>
                      <w:rFonts w:hint="eastAsia"/>
                    </w:rPr>
                    <w:t>构</w:t>
                  </w:r>
                  <w:r>
                    <w:t>：</w:t>
                  </w:r>
                  <w:r>
                    <w:rPr>
                      <w:rFonts w:hint="eastAsia"/>
                    </w:rPr>
                    <w:t>四川省</w:t>
                  </w:r>
                  <w:r>
                    <w:t>中安检测有</w:t>
                  </w:r>
                  <w:r>
                    <w:rPr>
                      <w:rFonts w:hint="eastAsia"/>
                    </w:rPr>
                    <w:t>限</w:t>
                  </w:r>
                  <w:r>
                    <w:t>公司</w:t>
                  </w:r>
                </w:p>
                <w:p>
                  <w:r>
                    <w:rPr>
                      <w:rFonts w:hint="eastAsia"/>
                    </w:rPr>
                    <w:t>检</w:t>
                  </w:r>
                  <w:r>
                    <w:t>测项目</w:t>
                  </w:r>
                  <w:r>
                    <w:rPr>
                      <w:rFonts w:hint="eastAsia"/>
                    </w:rPr>
                    <w:t>：艾氏</w:t>
                  </w:r>
                  <w:r>
                    <w:t>剂、</w:t>
                  </w:r>
                  <w:r>
                    <w:rPr>
                      <w:rFonts w:hint="eastAsia"/>
                    </w:rPr>
                    <w:t>百</w:t>
                  </w:r>
                  <w:r>
                    <w:t>菌清、</w:t>
                  </w:r>
                  <w:r>
                    <w:rPr>
                      <w:rFonts w:hint="eastAsia"/>
                    </w:rPr>
                    <w:t>腐霉</w:t>
                  </w:r>
                  <w:r>
                    <w:t>莉等</w:t>
                  </w:r>
                  <w:r>
                    <w:rPr>
                      <w:rFonts w:hint="eastAsia"/>
                    </w:rPr>
                    <w:t>;</w:t>
                  </w:r>
                </w:p>
                <w:p>
                  <w:r>
                    <w:rPr>
                      <w:rFonts w:hint="eastAsia"/>
                    </w:rPr>
                    <w:t>检</w:t>
                  </w:r>
                  <w:r>
                    <w:t>测结果</w:t>
                  </w:r>
                  <w:r>
                    <w:rPr>
                      <w:rFonts w:hint="eastAsia"/>
                    </w:rPr>
                    <w:t>：</w:t>
                  </w:r>
                  <w:r>
                    <w:t>符合要求</w:t>
                  </w:r>
                </w:p>
                <w:p>
                  <w:r>
                    <w:rPr>
                      <w:rFonts w:hint="eastAsia"/>
                    </w:rPr>
                    <w:t>检测</w:t>
                  </w:r>
                  <w:r>
                    <w:t>时间：</w:t>
                  </w:r>
                  <w:r>
                    <w:rPr>
                      <w:rFonts w:hint="eastAsia"/>
                    </w:rPr>
                    <w:t>2</w:t>
                  </w:r>
                  <w:r>
                    <w:t>021-1-08</w:t>
                  </w:r>
                </w:p>
                <w:p>
                  <w:r>
                    <w:drawing>
                      <wp:inline distT="0" distB="0" distL="0" distR="0">
                        <wp:extent cx="1098550" cy="1524000"/>
                        <wp:effectExtent l="0" t="0" r="635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9560" cy="1525457"/>
                                </a:xfrm>
                                <a:prstGeom prst="rect">
                                  <a:avLst/>
                                </a:prstGeom>
                              </pic:spPr>
                            </pic:pic>
                          </a:graphicData>
                        </a:graphic>
                      </wp:inline>
                    </w:drawing>
                  </w:r>
                  <w:r>
                    <w:drawing>
                      <wp:inline distT="0" distB="0" distL="0" distR="0">
                        <wp:extent cx="835660" cy="1159510"/>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6179" cy="1160059"/>
                                </a:xfrm>
                                <a:prstGeom prst="rect">
                                  <a:avLst/>
                                </a:prstGeom>
                              </pic:spPr>
                            </pic:pic>
                          </a:graphicData>
                        </a:graphic>
                      </wp:inline>
                    </w:drawing>
                  </w:r>
                  <w:r>
                    <w:drawing>
                      <wp:inline distT="0" distB="0" distL="0" distR="0">
                        <wp:extent cx="2021205" cy="2804160"/>
                        <wp:effectExtent l="0" t="0" r="10795"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1585" cy="2804615"/>
                                </a:xfrm>
                                <a:prstGeom prst="rect">
                                  <a:avLst/>
                                </a:prstGeom>
                              </pic:spPr>
                            </pic:pic>
                          </a:graphicData>
                        </a:graphic>
                      </wp:inline>
                    </w:drawing>
                  </w:r>
                </w:p>
                <w:p>
                  <w:r>
                    <w:rPr>
                      <w:rFonts w:hint="eastAsia"/>
                    </w:rPr>
                    <w:t>农</w:t>
                  </w:r>
                  <w:r>
                    <w:t>残</w:t>
                  </w:r>
                  <w:r>
                    <w:rPr>
                      <w:rFonts w:hint="eastAsia"/>
                    </w:rPr>
                    <w:t>自</w:t>
                  </w:r>
                  <w:r>
                    <w:t>测</w:t>
                  </w:r>
                  <w:r>
                    <w:rPr>
                      <w:rFonts w:hint="eastAsia"/>
                    </w:rPr>
                    <w:t>快</w:t>
                  </w:r>
                  <w:r>
                    <w:t>速检测报告</w:t>
                  </w:r>
                </w:p>
                <w:p>
                  <w:r>
                    <w:rPr>
                      <w:rFonts w:hint="eastAsia"/>
                    </w:rPr>
                    <w:drawing>
                      <wp:inline distT="0" distB="0" distL="0" distR="0">
                        <wp:extent cx="1507490" cy="2248535"/>
                        <wp:effectExtent l="0" t="0" r="3810" b="1206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9487" cy="225088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提供产品、过程和服务的绩效情况</w:t>
                  </w:r>
                </w:p>
              </w:tc>
              <w:tc>
                <w:tcPr>
                  <w:tcW w:w="7085" w:type="dxa"/>
                </w:tcPr>
                <w:p>
                  <w:pPr>
                    <w:rPr>
                      <w:szCs w:val="22"/>
                    </w:rPr>
                  </w:pPr>
                  <w:r>
                    <w:rPr>
                      <w:rFonts w:hint="eastAsia"/>
                      <w:szCs w:val="22"/>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供方现场评价情况</w:t>
                  </w:r>
                </w:p>
              </w:tc>
              <w:tc>
                <w:tcPr>
                  <w:tcW w:w="7085"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第二方审核情况</w:t>
                  </w:r>
                </w:p>
              </w:tc>
              <w:tc>
                <w:tcPr>
                  <w:tcW w:w="7085" w:type="dxa"/>
                </w:tcPr>
                <w:p>
                  <w:pPr>
                    <w:rPr>
                      <w:szCs w:val="22"/>
                    </w:rPr>
                  </w:pPr>
                  <w:r>
                    <w:rPr>
                      <w:rFonts w:hint="eastAsia"/>
                      <w:szCs w:val="22"/>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其他</w:t>
                  </w:r>
                </w:p>
              </w:tc>
              <w:tc>
                <w:tcPr>
                  <w:tcW w:w="7085"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r>
                    <w:rPr>
                      <w:rFonts w:hint="eastAsia"/>
                    </w:rPr>
                    <w:t>结论</w:t>
                  </w:r>
                </w:p>
              </w:tc>
              <w:tc>
                <w:tcPr>
                  <w:tcW w:w="7085" w:type="dxa"/>
                </w:tcPr>
                <w:p>
                  <w:r>
                    <w:rPr>
                      <w:rFonts w:hint="eastAsia"/>
                    </w:rPr>
                    <w:sym w:font="Wingdings" w:char="00FE"/>
                  </w:r>
                  <w:r>
                    <w:rPr>
                      <w:rFonts w:hint="eastAsia"/>
                    </w:rPr>
                    <w:t xml:space="preserve">继续为合格供方   </w:t>
                  </w:r>
                  <w:r>
                    <w:rPr>
                      <w:rFonts w:hint="eastAsia"/>
                    </w:rPr>
                    <w:sym w:font="Wingdings" w:char="00A8"/>
                  </w:r>
                  <w:r>
                    <w:rPr>
                      <w:rFonts w:hint="eastAsia"/>
                    </w:rPr>
                    <w:t>不继续为合格供方</w:t>
                  </w:r>
                  <w:r>
                    <w:rPr>
                      <w:rFonts w:hint="eastAsia"/>
                    </w:rPr>
                    <w:sym w:font="Wingdings" w:char="00A8"/>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型式检测报告编号：</w:t>
                  </w:r>
                  <w:r>
                    <w:rPr>
                      <w:rFonts w:hint="eastAsia"/>
                      <w:u w:val="single"/>
                    </w:rPr>
                    <w:t xml:space="preserve">           （适用时）</w:t>
                  </w:r>
                  <w:r>
                    <w:rPr>
                      <w:rFonts w:hint="eastAsia"/>
                    </w:rPr>
                    <w:sym w:font="Wingdings" w:char="00A8"/>
                  </w:r>
                  <w:r>
                    <w:rPr>
                      <w:rFonts w:hint="eastAsia"/>
                    </w:rPr>
                    <w:t xml:space="preserve">有效  </w:t>
                  </w:r>
                  <w:r>
                    <w:rPr>
                      <w:rFonts w:hint="eastAsia"/>
                    </w:rPr>
                    <w:sym w:font="Wingdings" w:char="00A8"/>
                  </w:r>
                  <w:r>
                    <w:rPr>
                      <w:rFonts w:hint="eastAsia"/>
                    </w:rPr>
                    <w:t>失效</w:t>
                  </w:r>
                </w:p>
                <w:p>
                  <w:r>
                    <w:rPr>
                      <w:rFonts w:hint="eastAsia"/>
                    </w:rPr>
                    <w:sym w:font="Wingdings" w:char="00A8"/>
                  </w:r>
                  <w:r>
                    <w:rPr>
                      <w:rFonts w:hint="eastAsia"/>
                    </w:rPr>
                    <w:t xml:space="preserve"> 其他</w:t>
                  </w:r>
                </w:p>
              </w:tc>
            </w:tr>
          </w:tbl>
          <w:p/>
          <w:p>
            <w:r>
              <w:rPr>
                <w:rFonts w:hint="eastAsia"/>
              </w:rPr>
              <w:t>原辅料、食品包装材料验收要求：</w:t>
            </w:r>
          </w:p>
          <w:tbl>
            <w:tblPr>
              <w:tblStyle w:val="6"/>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3095"/>
              <w:gridCol w:w="3402"/>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szCs w:val="21"/>
                    </w:rPr>
                  </w:pPr>
                  <w:r>
                    <w:rPr>
                      <w:rFonts w:hint="eastAsia"/>
                      <w:szCs w:val="21"/>
                    </w:rPr>
                    <w:t>放行类型</w:t>
                  </w:r>
                </w:p>
              </w:tc>
              <w:tc>
                <w:tcPr>
                  <w:tcW w:w="3095" w:type="dxa"/>
                </w:tcPr>
                <w:p>
                  <w:pPr>
                    <w:rPr>
                      <w:szCs w:val="21"/>
                    </w:rPr>
                  </w:pPr>
                  <w:r>
                    <w:rPr>
                      <w:rFonts w:hint="eastAsia"/>
                      <w:szCs w:val="21"/>
                    </w:rPr>
                    <w:t>抽样要求</w:t>
                  </w:r>
                </w:p>
              </w:tc>
              <w:tc>
                <w:tcPr>
                  <w:tcW w:w="3402" w:type="dxa"/>
                </w:tcPr>
                <w:p>
                  <w:pPr>
                    <w:rPr>
                      <w:szCs w:val="21"/>
                    </w:rPr>
                  </w:pPr>
                  <w:r>
                    <w:rPr>
                      <w:rFonts w:hint="eastAsia"/>
                      <w:szCs w:val="21"/>
                    </w:rPr>
                    <w:t>验收要求或规范文件名称</w:t>
                  </w:r>
                </w:p>
              </w:tc>
              <w:tc>
                <w:tcPr>
                  <w:tcW w:w="1212" w:type="dxa"/>
                </w:tcPr>
                <w:p>
                  <w:r>
                    <w:rPr>
                      <w:rFonts w:hint="eastAsia"/>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szCs w:val="21"/>
                    </w:rPr>
                  </w:pPr>
                  <w:r>
                    <w:rPr>
                      <w:rFonts w:hint="eastAsia"/>
                      <w:szCs w:val="21"/>
                    </w:rPr>
                    <w:t>原材料检验（初级农产品）</w:t>
                  </w:r>
                </w:p>
              </w:tc>
              <w:tc>
                <w:tcPr>
                  <w:tcW w:w="3095" w:type="dxa"/>
                </w:tcPr>
                <w:p>
                  <w:pPr>
                    <w:rPr>
                      <w:szCs w:val="21"/>
                    </w:rPr>
                  </w:pPr>
                  <w:r>
                    <w:rPr>
                      <w:rFonts w:hint="eastAsia"/>
                      <w:szCs w:val="21"/>
                    </w:rPr>
                    <w:t>常</w:t>
                  </w:r>
                  <w:r>
                    <w:rPr>
                      <w:szCs w:val="21"/>
                    </w:rPr>
                    <w:t>规</w:t>
                  </w:r>
                  <w:r>
                    <w:rPr>
                      <w:rFonts w:ascii="宋体" w:hAnsi="宋体" w:cs="宋体"/>
                      <w:color w:val="000000"/>
                      <w:kern w:val="0"/>
                      <w:szCs w:val="21"/>
                      <w:shd w:val="clear" w:color="auto" w:fill="FFFFFF"/>
                    </w:rPr>
                    <w:t>检查食品的外观质量，对</w:t>
                  </w:r>
                  <w:r>
                    <w:rPr>
                      <w:rFonts w:hint="eastAsia" w:ascii="宋体" w:hAnsi="宋体" w:cs="宋体"/>
                      <w:color w:val="000000"/>
                      <w:kern w:val="0"/>
                      <w:szCs w:val="21"/>
                      <w:shd w:val="clear" w:color="auto" w:fill="FFFFFF"/>
                    </w:rPr>
                    <w:t>新鲜度</w:t>
                  </w:r>
                  <w:r>
                    <w:rPr>
                      <w:rFonts w:ascii="宋体" w:hAnsi="宋体" w:cs="宋体"/>
                      <w:color w:val="000000"/>
                      <w:kern w:val="0"/>
                      <w:szCs w:val="21"/>
                      <w:shd w:val="clear" w:color="auto" w:fill="FFFFFF"/>
                    </w:rPr>
                    <w:t>或不符合卫生要求的，应及时予以处理，对过期、腐烂变质的食品，应立即停止销售，并进行无害化处理。</w:t>
                  </w:r>
                </w:p>
              </w:tc>
              <w:tc>
                <w:tcPr>
                  <w:tcW w:w="3402" w:type="dxa"/>
                </w:tcPr>
                <w:p>
                  <w:pPr>
                    <w:rPr>
                      <w:rFonts w:ascii="宋体" w:hAnsi="宋体"/>
                      <w:color w:val="000000"/>
                      <w:szCs w:val="21"/>
                    </w:rPr>
                  </w:pPr>
                  <w:r>
                    <w:rPr>
                      <w:rFonts w:hint="eastAsia" w:ascii="宋体" w:hAnsi="宋体"/>
                      <w:color w:val="000000"/>
                      <w:szCs w:val="21"/>
                    </w:rPr>
                    <w:t>按《产品描述》</w:t>
                  </w:r>
                </w:p>
                <w:p>
                  <w:pPr>
                    <w:widowControl/>
                    <w:spacing w:line="500" w:lineRule="exact"/>
                    <w:ind w:left="420" w:hanging="420" w:hangingChars="200"/>
                    <w:rPr>
                      <w:rFonts w:ascii="宋体" w:hAnsi="宋体" w:cs="宋体"/>
                      <w:color w:val="000000"/>
                      <w:kern w:val="0"/>
                      <w:szCs w:val="21"/>
                      <w:shd w:val="clear" w:color="auto" w:fill="FFFFFF"/>
                    </w:rPr>
                  </w:pPr>
                  <w:r>
                    <w:rPr>
                      <w:rFonts w:ascii="宋体" w:hAnsi="宋体" w:cs="宋体"/>
                      <w:color w:val="000000"/>
                      <w:kern w:val="0"/>
                      <w:szCs w:val="21"/>
                      <w:shd w:val="clear" w:color="auto" w:fill="FFFFFF"/>
                    </w:rPr>
                    <w:t>实行进货检查验收，审验供货方</w:t>
                  </w:r>
                </w:p>
                <w:p>
                  <w:pPr>
                    <w:rPr>
                      <w:rFonts w:ascii="宋体" w:hAnsi="宋体" w:cs="宋体"/>
                      <w:color w:val="000000"/>
                      <w:kern w:val="0"/>
                      <w:szCs w:val="21"/>
                    </w:rPr>
                  </w:pPr>
                  <w:r>
                    <w:rPr>
                      <w:rFonts w:ascii="宋体" w:hAnsi="宋体" w:cs="宋体"/>
                      <w:color w:val="000000"/>
                      <w:kern w:val="0"/>
                      <w:szCs w:val="21"/>
                      <w:shd w:val="clear" w:color="auto" w:fill="FFFFFF"/>
                    </w:rPr>
                    <w:t>的经营资格（包括：食品流通许可证、食品生产许可证、工商营业执照等），验明食品合格证明和食品标识，索取相关票证。应当检验检疫的，还应当向供货方按照产品生产批次索要符合法定条件的检验机构出具的检验报告或者由供货方签字或者盖章的检验报告复印件。</w:t>
                  </w:r>
                  <w:r>
                    <w:rPr>
                      <w:rFonts w:ascii="宋体" w:hAnsi="宋体" w:cs="宋体"/>
                      <w:color w:val="000000"/>
                      <w:kern w:val="0"/>
                      <w:szCs w:val="21"/>
                    </w:rPr>
                    <w:t> </w:t>
                  </w:r>
                </w:p>
                <w:p>
                  <w:pPr>
                    <w:rPr>
                      <w:szCs w:val="21"/>
                    </w:rPr>
                  </w:pPr>
                  <w:r>
                    <w:rPr>
                      <w:rFonts w:hint="eastAsia" w:ascii="宋体" w:hAnsi="宋体" w:cs="宋体"/>
                      <w:color w:val="000000"/>
                      <w:kern w:val="0"/>
                      <w:szCs w:val="21"/>
                      <w:shd w:val="clear" w:color="auto" w:fill="FFFFFF"/>
                    </w:rPr>
                    <w:t>采购生猪肉应查验是否为定点屠宰企业屠宰的产品并查验检疫合格证明；采购其他肉类也应查验检疫合格证明。不得采购没有检疫合格证明的肉类。</w:t>
                  </w:r>
                </w:p>
                <w:p>
                  <w:pPr>
                    <w:ind w:firstLine="420" w:firstLineChars="200"/>
                  </w:pPr>
                  <w:r>
                    <w:rPr>
                      <w:rFonts w:hint="eastAsia"/>
                    </w:rPr>
                    <w:t>包</w:t>
                  </w:r>
                  <w:r>
                    <w:t>括：</w:t>
                  </w:r>
                </w:p>
                <w:p>
                  <w:pPr>
                    <w:ind w:firstLine="420" w:firstLineChars="200"/>
                  </w:pPr>
                  <w:r>
                    <w:rPr>
                      <w:rFonts w:hint="eastAsia"/>
                    </w:rPr>
                    <w:t xml:space="preserve">■畜禽肉检验检疫证明    </w:t>
                  </w:r>
                </w:p>
                <w:p>
                  <w:r>
                    <w:rPr>
                      <w:rFonts w:hint="eastAsia"/>
                    </w:rPr>
                    <w:t xml:space="preserve">      ■动物检疫合格证明               </w:t>
                  </w:r>
                </w:p>
                <w:p>
                  <w:pPr>
                    <w:ind w:left="630" w:hanging="630" w:hangingChars="300"/>
                  </w:pPr>
                  <w:r>
                    <w:rPr>
                      <w:rFonts w:hint="eastAsia"/>
                    </w:rPr>
                    <w:t xml:space="preserve">    </w:t>
                  </w:r>
                  <w:r>
                    <w:t xml:space="preserve">  </w:t>
                  </w:r>
                  <w:r>
                    <w:rPr>
                      <w:rFonts w:hint="eastAsia"/>
                    </w:rPr>
                    <w:t xml:space="preserve">■供应商采购单据（送货单）  ■有送货单          </w:t>
                  </w:r>
                </w:p>
                <w:p>
                  <w:pPr>
                    <w:rPr>
                      <w:szCs w:val="21"/>
                    </w:rPr>
                  </w:pPr>
                  <w:r>
                    <w:rPr>
                      <w:rFonts w:hint="eastAsia"/>
                    </w:rPr>
                    <w:t xml:space="preserve">      ■非洲猪瘟检测报告            </w:t>
                  </w:r>
                </w:p>
              </w:tc>
              <w:tc>
                <w:tcPr>
                  <w:tcW w:w="1212" w:type="dxa"/>
                </w:tcPr>
                <w:p>
                  <w:r>
                    <w:rPr>
                      <w:rFonts w:hint="eastAsia"/>
                      <w:color w:val="000000"/>
                      <w:szCs w:val="21"/>
                    </w:rPr>
                    <w:sym w:font="Wingdings 2" w:char="0052"/>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szCs w:val="21"/>
                    </w:rPr>
                  </w:pPr>
                  <w:r>
                    <w:rPr>
                      <w:rFonts w:hint="eastAsia"/>
                      <w:szCs w:val="21"/>
                    </w:rPr>
                    <w:t>散装（非冷藏冷冻食品、冷藏冷冻食品）</w:t>
                  </w:r>
                </w:p>
              </w:tc>
              <w:tc>
                <w:tcPr>
                  <w:tcW w:w="3095" w:type="dxa"/>
                </w:tcPr>
                <w:p>
                  <w:pPr>
                    <w:rPr>
                      <w:szCs w:val="21"/>
                    </w:rPr>
                  </w:pPr>
                  <w:r>
                    <w:rPr>
                      <w:rFonts w:hint="eastAsia"/>
                      <w:szCs w:val="21"/>
                    </w:rPr>
                    <w:t>常</w:t>
                  </w:r>
                  <w:r>
                    <w:rPr>
                      <w:szCs w:val="21"/>
                    </w:rPr>
                    <w:t>规</w:t>
                  </w:r>
                  <w:r>
                    <w:rPr>
                      <w:rFonts w:ascii="宋体" w:hAnsi="宋体" w:cs="宋体"/>
                      <w:color w:val="000000"/>
                      <w:kern w:val="0"/>
                      <w:szCs w:val="21"/>
                      <w:shd w:val="clear" w:color="auto" w:fill="FFFFFF"/>
                    </w:rPr>
                    <w:t>检查食品的外观质量，对包装不严实或不符合卫生要求的，应及时予以处理，对过期、腐烂变质的食品，应立即停止销售，并进行无害化处理。</w:t>
                  </w:r>
                </w:p>
              </w:tc>
              <w:tc>
                <w:tcPr>
                  <w:tcW w:w="3402" w:type="dxa"/>
                </w:tcPr>
                <w:p>
                  <w:pPr>
                    <w:rPr>
                      <w:rFonts w:ascii="宋体" w:hAnsi="宋体"/>
                      <w:color w:val="000000"/>
                      <w:szCs w:val="21"/>
                    </w:rPr>
                  </w:pPr>
                  <w:r>
                    <w:rPr>
                      <w:rFonts w:hint="eastAsia" w:ascii="宋体" w:hAnsi="宋体"/>
                      <w:color w:val="000000"/>
                      <w:szCs w:val="21"/>
                    </w:rPr>
                    <w:t>按《食堂食品安全管理制度》</w:t>
                  </w:r>
                </w:p>
                <w:p>
                  <w:pPr>
                    <w:rPr>
                      <w:rFonts w:ascii="宋体" w:hAnsi="宋体" w:cs="宋体"/>
                      <w:color w:val="000000"/>
                      <w:kern w:val="0"/>
                      <w:szCs w:val="21"/>
                      <w:shd w:val="clear" w:color="auto" w:fill="FFFFFF"/>
                    </w:rPr>
                  </w:pPr>
                  <w:r>
                    <w:rPr>
                      <w:rFonts w:hint="eastAsia"/>
                      <w:szCs w:val="21"/>
                    </w:rPr>
                    <w:t>食堂食品原料进货验收制度进</w:t>
                  </w:r>
                  <w:r>
                    <w:rPr>
                      <w:szCs w:val="21"/>
                    </w:rPr>
                    <w:t>行</w:t>
                  </w:r>
                  <w:r>
                    <w:rPr>
                      <w:rFonts w:hint="eastAsia"/>
                      <w:szCs w:val="21"/>
                    </w:rPr>
                    <w:t>验收</w:t>
                  </w:r>
                  <w:r>
                    <w:rPr>
                      <w:szCs w:val="21"/>
                    </w:rPr>
                    <w:t>：</w:t>
                  </w:r>
                  <w:r>
                    <w:rPr>
                      <w:rFonts w:ascii="宋体" w:hAnsi="宋体" w:cs="宋体"/>
                      <w:color w:val="000000"/>
                      <w:kern w:val="0"/>
                      <w:szCs w:val="21"/>
                      <w:shd w:val="clear" w:color="auto" w:fill="FFFFFF"/>
                    </w:rPr>
                    <w:t>实行进货检查验收，审验供货方</w:t>
                  </w:r>
                </w:p>
                <w:p>
                  <w:pPr>
                    <w:rPr>
                      <w:szCs w:val="21"/>
                    </w:rPr>
                  </w:pPr>
                  <w:r>
                    <w:rPr>
                      <w:rFonts w:ascii="宋体" w:hAnsi="宋体" w:cs="宋体"/>
                      <w:color w:val="000000"/>
                      <w:kern w:val="0"/>
                      <w:szCs w:val="21"/>
                      <w:shd w:val="clear" w:color="auto" w:fill="FFFFFF"/>
                    </w:rPr>
                    <w:t>的经营资格（包括：食品流通许可证、食品生产许可证、工商营业执照等），验明食品合格证明和食品标识，索取相关票证。应当检验检疫的，还应当向供货方按照产品生产批次索要符合法定条件的检验机构出具的检验报告或者由供货方签字或者盖章的检验报告复印件。</w:t>
                  </w:r>
                </w:p>
              </w:tc>
              <w:tc>
                <w:tcPr>
                  <w:tcW w:w="1212" w:type="dxa"/>
                </w:tcPr>
                <w:p>
                  <w:pPr>
                    <w:rPr>
                      <w:color w:val="000000"/>
                      <w:szCs w:val="21"/>
                    </w:rPr>
                  </w:pPr>
                  <w:r>
                    <w:rPr>
                      <w:rFonts w:hint="eastAsia"/>
                      <w:color w:val="000000"/>
                      <w:szCs w:val="21"/>
                    </w:rPr>
                    <w:sym w:font="Wingdings 2" w:char="0052"/>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1334" w:type="dxa"/>
                </w:tcPr>
                <w:p>
                  <w:pPr>
                    <w:rPr>
                      <w:szCs w:val="21"/>
                    </w:rPr>
                  </w:pPr>
                  <w:r>
                    <w:rPr>
                      <w:rFonts w:hint="eastAsia"/>
                      <w:szCs w:val="21"/>
                    </w:rPr>
                    <w:t>预包装食品（非冷藏冷冻食品、冷藏冷冻）</w:t>
                  </w:r>
                </w:p>
              </w:tc>
              <w:tc>
                <w:tcPr>
                  <w:tcW w:w="3095" w:type="dxa"/>
                </w:tcPr>
                <w:p>
                  <w:pPr>
                    <w:rPr>
                      <w:szCs w:val="21"/>
                    </w:rPr>
                  </w:pPr>
                  <w:r>
                    <w:rPr>
                      <w:rFonts w:hint="eastAsia"/>
                      <w:szCs w:val="21"/>
                    </w:rPr>
                    <w:t>常</w:t>
                  </w:r>
                  <w:r>
                    <w:rPr>
                      <w:szCs w:val="21"/>
                    </w:rPr>
                    <w:t>规</w:t>
                  </w:r>
                  <w:r>
                    <w:rPr>
                      <w:rFonts w:ascii="宋体" w:hAnsi="宋体" w:cs="宋体"/>
                      <w:color w:val="000000"/>
                      <w:kern w:val="0"/>
                      <w:szCs w:val="21"/>
                      <w:shd w:val="clear" w:color="auto" w:fill="FFFFFF"/>
                    </w:rPr>
                    <w:t>检查食品的外观质量，对包装不严实或不符合卫生要求的，应及时予以处理，对过期、腐烂变质的食品，应立即停止销售，并进行无害化处理。</w:t>
                  </w:r>
                </w:p>
              </w:tc>
              <w:tc>
                <w:tcPr>
                  <w:tcW w:w="3402" w:type="dxa"/>
                </w:tcPr>
                <w:p>
                  <w:pPr>
                    <w:rPr>
                      <w:rFonts w:ascii="宋体" w:hAnsi="宋体"/>
                      <w:color w:val="000000"/>
                      <w:szCs w:val="21"/>
                    </w:rPr>
                  </w:pPr>
                  <w:r>
                    <w:rPr>
                      <w:rFonts w:hint="eastAsia" w:ascii="宋体" w:hAnsi="宋体"/>
                      <w:color w:val="000000"/>
                      <w:szCs w:val="21"/>
                    </w:rPr>
                    <w:t>按《食堂食品安全管理制度》</w:t>
                  </w:r>
                </w:p>
                <w:p>
                  <w:pPr>
                    <w:rPr>
                      <w:rFonts w:ascii="宋体" w:hAnsi="宋体" w:cs="宋体"/>
                      <w:color w:val="000000"/>
                      <w:kern w:val="0"/>
                      <w:szCs w:val="21"/>
                      <w:shd w:val="clear" w:color="auto" w:fill="FFFFFF"/>
                    </w:rPr>
                  </w:pPr>
                  <w:r>
                    <w:rPr>
                      <w:rFonts w:hint="eastAsia"/>
                      <w:szCs w:val="21"/>
                    </w:rPr>
                    <w:t>食堂食品原料进货验收制度进</w:t>
                  </w:r>
                  <w:r>
                    <w:rPr>
                      <w:szCs w:val="21"/>
                    </w:rPr>
                    <w:t>行</w:t>
                  </w:r>
                  <w:r>
                    <w:rPr>
                      <w:rFonts w:hint="eastAsia"/>
                      <w:szCs w:val="21"/>
                    </w:rPr>
                    <w:t>验收</w:t>
                  </w:r>
                  <w:r>
                    <w:rPr>
                      <w:szCs w:val="21"/>
                    </w:rPr>
                    <w:t>：</w:t>
                  </w:r>
                  <w:r>
                    <w:rPr>
                      <w:rFonts w:ascii="宋体" w:hAnsi="宋体" w:cs="宋体"/>
                      <w:color w:val="000000"/>
                      <w:kern w:val="0"/>
                      <w:szCs w:val="21"/>
                      <w:shd w:val="clear" w:color="auto" w:fill="FFFFFF"/>
                    </w:rPr>
                    <w:t>实行进货检查验收，审验供货方</w:t>
                  </w:r>
                </w:p>
                <w:p>
                  <w:pPr>
                    <w:rPr>
                      <w:szCs w:val="21"/>
                    </w:rPr>
                  </w:pPr>
                  <w:r>
                    <w:rPr>
                      <w:rFonts w:ascii="宋体" w:hAnsi="宋体" w:cs="宋体"/>
                      <w:color w:val="000000"/>
                      <w:kern w:val="0"/>
                      <w:szCs w:val="21"/>
                      <w:shd w:val="clear" w:color="auto" w:fill="FFFFFF"/>
                    </w:rPr>
                    <w:t>的经营资格（包括：食品流通许可证、食品生产许可证、工商营业执照等），验明食品合格证明和食品标识，索取相关票证。应当检验检疫的，还应当向供货方按照产品生产批次索要符合法定条件的检验机构出具的检验报告或者由供货方签字或者盖章的检验报告复印件。</w:t>
                  </w:r>
                </w:p>
              </w:tc>
              <w:tc>
                <w:tcPr>
                  <w:tcW w:w="1212" w:type="dxa"/>
                </w:tcPr>
                <w:p>
                  <w:pPr>
                    <w:rPr>
                      <w:color w:val="000000"/>
                      <w:szCs w:val="21"/>
                    </w:rPr>
                  </w:pPr>
                  <w:r>
                    <w:rPr>
                      <w:rFonts w:hint="eastAsia"/>
                      <w:color w:val="000000"/>
                      <w:szCs w:val="21"/>
                    </w:rPr>
                    <w:sym w:font="Wingdings 2" w:char="0052"/>
                  </w:r>
                  <w:r>
                    <w:rPr>
                      <w:rFonts w:hint="eastAsia"/>
                    </w:rPr>
                    <w:t xml:space="preserve">符合 </w:t>
                  </w:r>
                  <w:r>
                    <w:rPr>
                      <w:rFonts w:hint="eastAsia"/>
                      <w:color w:val="000000"/>
                      <w:szCs w:val="21"/>
                    </w:rPr>
                    <w:t>□</w:t>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食品包装材料（删除）</w:t>
                  </w:r>
                </w:p>
              </w:tc>
              <w:tc>
                <w:tcPr>
                  <w:tcW w:w="3095" w:type="dxa"/>
                </w:tcPr>
                <w:p>
                  <w:pPr>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不涉及</w:t>
                  </w:r>
                </w:p>
              </w:tc>
              <w:tc>
                <w:tcPr>
                  <w:tcW w:w="3402" w:type="dxa"/>
                </w:tcPr>
                <w:p>
                  <w:pPr>
                    <w:rPr>
                      <w:color w:val="00B050"/>
                    </w:rPr>
                  </w:pPr>
                </w:p>
              </w:tc>
              <w:tc>
                <w:tcPr>
                  <w:tcW w:w="1212" w:type="dxa"/>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sym w:font="Wingdings 2" w:char="0052"/>
                  </w:r>
                  <w:r>
                    <w:rPr>
                      <w:rFonts w:hint="eastAsia"/>
                      <w:color w:val="000000" w:themeColor="text1"/>
                      <w14:textFill>
                        <w14:solidFill>
                          <w14:schemeClr w14:val="tx1"/>
                        </w14:solidFill>
                      </w14:textFill>
                    </w:rPr>
                    <w:t xml:space="preserve">符合 </w:t>
                  </w:r>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服务放行</w:t>
                  </w:r>
                </w:p>
              </w:tc>
              <w:tc>
                <w:tcPr>
                  <w:tcW w:w="3095"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c>
                <w:tcPr>
                  <w:tcW w:w="3402" w:type="dxa"/>
                </w:tcPr>
                <w:p>
                  <w:pPr>
                    <w:rPr>
                      <w:color w:val="00B050"/>
                    </w:rPr>
                  </w:pPr>
                </w:p>
              </w:tc>
              <w:tc>
                <w:tcPr>
                  <w:tcW w:w="1212" w:type="dxa"/>
                </w:tcPr>
                <w:p>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 xml:space="preserve">符合 </w:t>
                  </w:r>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不符合</w:t>
                  </w:r>
                </w:p>
              </w:tc>
            </w:tr>
          </w:tbl>
          <w:p/>
          <w:p>
            <w:r>
              <w:rPr>
                <w:rFonts w:hint="eastAsia"/>
              </w:rPr>
              <w:t>必要时制定食品添加剂控制措施：</w:t>
            </w:r>
            <w:r>
              <w:rPr>
                <w:rFonts w:hint="eastAsia"/>
              </w:rPr>
              <w:sym w:font="Wingdings" w:char="00A8"/>
            </w:r>
            <w:r>
              <w:rPr>
                <w:rFonts w:hint="eastAsia"/>
              </w:rPr>
              <w:t xml:space="preserve">是 </w:t>
            </w:r>
            <w:r>
              <w:t xml:space="preserve">    </w:t>
            </w:r>
            <w:r>
              <w:rPr>
                <w:rFonts w:hint="eastAsia"/>
              </w:rPr>
              <w:sym w:font="Wingdings" w:char="00A8"/>
            </w:r>
            <w:r>
              <w:rPr>
                <w:rFonts w:hint="eastAsia"/>
              </w:rPr>
              <w:t>否 （</w:t>
            </w:r>
            <w:r>
              <w:rPr>
                <w:rFonts w:hint="eastAsia"/>
                <w:color w:val="000000" w:themeColor="text1"/>
                <w14:textFill>
                  <w14:solidFill>
                    <w14:schemeClr w14:val="tx1"/>
                  </w14:solidFill>
                </w14:textFill>
              </w:rPr>
              <w:t>不涉及</w:t>
            </w:r>
            <w:r>
              <w:rPr>
                <w:rFonts w:hint="eastAsia"/>
              </w:rPr>
              <w:t>）</w:t>
            </w:r>
          </w:p>
          <w:p>
            <w:pPr>
              <w:rPr>
                <w:rFonts w:hint="eastAsia"/>
              </w:rPr>
            </w:pPr>
          </w:p>
        </w:tc>
        <w:tc>
          <w:tcPr>
            <w:tcW w:w="1585"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生产和服务提供的控制</w:t>
            </w:r>
          </w:p>
          <w:p/>
        </w:tc>
        <w:tc>
          <w:tcPr>
            <w:tcW w:w="975" w:type="dxa"/>
            <w:vMerge w:val="restart"/>
          </w:tcPr>
          <w:p>
            <w:r>
              <w:rPr>
                <w:rFonts w:hint="eastAsia"/>
              </w:rPr>
              <w:t xml:space="preserve">Q8.5.1  </w:t>
            </w:r>
          </w:p>
        </w:tc>
        <w:tc>
          <w:tcPr>
            <w:tcW w:w="730" w:type="dxa"/>
          </w:tcPr>
          <w:p>
            <w:r>
              <w:rPr>
                <w:rFonts w:hint="eastAsia"/>
              </w:rPr>
              <w:t>文件名称</w:t>
            </w:r>
          </w:p>
        </w:tc>
        <w:tc>
          <w:tcPr>
            <w:tcW w:w="9259" w:type="dxa"/>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hAnsi="宋体"/>
              </w:rPr>
              <w:t>《销售过程控制程序》、</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hAnsi="宋体"/>
              </w:rPr>
              <w:t>《与顾客相关过程控制程序》</w:t>
            </w:r>
          </w:p>
          <w:p>
            <w:r>
              <w:rPr>
                <w:rFonts w:hint="eastAsia"/>
              </w:rPr>
              <w:t>《产品/服务提供控制程序》、《工艺流程图》、《图纸》、《作业指导书》、《操作规程》</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组织应在受控条件下进行生产和服务提供。</w:t>
            </w:r>
          </w:p>
          <w:p>
            <w:r>
              <w:rPr>
                <w:rFonts w:hint="eastAsia"/>
              </w:rPr>
              <w:t>产品/服务1：</w:t>
            </w:r>
          </w:p>
          <w:p>
            <w:r>
              <w:rPr>
                <w:rFonts w:hint="eastAsia"/>
              </w:rPr>
              <w:t>查看</w:t>
            </w:r>
            <w:r>
              <w:rPr>
                <w:rFonts w:hint="eastAsia"/>
              </w:rPr>
              <w:sym w:font="Wingdings" w:char="00A8"/>
            </w:r>
            <w:r>
              <w:rPr>
                <w:rFonts w:hint="eastAsia"/>
              </w:rPr>
              <w:t>《工艺流程图》、</w:t>
            </w:r>
            <w:r>
              <w:rPr>
                <w:rFonts w:hint="eastAsia"/>
              </w:rPr>
              <w:sym w:font="Wingdings" w:char="00A8"/>
            </w:r>
            <w:r>
              <w:rPr>
                <w:rFonts w:hint="eastAsia"/>
              </w:rPr>
              <w:t>《图纸》、</w:t>
            </w:r>
            <w:r>
              <w:rPr>
                <w:rFonts w:hint="eastAsia"/>
              </w:rPr>
              <w:sym w:font="Wingdings" w:char="00A8"/>
            </w:r>
            <w:r>
              <w:rPr>
                <w:rFonts w:hint="eastAsia"/>
              </w:rPr>
              <w:t>《操作规程》、《生产计划》</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《销售服务流程图》：</w:t>
            </w:r>
          </w:p>
          <w:p/>
          <w:p>
            <w:pPr>
              <w:rPr>
                <w:rFonts w:hint="default" w:ascii="Arial" w:hAnsi="Arial" w:cs="Arial"/>
              </w:rPr>
            </w:pPr>
            <w:r>
              <w:rPr>
                <w:rFonts w:hint="eastAsia"/>
              </w:rPr>
              <w:t>市场信息收集</w:t>
            </w:r>
            <w:r>
              <w:rPr>
                <w:rFonts w:hint="default" w:ascii="Arial" w:hAnsi="Arial" w:cs="Arial"/>
              </w:rPr>
              <w:t>→投标（与客户洽谈）→签订合同→采购→产品交付→售后服务</w:t>
            </w:r>
          </w:p>
          <w:p>
            <w:pPr>
              <w:rPr>
                <w:rFonts w:hint="default" w:ascii="Arial" w:hAnsi="Arial" w:cs="Arial"/>
              </w:rPr>
            </w:pPr>
          </w:p>
          <w:p>
            <w:pPr>
              <w:rPr>
                <w:rFonts w:ascii="宋体" w:hAnsi="宋体"/>
                <w:szCs w:val="21"/>
              </w:rPr>
            </w:pPr>
            <w:r>
              <w:rPr>
                <w:rFonts w:hint="eastAsia"/>
              </w:rPr>
              <w:t>抽查客</w:t>
            </w:r>
            <w:r>
              <w:t>户</w:t>
            </w:r>
            <w:r>
              <w:rPr>
                <w:rFonts w:hint="eastAsia"/>
              </w:rPr>
              <w:t>1：</w:t>
            </w:r>
            <w:r>
              <w:rPr>
                <w:rFonts w:hint="eastAsia" w:ascii="宋体" w:hAnsi="宋体"/>
                <w:szCs w:val="21"/>
              </w:rPr>
              <w:t>成</w:t>
            </w:r>
            <w:r>
              <w:rPr>
                <w:rFonts w:ascii="宋体" w:hAnsi="宋体"/>
                <w:szCs w:val="21"/>
              </w:rPr>
              <w:t>都</w:t>
            </w:r>
            <w:r>
              <w:rPr>
                <w:rFonts w:hint="eastAsia" w:ascii="宋体" w:hAnsi="宋体"/>
                <w:szCs w:val="21"/>
              </w:rPr>
              <w:t>高新区</w:t>
            </w:r>
            <w:r>
              <w:rPr>
                <w:rFonts w:ascii="宋体" w:hAnsi="宋体"/>
                <w:szCs w:val="21"/>
              </w:rPr>
              <w:t>绿舟和平</w:t>
            </w:r>
            <w:r>
              <w:rPr>
                <w:rFonts w:hint="eastAsia" w:ascii="宋体" w:hAnsi="宋体"/>
                <w:szCs w:val="21"/>
              </w:rPr>
              <w:t>幼儿园的</w:t>
            </w:r>
            <w:r>
              <w:rPr>
                <w:rFonts w:hint="eastAsia"/>
              </w:rPr>
              <w:t>2021年9</w:t>
            </w:r>
            <w:r>
              <w:rPr>
                <w:rFonts w:hint="eastAsia" w:ascii="宋体" w:hAnsi="宋体"/>
                <w:szCs w:val="21"/>
              </w:rPr>
              <w:t>月</w:t>
            </w:r>
            <w:r>
              <w:rPr>
                <w:rFonts w:ascii="宋体" w:hAnsi="宋体"/>
                <w:szCs w:val="21"/>
              </w:rPr>
              <w:t>28</w:t>
            </w:r>
            <w:r>
              <w:rPr>
                <w:rFonts w:hint="eastAsia" w:ascii="宋体" w:hAnsi="宋体"/>
                <w:szCs w:val="21"/>
              </w:rPr>
              <w:t>日销售配送</w:t>
            </w:r>
            <w:r>
              <w:rPr>
                <w:rFonts w:ascii="宋体" w:hAnsi="宋体"/>
                <w:szCs w:val="21"/>
              </w:rPr>
              <w:t>单及</w:t>
            </w:r>
            <w:r>
              <w:rPr>
                <w:rFonts w:hint="eastAsia" w:ascii="宋体" w:hAnsi="宋体"/>
                <w:szCs w:val="21"/>
              </w:rPr>
              <w:t>所涉及产品的验收情况:</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1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①</w:t>
            </w:r>
            <w:r>
              <w:rPr>
                <w:rFonts w:ascii="宋体" w:hAnsi="宋体"/>
                <w:szCs w:val="21"/>
              </w:rPr>
              <w:fldChar w:fldCharType="end"/>
            </w:r>
            <w:r>
              <w:rPr>
                <w:rFonts w:hint="eastAsia" w:ascii="宋体" w:hAnsi="宋体"/>
                <w:szCs w:val="21"/>
              </w:rPr>
              <w:t>提供了销售单：包括提供有去</w:t>
            </w:r>
            <w:r>
              <w:rPr>
                <w:rFonts w:ascii="宋体" w:hAnsi="宋体"/>
                <w:szCs w:val="21"/>
              </w:rPr>
              <w:t>皮青笋</w:t>
            </w:r>
            <w:r>
              <w:rPr>
                <w:rFonts w:hint="eastAsia" w:ascii="宋体" w:hAnsi="宋体"/>
                <w:szCs w:val="21"/>
              </w:rPr>
              <w:t>480斤、大</w:t>
            </w:r>
            <w:r>
              <w:rPr>
                <w:rFonts w:ascii="宋体" w:hAnsi="宋体"/>
                <w:szCs w:val="21"/>
              </w:rPr>
              <w:t>葱</w:t>
            </w:r>
            <w:r>
              <w:rPr>
                <w:rFonts w:hint="eastAsia" w:ascii="宋体" w:hAnsi="宋体"/>
                <w:szCs w:val="21"/>
              </w:rPr>
              <w:t>20斤</w:t>
            </w:r>
            <w:r>
              <w:rPr>
                <w:rFonts w:ascii="宋体" w:hAnsi="宋体"/>
                <w:szCs w:val="21"/>
              </w:rPr>
              <w:t>、</w:t>
            </w:r>
            <w:r>
              <w:rPr>
                <w:rFonts w:hint="eastAsia" w:ascii="宋体" w:hAnsi="宋体"/>
                <w:szCs w:val="21"/>
              </w:rPr>
              <w:t>豇</w:t>
            </w:r>
            <w:r>
              <w:rPr>
                <w:rFonts w:ascii="宋体" w:hAnsi="宋体"/>
                <w:szCs w:val="21"/>
              </w:rPr>
              <w:t>豆</w:t>
            </w:r>
            <w:r>
              <w:rPr>
                <w:rFonts w:hint="eastAsia" w:ascii="宋体" w:hAnsi="宋体"/>
                <w:szCs w:val="21"/>
              </w:rPr>
              <w:t xml:space="preserve"> 35斤</w:t>
            </w:r>
            <w:r>
              <w:rPr>
                <w:rFonts w:ascii="宋体" w:hAnsi="宋体"/>
                <w:szCs w:val="21"/>
              </w:rPr>
              <w:t>、</w:t>
            </w:r>
            <w:r>
              <w:rPr>
                <w:rFonts w:hint="eastAsia" w:ascii="宋体" w:hAnsi="宋体"/>
                <w:szCs w:val="21"/>
              </w:rPr>
              <w:t>小</w:t>
            </w:r>
            <w:r>
              <w:rPr>
                <w:rFonts w:ascii="宋体" w:hAnsi="宋体"/>
                <w:szCs w:val="21"/>
              </w:rPr>
              <w:t>葱</w:t>
            </w:r>
            <w:r>
              <w:rPr>
                <w:rFonts w:hint="eastAsia" w:ascii="宋体" w:hAnsi="宋体"/>
                <w:szCs w:val="21"/>
              </w:rPr>
              <w:t>4</w:t>
            </w:r>
            <w:r>
              <w:rPr>
                <w:rFonts w:ascii="宋体" w:hAnsi="宋体"/>
                <w:szCs w:val="21"/>
              </w:rPr>
              <w:t>.7</w:t>
            </w:r>
            <w:r>
              <w:rPr>
                <w:rFonts w:hint="eastAsia" w:ascii="宋体" w:hAnsi="宋体"/>
                <w:szCs w:val="21"/>
              </w:rPr>
              <w:t>斤</w:t>
            </w:r>
            <w:r>
              <w:rPr>
                <w:rFonts w:ascii="宋体" w:hAnsi="宋体"/>
                <w:szCs w:val="21"/>
              </w:rPr>
              <w:t>、</w:t>
            </w:r>
            <w:r>
              <w:rPr>
                <w:rFonts w:hint="eastAsia" w:ascii="宋体" w:hAnsi="宋体"/>
                <w:szCs w:val="21"/>
              </w:rPr>
              <w:t>二</w:t>
            </w:r>
            <w:r>
              <w:rPr>
                <w:rFonts w:ascii="宋体" w:hAnsi="宋体"/>
                <w:szCs w:val="21"/>
              </w:rPr>
              <w:t>荆条</w:t>
            </w:r>
            <w:r>
              <w:rPr>
                <w:rFonts w:hint="eastAsia" w:ascii="宋体" w:hAnsi="宋体"/>
                <w:szCs w:val="21"/>
              </w:rPr>
              <w:t>15斤等</w:t>
            </w:r>
            <w:r>
              <w:rPr>
                <w:rFonts w:ascii="宋体" w:hAnsi="宋体"/>
                <w:szCs w:val="21"/>
              </w:rPr>
              <w:t>，金额</w:t>
            </w:r>
            <w:r>
              <w:rPr>
                <w:rFonts w:hint="eastAsia" w:ascii="宋体" w:hAnsi="宋体"/>
                <w:szCs w:val="21"/>
              </w:rPr>
              <w:t>6212.5元；</w:t>
            </w:r>
          </w:p>
          <w:p>
            <w:pPr>
              <w:rPr>
                <w:rFonts w:ascii="宋体" w:hAnsi="宋体"/>
                <w:szCs w:val="21"/>
              </w:rPr>
            </w:pPr>
            <w:r>
              <w:rPr>
                <w:rFonts w:hint="eastAsia" w:ascii="宋体" w:hAnsi="宋体"/>
                <w:szCs w:val="21"/>
              </w:rPr>
              <w:t>等）的订单需求信息等，提供了</w:t>
            </w:r>
            <w:r>
              <w:rPr>
                <w:rFonts w:ascii="宋体" w:hAnsi="宋体"/>
                <w:szCs w:val="21"/>
              </w:rPr>
              <w:t>绿舟和平</w:t>
            </w:r>
            <w:r>
              <w:rPr>
                <w:rFonts w:hint="eastAsia" w:ascii="宋体" w:hAnsi="宋体"/>
                <w:szCs w:val="21"/>
              </w:rPr>
              <w:t>幼儿园的订单记</w:t>
            </w:r>
            <w:r>
              <w:rPr>
                <w:rFonts w:ascii="宋体" w:hAnsi="宋体"/>
                <w:szCs w:val="21"/>
              </w:rPr>
              <w:t>录</w:t>
            </w:r>
            <w:r>
              <w:rPr>
                <w:rFonts w:hint="eastAsia" w:ascii="宋体" w:hAnsi="宋体"/>
                <w:szCs w:val="21"/>
              </w:rPr>
              <w:t>信息，包括上述需求信息；</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2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②</w:t>
            </w:r>
            <w:r>
              <w:rPr>
                <w:rFonts w:ascii="宋体" w:hAnsi="宋体"/>
                <w:szCs w:val="21"/>
              </w:rPr>
              <w:fldChar w:fldCharType="end"/>
            </w:r>
            <w:r>
              <w:rPr>
                <w:rFonts w:hint="eastAsia" w:ascii="宋体" w:hAnsi="宋体"/>
                <w:szCs w:val="21"/>
              </w:rPr>
              <w:t>提供了公司采购单，有上述产品；</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3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③</w:t>
            </w:r>
            <w:r>
              <w:rPr>
                <w:rFonts w:ascii="宋体" w:hAnsi="宋体"/>
                <w:szCs w:val="21"/>
              </w:rPr>
              <w:fldChar w:fldCharType="end"/>
            </w:r>
            <w:r>
              <w:rPr>
                <w:rFonts w:hint="eastAsia" w:ascii="宋体" w:hAnsi="宋体"/>
                <w:szCs w:val="21"/>
              </w:rPr>
              <w:t>分拣/配货人员根据销售单配货，提供了《公司配送中心（进货验收记录）》，有上述产品的进货数量，验收项目包括感官检验、及企业</w:t>
            </w:r>
            <w:r>
              <w:rPr>
                <w:rFonts w:ascii="宋体" w:hAnsi="宋体"/>
                <w:szCs w:val="21"/>
              </w:rPr>
              <w:t>农残</w:t>
            </w:r>
            <w:r>
              <w:rPr>
                <w:rFonts w:hint="eastAsia" w:ascii="宋体" w:hAnsi="宋体"/>
                <w:szCs w:val="21"/>
              </w:rPr>
              <w:t>检</w:t>
            </w:r>
            <w:r>
              <w:rPr>
                <w:rFonts w:ascii="宋体" w:hAnsi="宋体"/>
                <w:szCs w:val="21"/>
              </w:rPr>
              <w:t>测报告</w:t>
            </w:r>
            <w:r>
              <w:rPr>
                <w:rFonts w:hint="eastAsia" w:ascii="宋体" w:hAnsi="宋体"/>
                <w:szCs w:val="21"/>
              </w:rPr>
              <w:t>及肉</w:t>
            </w:r>
            <w:r>
              <w:rPr>
                <w:rFonts w:ascii="宋体" w:hAnsi="宋体"/>
                <w:szCs w:val="21"/>
              </w:rPr>
              <w:t>品动物检疫检验证明</w:t>
            </w:r>
            <w:r>
              <w:rPr>
                <w:rFonts w:hint="eastAsia" w:ascii="宋体" w:hAnsi="宋体"/>
                <w:szCs w:val="21"/>
              </w:rPr>
              <w:t>，检验结果为 合格;</w:t>
            </w:r>
          </w:p>
          <w:p>
            <w:pPr>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④</w:t>
            </w:r>
            <w:r>
              <w:rPr>
                <w:rFonts w:ascii="宋体" w:hAnsi="宋体"/>
                <w:szCs w:val="21"/>
              </w:rPr>
              <w:fldChar w:fldCharType="end"/>
            </w:r>
            <w:r>
              <w:rPr>
                <w:rFonts w:hint="eastAsia" w:ascii="宋体" w:hAnsi="宋体"/>
                <w:szCs w:val="21"/>
              </w:rPr>
              <w:t>提供了</w:t>
            </w:r>
            <w:r>
              <w:rPr>
                <w:rFonts w:ascii="宋体" w:hAnsi="宋体"/>
                <w:szCs w:val="21"/>
              </w:rPr>
              <w:t>2021</w:t>
            </w:r>
            <w:r>
              <w:rPr>
                <w:rFonts w:hint="eastAsia" w:ascii="宋体" w:hAnsi="宋体"/>
                <w:szCs w:val="21"/>
              </w:rPr>
              <w:t>年9月</w:t>
            </w:r>
            <w:r>
              <w:rPr>
                <w:rFonts w:ascii="宋体" w:hAnsi="宋体"/>
                <w:szCs w:val="21"/>
              </w:rPr>
              <w:t>28</w:t>
            </w:r>
            <w:r>
              <w:rPr>
                <w:rFonts w:hint="eastAsia" w:ascii="宋体" w:hAnsi="宋体"/>
                <w:szCs w:val="21"/>
              </w:rPr>
              <w:t>日的</w:t>
            </w:r>
            <w:r>
              <w:rPr>
                <w:rFonts w:ascii="宋体" w:hAnsi="宋体"/>
                <w:szCs w:val="21"/>
              </w:rPr>
              <w:t>绿舟和平</w:t>
            </w:r>
            <w:r>
              <w:rPr>
                <w:rFonts w:hint="eastAsia" w:ascii="宋体" w:hAnsi="宋体"/>
                <w:szCs w:val="21"/>
              </w:rPr>
              <w:t>幼儿园送货记录，出货数量一致；包括上述范围，车牌号为</w:t>
            </w:r>
            <w:r>
              <w:rPr>
                <w:rFonts w:hint="eastAsia" w:ascii="宋体" w:hAnsi="宋体"/>
                <w:sz w:val="18"/>
                <w:szCs w:val="18"/>
              </w:rPr>
              <w:t>川</w:t>
            </w:r>
            <w:r>
              <w:rPr>
                <w:rFonts w:ascii="宋体" w:hAnsi="宋体"/>
                <w:sz w:val="18"/>
                <w:szCs w:val="18"/>
              </w:rPr>
              <w:t>A60PR2</w:t>
            </w:r>
            <w:r>
              <w:rPr>
                <w:rFonts w:hint="eastAsia" w:ascii="宋体" w:hAnsi="宋体"/>
                <w:szCs w:val="21"/>
              </w:rPr>
              <w:t>，配送： 齐</w:t>
            </w:r>
            <w:r>
              <w:rPr>
                <w:rFonts w:ascii="宋体" w:hAnsi="宋体"/>
                <w:szCs w:val="21"/>
              </w:rPr>
              <w:t>华鸣</w:t>
            </w:r>
          </w:p>
          <w:p>
            <w:r>
              <w:drawing>
                <wp:inline distT="0" distB="0" distL="0" distR="0">
                  <wp:extent cx="1095375" cy="1550035"/>
                  <wp:effectExtent l="0" t="0" r="9525"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7901" cy="1553726"/>
                          </a:xfrm>
                          <a:prstGeom prst="rect">
                            <a:avLst/>
                          </a:prstGeom>
                        </pic:spPr>
                      </pic:pic>
                    </a:graphicData>
                  </a:graphic>
                </wp:inline>
              </w:drawing>
            </w:r>
            <w:r>
              <w:drawing>
                <wp:inline distT="0" distB="0" distL="0" distR="0">
                  <wp:extent cx="1085850" cy="1536065"/>
                  <wp:effectExtent l="0" t="0" r="635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7961" cy="1539657"/>
                          </a:xfrm>
                          <a:prstGeom prst="rect">
                            <a:avLst/>
                          </a:prstGeom>
                        </pic:spPr>
                      </pic:pic>
                    </a:graphicData>
                  </a:graphic>
                </wp:inline>
              </w:drawing>
            </w:r>
            <w:r>
              <w:drawing>
                <wp:inline distT="0" distB="0" distL="0" distR="0">
                  <wp:extent cx="971550" cy="1374775"/>
                  <wp:effectExtent l="0" t="0" r="635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6081" cy="1381328"/>
                          </a:xfrm>
                          <a:prstGeom prst="rect">
                            <a:avLst/>
                          </a:prstGeom>
                        </pic:spPr>
                      </pic:pic>
                    </a:graphicData>
                  </a:graphic>
                </wp:inline>
              </w:drawing>
            </w:r>
          </w:p>
          <w:p/>
          <w:p>
            <w:pPr>
              <w:rPr>
                <w:highlight w:val="cyan"/>
              </w:rPr>
            </w:pPr>
          </w:p>
          <w:p>
            <w:pPr>
              <w:rPr>
                <w:rFonts w:hint="eastAsia"/>
              </w:rPr>
            </w:pPr>
          </w:p>
          <w:p>
            <w:r>
              <w:rPr>
                <w:rFonts w:hint="eastAsia"/>
              </w:rPr>
              <w:t>现场抽查配货情况：</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物料名称/批次</w:t>
                  </w:r>
                </w:p>
              </w:tc>
              <w:tc>
                <w:tcPr>
                  <w:tcW w:w="1364" w:type="dxa"/>
                </w:tcPr>
                <w:p>
                  <w:r>
                    <w:rPr>
                      <w:rFonts w:hint="eastAsia"/>
                    </w:rPr>
                    <w:t>抽样比例</w:t>
                  </w:r>
                </w:p>
              </w:tc>
              <w:tc>
                <w:tcPr>
                  <w:tcW w:w="1680" w:type="dxa"/>
                </w:tcPr>
                <w:p>
                  <w:r>
                    <w:rPr>
                      <w:rFonts w:hint="eastAsia"/>
                      <w:b/>
                      <w:bCs/>
                    </w:rPr>
                    <w:t>关键特性</w:t>
                  </w:r>
                  <w:r>
                    <w:rPr>
                      <w:rFonts w:hint="eastAsia"/>
                    </w:rPr>
                    <w:t>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w:t>
                  </w:r>
                  <w:r>
                    <w:t>0</w:t>
                  </w:r>
                  <w:r>
                    <w:rPr>
                      <w:rFonts w:hint="eastAsia"/>
                    </w:rPr>
                    <w:t>-05</w:t>
                  </w:r>
                </w:p>
              </w:tc>
              <w:tc>
                <w:tcPr>
                  <w:tcW w:w="1620" w:type="dxa"/>
                </w:tcPr>
                <w:p>
                  <w:r>
                    <w:rPr>
                      <w:rFonts w:hint="eastAsia"/>
                    </w:rPr>
                    <w:t>吉</w:t>
                  </w:r>
                  <w:r>
                    <w:t>祥贡珍珠米</w:t>
                  </w:r>
                </w:p>
              </w:tc>
              <w:tc>
                <w:tcPr>
                  <w:tcW w:w="1364" w:type="dxa"/>
                </w:tcPr>
                <w:p>
                  <w:r>
                    <w:rPr>
                      <w:rFonts w:hint="eastAsia"/>
                    </w:rPr>
                    <w:t>100%</w:t>
                  </w:r>
                </w:p>
              </w:tc>
              <w:tc>
                <w:tcPr>
                  <w:tcW w:w="1680" w:type="dxa"/>
                </w:tcPr>
                <w:p>
                  <w:r>
                    <w:rPr>
                      <w:rFonts w:hint="eastAsia"/>
                    </w:rPr>
                    <w:t>新鲜，无破损</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tcPr>
                <w:p>
                  <w:r>
                    <w:t>10-</w:t>
                  </w:r>
                  <w:r>
                    <w:rPr>
                      <w:rFonts w:hint="eastAsia"/>
                    </w:rPr>
                    <w:t>-05</w:t>
                  </w:r>
                </w:p>
              </w:tc>
              <w:tc>
                <w:tcPr>
                  <w:tcW w:w="1620" w:type="dxa"/>
                </w:tcPr>
                <w:p>
                  <w:r>
                    <w:rPr>
                      <w:rFonts w:hint="eastAsia"/>
                    </w:rPr>
                    <w:t>蓝</w:t>
                  </w:r>
                  <w:r>
                    <w:t>水泉</w:t>
                  </w:r>
                  <w:r>
                    <w:rPr>
                      <w:rFonts w:hint="eastAsia"/>
                    </w:rPr>
                    <w:t>珍</w:t>
                  </w:r>
                  <w:r>
                    <w:t>珠米</w:t>
                  </w:r>
                </w:p>
              </w:tc>
              <w:tc>
                <w:tcPr>
                  <w:tcW w:w="1364" w:type="dxa"/>
                </w:tcPr>
                <w:p>
                  <w:r>
                    <w:rPr>
                      <w:rFonts w:hint="eastAsia"/>
                    </w:rPr>
                    <w:t>100%</w:t>
                  </w:r>
                </w:p>
              </w:tc>
              <w:tc>
                <w:tcPr>
                  <w:tcW w:w="1680" w:type="dxa"/>
                </w:tcPr>
                <w:p>
                  <w:r>
                    <w:rPr>
                      <w:rFonts w:hint="eastAsia"/>
                    </w:rPr>
                    <w:t>新鲜，无破损</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tcPr>
                <w:p>
                  <w:r>
                    <w:t>10-05</w:t>
                  </w:r>
                </w:p>
              </w:tc>
              <w:tc>
                <w:tcPr>
                  <w:tcW w:w="1620" w:type="dxa"/>
                </w:tcPr>
                <w:p>
                  <w:r>
                    <w:rPr>
                      <w:rFonts w:hint="eastAsia"/>
                    </w:rPr>
                    <w:t>五</w:t>
                  </w:r>
                  <w:r>
                    <w:t>长福长粒香</w:t>
                  </w:r>
                </w:p>
              </w:tc>
              <w:tc>
                <w:tcPr>
                  <w:tcW w:w="1364" w:type="dxa"/>
                </w:tcPr>
                <w:p>
                  <w:r>
                    <w:rPr>
                      <w:rFonts w:hint="eastAsia"/>
                    </w:rPr>
                    <w:t>100%</w:t>
                  </w:r>
                </w:p>
              </w:tc>
              <w:tc>
                <w:tcPr>
                  <w:tcW w:w="1680" w:type="dxa"/>
                </w:tcPr>
                <w:p>
                  <w:r>
                    <w:rPr>
                      <w:rFonts w:hint="eastAsia"/>
                    </w:rPr>
                    <w:t>新鲜，无破损</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w:t>
                  </w:r>
                  <w:r>
                    <w:t>0</w:t>
                  </w:r>
                  <w:r>
                    <w:rPr>
                      <w:rFonts w:hint="eastAsia"/>
                    </w:rPr>
                    <w:t>6</w:t>
                  </w:r>
                </w:p>
              </w:tc>
              <w:tc>
                <w:tcPr>
                  <w:tcW w:w="1620" w:type="dxa"/>
                </w:tcPr>
                <w:p>
                  <w:r>
                    <w:rPr>
                      <w:rFonts w:hint="eastAsia"/>
                    </w:rPr>
                    <w:t>三</w:t>
                  </w:r>
                  <w:r>
                    <w:t>黄鸡</w:t>
                  </w:r>
                </w:p>
              </w:tc>
              <w:tc>
                <w:tcPr>
                  <w:tcW w:w="1364" w:type="dxa"/>
                </w:tcPr>
                <w:p>
                  <w:r>
                    <w:rPr>
                      <w:rFonts w:hint="eastAsia"/>
                    </w:rPr>
                    <w:t>100%</w:t>
                  </w:r>
                </w:p>
              </w:tc>
              <w:tc>
                <w:tcPr>
                  <w:tcW w:w="1680" w:type="dxa"/>
                </w:tcPr>
                <w:p>
                  <w:r>
                    <w:rPr>
                      <w:rFonts w:hint="eastAsia"/>
                    </w:rPr>
                    <w:t>新鲜，检疫合格</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w:t>
                  </w:r>
                  <w:r>
                    <w:t>0</w:t>
                  </w:r>
                  <w:r>
                    <w:rPr>
                      <w:rFonts w:hint="eastAsia"/>
                    </w:rPr>
                    <w:t>6</w:t>
                  </w:r>
                </w:p>
              </w:tc>
              <w:tc>
                <w:tcPr>
                  <w:tcW w:w="1620" w:type="dxa"/>
                </w:tcPr>
                <w:p>
                  <w:r>
                    <w:rPr>
                      <w:rFonts w:hint="eastAsia"/>
                    </w:rPr>
                    <w:t>大</w:t>
                  </w:r>
                  <w:r>
                    <w:t>土豆</w:t>
                  </w:r>
                </w:p>
              </w:tc>
              <w:tc>
                <w:tcPr>
                  <w:tcW w:w="1364" w:type="dxa"/>
                </w:tcPr>
                <w:p>
                  <w:r>
                    <w:rPr>
                      <w:rFonts w:hint="eastAsia"/>
                    </w:rPr>
                    <w:t>100%</w:t>
                  </w:r>
                </w:p>
              </w:tc>
              <w:tc>
                <w:tcPr>
                  <w:tcW w:w="1680" w:type="dxa"/>
                </w:tcPr>
                <w:p>
                  <w:r>
                    <w:rPr>
                      <w:rFonts w:hint="eastAsia"/>
                    </w:rPr>
                    <w:t>新鲜，无腐烂</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10-06</w:t>
                  </w:r>
                </w:p>
              </w:tc>
              <w:tc>
                <w:tcPr>
                  <w:tcW w:w="1620" w:type="dxa"/>
                </w:tcPr>
                <w:p>
                  <w:r>
                    <w:rPr>
                      <w:rFonts w:hint="eastAsia"/>
                    </w:rPr>
                    <w:t>小</w:t>
                  </w:r>
                  <w:r>
                    <w:t>青椒</w:t>
                  </w:r>
                </w:p>
              </w:tc>
              <w:tc>
                <w:tcPr>
                  <w:tcW w:w="1364" w:type="dxa"/>
                </w:tcPr>
                <w:p>
                  <w:r>
                    <w:rPr>
                      <w:rFonts w:hint="eastAsia"/>
                    </w:rPr>
                    <w:t>100%</w:t>
                  </w:r>
                </w:p>
              </w:tc>
              <w:tc>
                <w:tcPr>
                  <w:tcW w:w="1680" w:type="dxa"/>
                </w:tcPr>
                <w:p>
                  <w:r>
                    <w:rPr>
                      <w:rFonts w:hint="eastAsia"/>
                    </w:rPr>
                    <w:t>新鲜，无腐烂</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10-06</w:t>
                  </w:r>
                </w:p>
              </w:tc>
              <w:tc>
                <w:tcPr>
                  <w:tcW w:w="1620" w:type="dxa"/>
                </w:tcPr>
                <w:p>
                  <w:r>
                    <w:rPr>
                      <w:rFonts w:hint="eastAsia"/>
                    </w:rPr>
                    <w:t>新希</w:t>
                  </w:r>
                  <w:r>
                    <w:t>望</w:t>
                  </w:r>
                  <w:r>
                    <w:rPr>
                      <w:rFonts w:hint="eastAsia"/>
                    </w:rPr>
                    <w:t>屋顶24小</w:t>
                  </w:r>
                  <w:r>
                    <w:t>时鲜牛奶</w:t>
                  </w:r>
                </w:p>
              </w:tc>
              <w:tc>
                <w:tcPr>
                  <w:tcW w:w="1364" w:type="dxa"/>
                </w:tcPr>
                <w:p>
                  <w:r>
                    <w:rPr>
                      <w:rFonts w:hint="eastAsia"/>
                    </w:rPr>
                    <w:t>100%</w:t>
                  </w:r>
                </w:p>
              </w:tc>
              <w:tc>
                <w:tcPr>
                  <w:tcW w:w="1680" w:type="dxa"/>
                </w:tcPr>
                <w:p>
                  <w:r>
                    <w:rPr>
                      <w:rFonts w:hint="eastAsia"/>
                    </w:rPr>
                    <w:t>新鲜，无腐烂</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10-6</w:t>
                  </w:r>
                </w:p>
              </w:tc>
              <w:tc>
                <w:tcPr>
                  <w:tcW w:w="1620" w:type="dxa"/>
                </w:tcPr>
                <w:p>
                  <w:r>
                    <w:rPr>
                      <w:rFonts w:hint="eastAsia"/>
                    </w:rPr>
                    <w:t>菊</w:t>
                  </w:r>
                  <w:r>
                    <w:t>乐屋顶盒鲜牛</w:t>
                  </w:r>
                  <w:r>
                    <w:rPr>
                      <w:rFonts w:hint="eastAsia"/>
                    </w:rPr>
                    <w:t>奶</w:t>
                  </w:r>
                </w:p>
              </w:tc>
              <w:tc>
                <w:tcPr>
                  <w:tcW w:w="1364" w:type="dxa"/>
                </w:tcPr>
                <w:p>
                  <w:r>
                    <w:rPr>
                      <w:rFonts w:hint="eastAsia"/>
                    </w:rPr>
                    <w:t>100%</w:t>
                  </w:r>
                </w:p>
              </w:tc>
              <w:tc>
                <w:tcPr>
                  <w:tcW w:w="1680" w:type="dxa"/>
                </w:tcPr>
                <w:p>
                  <w:r>
                    <w:rPr>
                      <w:rFonts w:hint="eastAsia"/>
                    </w:rPr>
                    <w:t>新鲜，无腐烂</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bl>
          <w:p/>
          <w:p>
            <w:pPr>
              <w:rPr>
                <w:rFonts w:hint="eastAsia" w:eastAsia="宋体"/>
                <w:lang w:val="en-US" w:eastAsia="zh-CN"/>
              </w:rPr>
            </w:pPr>
            <w:r>
              <w:rPr>
                <w:rFonts w:hint="eastAsia"/>
                <w:lang w:val="en-US" w:eastAsia="zh-CN"/>
              </w:rPr>
              <w:t>查看</w:t>
            </w:r>
            <w:r>
              <w:rPr>
                <w:rFonts w:hint="eastAsia"/>
              </w:rPr>
              <w:t>送货</w:t>
            </w:r>
            <w:r>
              <w:rPr>
                <w:rFonts w:hint="eastAsia"/>
                <w:lang w:val="en-US" w:eastAsia="zh-CN"/>
              </w:rPr>
              <w:t>单</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成品名称/批次</w:t>
                  </w:r>
                </w:p>
              </w:tc>
              <w:tc>
                <w:tcPr>
                  <w:tcW w:w="1364" w:type="dxa"/>
                </w:tcPr>
                <w:p>
                  <w:r>
                    <w:rPr>
                      <w:rFonts w:hint="eastAsia"/>
                    </w:rPr>
                    <w:t>抽样比例</w:t>
                  </w:r>
                </w:p>
              </w:tc>
              <w:tc>
                <w:tcPr>
                  <w:tcW w:w="1680" w:type="dxa"/>
                </w:tcPr>
                <w:p>
                  <w:r>
                    <w:rPr>
                      <w:rFonts w:hint="eastAsia"/>
                      <w:b/>
                      <w:bCs/>
                    </w:rPr>
                    <w:t>关键特性</w:t>
                  </w:r>
                  <w:r>
                    <w:rPr>
                      <w:rFonts w:hint="eastAsia"/>
                    </w:rPr>
                    <w:t>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w:t>
                  </w:r>
                  <w:r>
                    <w:t>0</w:t>
                  </w:r>
                  <w:r>
                    <w:rPr>
                      <w:rFonts w:hint="eastAsia"/>
                    </w:rPr>
                    <w:t>-05</w:t>
                  </w:r>
                </w:p>
              </w:tc>
              <w:tc>
                <w:tcPr>
                  <w:tcW w:w="1620" w:type="dxa"/>
                </w:tcPr>
                <w:p>
                  <w:r>
                    <w:rPr>
                      <w:rFonts w:hint="eastAsia"/>
                    </w:rPr>
                    <w:t>吉</w:t>
                  </w:r>
                  <w:r>
                    <w:t>祥贡珍珠米</w:t>
                  </w:r>
                </w:p>
              </w:tc>
              <w:tc>
                <w:tcPr>
                  <w:tcW w:w="1364" w:type="dxa"/>
                </w:tcPr>
                <w:p>
                  <w:r>
                    <w:rPr>
                      <w:rFonts w:hint="eastAsia"/>
                    </w:rPr>
                    <w:t>100%</w:t>
                  </w:r>
                </w:p>
              </w:tc>
              <w:tc>
                <w:tcPr>
                  <w:tcW w:w="1680" w:type="dxa"/>
                </w:tcPr>
                <w:p>
                  <w:r>
                    <w:rPr>
                      <w:rFonts w:hint="eastAsia"/>
                    </w:rPr>
                    <w:t>新鲜，无破损</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t>10-</w:t>
                  </w:r>
                  <w:r>
                    <w:rPr>
                      <w:rFonts w:hint="eastAsia"/>
                    </w:rPr>
                    <w:t>-05</w:t>
                  </w:r>
                </w:p>
              </w:tc>
              <w:tc>
                <w:tcPr>
                  <w:tcW w:w="1620" w:type="dxa"/>
                </w:tcPr>
                <w:p>
                  <w:r>
                    <w:rPr>
                      <w:rFonts w:hint="eastAsia"/>
                    </w:rPr>
                    <w:t>蓝</w:t>
                  </w:r>
                  <w:r>
                    <w:t>水泉</w:t>
                  </w:r>
                  <w:r>
                    <w:rPr>
                      <w:rFonts w:hint="eastAsia"/>
                    </w:rPr>
                    <w:t>珍</w:t>
                  </w:r>
                  <w:r>
                    <w:t>珠米</w:t>
                  </w:r>
                </w:p>
              </w:tc>
              <w:tc>
                <w:tcPr>
                  <w:tcW w:w="1364" w:type="dxa"/>
                </w:tcPr>
                <w:p>
                  <w:r>
                    <w:rPr>
                      <w:rFonts w:hint="eastAsia"/>
                    </w:rPr>
                    <w:t>100%</w:t>
                  </w:r>
                </w:p>
              </w:tc>
              <w:tc>
                <w:tcPr>
                  <w:tcW w:w="1680" w:type="dxa"/>
                </w:tcPr>
                <w:p>
                  <w:r>
                    <w:rPr>
                      <w:rFonts w:hint="eastAsia"/>
                    </w:rPr>
                    <w:t>新鲜，无破损</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t>10-05</w:t>
                  </w:r>
                </w:p>
              </w:tc>
              <w:tc>
                <w:tcPr>
                  <w:tcW w:w="1620" w:type="dxa"/>
                </w:tcPr>
                <w:p>
                  <w:r>
                    <w:rPr>
                      <w:rFonts w:hint="eastAsia"/>
                    </w:rPr>
                    <w:t>五</w:t>
                  </w:r>
                  <w:r>
                    <w:t>长福长粒香</w:t>
                  </w:r>
                </w:p>
              </w:tc>
              <w:tc>
                <w:tcPr>
                  <w:tcW w:w="1364" w:type="dxa"/>
                </w:tcPr>
                <w:p>
                  <w:r>
                    <w:rPr>
                      <w:rFonts w:hint="eastAsia"/>
                    </w:rPr>
                    <w:t>100%</w:t>
                  </w:r>
                </w:p>
              </w:tc>
              <w:tc>
                <w:tcPr>
                  <w:tcW w:w="1680" w:type="dxa"/>
                </w:tcPr>
                <w:p>
                  <w:r>
                    <w:rPr>
                      <w:rFonts w:hint="eastAsia"/>
                    </w:rPr>
                    <w:t>新鲜，无破损</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w:t>
                  </w:r>
                  <w:r>
                    <w:t>0</w:t>
                  </w:r>
                  <w:r>
                    <w:rPr>
                      <w:rFonts w:hint="eastAsia"/>
                    </w:rPr>
                    <w:t>6</w:t>
                  </w:r>
                </w:p>
              </w:tc>
              <w:tc>
                <w:tcPr>
                  <w:tcW w:w="1620" w:type="dxa"/>
                </w:tcPr>
                <w:p>
                  <w:r>
                    <w:rPr>
                      <w:rFonts w:hint="eastAsia"/>
                    </w:rPr>
                    <w:t>三</w:t>
                  </w:r>
                  <w:r>
                    <w:t>黄鸡</w:t>
                  </w:r>
                </w:p>
              </w:tc>
              <w:tc>
                <w:tcPr>
                  <w:tcW w:w="1364" w:type="dxa"/>
                </w:tcPr>
                <w:p>
                  <w:r>
                    <w:rPr>
                      <w:rFonts w:hint="eastAsia"/>
                    </w:rPr>
                    <w:t>100%</w:t>
                  </w:r>
                </w:p>
              </w:tc>
              <w:tc>
                <w:tcPr>
                  <w:tcW w:w="1680" w:type="dxa"/>
                </w:tcPr>
                <w:p>
                  <w:r>
                    <w:rPr>
                      <w:rFonts w:hint="eastAsia"/>
                    </w:rPr>
                    <w:t>新鲜，检疫合格</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w:t>
                  </w:r>
                  <w:r>
                    <w:t>0</w:t>
                  </w:r>
                  <w:r>
                    <w:rPr>
                      <w:rFonts w:hint="eastAsia"/>
                    </w:rPr>
                    <w:t>6</w:t>
                  </w:r>
                </w:p>
              </w:tc>
              <w:tc>
                <w:tcPr>
                  <w:tcW w:w="1620" w:type="dxa"/>
                </w:tcPr>
                <w:p>
                  <w:r>
                    <w:rPr>
                      <w:rFonts w:hint="eastAsia"/>
                    </w:rPr>
                    <w:t>大</w:t>
                  </w:r>
                  <w:r>
                    <w:t>土豆</w:t>
                  </w:r>
                </w:p>
              </w:tc>
              <w:tc>
                <w:tcPr>
                  <w:tcW w:w="1364" w:type="dxa"/>
                </w:tcPr>
                <w:p>
                  <w:r>
                    <w:rPr>
                      <w:rFonts w:hint="eastAsia"/>
                    </w:rPr>
                    <w:t>100%</w:t>
                  </w:r>
                </w:p>
              </w:tc>
              <w:tc>
                <w:tcPr>
                  <w:tcW w:w="1680" w:type="dxa"/>
                </w:tcPr>
                <w:p>
                  <w:r>
                    <w:rPr>
                      <w:rFonts w:hint="eastAsia"/>
                    </w:rPr>
                    <w:t>新鲜，无腐烂</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10-06</w:t>
                  </w:r>
                </w:p>
              </w:tc>
              <w:tc>
                <w:tcPr>
                  <w:tcW w:w="1620" w:type="dxa"/>
                </w:tcPr>
                <w:p>
                  <w:r>
                    <w:rPr>
                      <w:rFonts w:hint="eastAsia"/>
                    </w:rPr>
                    <w:t>小</w:t>
                  </w:r>
                  <w:r>
                    <w:t>青椒</w:t>
                  </w:r>
                </w:p>
              </w:tc>
              <w:tc>
                <w:tcPr>
                  <w:tcW w:w="1364" w:type="dxa"/>
                </w:tcPr>
                <w:p>
                  <w:r>
                    <w:rPr>
                      <w:rFonts w:hint="eastAsia"/>
                    </w:rPr>
                    <w:t>100%</w:t>
                  </w:r>
                </w:p>
              </w:tc>
              <w:tc>
                <w:tcPr>
                  <w:tcW w:w="1680" w:type="dxa"/>
                </w:tcPr>
                <w:p>
                  <w:r>
                    <w:rPr>
                      <w:rFonts w:hint="eastAsia"/>
                    </w:rPr>
                    <w:t>新鲜，无腐烂</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10-06</w:t>
                  </w:r>
                </w:p>
              </w:tc>
              <w:tc>
                <w:tcPr>
                  <w:tcW w:w="1620" w:type="dxa"/>
                </w:tcPr>
                <w:p>
                  <w:r>
                    <w:rPr>
                      <w:rFonts w:hint="eastAsia"/>
                    </w:rPr>
                    <w:t>新希</w:t>
                  </w:r>
                  <w:r>
                    <w:t>望</w:t>
                  </w:r>
                  <w:r>
                    <w:rPr>
                      <w:rFonts w:hint="eastAsia"/>
                    </w:rPr>
                    <w:t>屋顶24小</w:t>
                  </w:r>
                  <w:r>
                    <w:t>时鲜牛奶</w:t>
                  </w:r>
                </w:p>
              </w:tc>
              <w:tc>
                <w:tcPr>
                  <w:tcW w:w="1364" w:type="dxa"/>
                </w:tcPr>
                <w:p>
                  <w:r>
                    <w:rPr>
                      <w:rFonts w:hint="eastAsia"/>
                    </w:rPr>
                    <w:t>100%</w:t>
                  </w:r>
                </w:p>
              </w:tc>
              <w:tc>
                <w:tcPr>
                  <w:tcW w:w="1680" w:type="dxa"/>
                </w:tcPr>
                <w:p>
                  <w:r>
                    <w:rPr>
                      <w:rFonts w:hint="eastAsia"/>
                    </w:rPr>
                    <w:t>新鲜，无腐烂</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10-6</w:t>
                  </w:r>
                </w:p>
              </w:tc>
              <w:tc>
                <w:tcPr>
                  <w:tcW w:w="1620" w:type="dxa"/>
                </w:tcPr>
                <w:p>
                  <w:r>
                    <w:rPr>
                      <w:rFonts w:hint="eastAsia"/>
                    </w:rPr>
                    <w:t>菊</w:t>
                  </w:r>
                  <w:r>
                    <w:t>乐屋顶盒鲜牛</w:t>
                  </w:r>
                  <w:r>
                    <w:rPr>
                      <w:rFonts w:hint="eastAsia"/>
                    </w:rPr>
                    <w:t>奶</w:t>
                  </w:r>
                </w:p>
              </w:tc>
              <w:tc>
                <w:tcPr>
                  <w:tcW w:w="1364" w:type="dxa"/>
                </w:tcPr>
                <w:p>
                  <w:r>
                    <w:rPr>
                      <w:rFonts w:hint="eastAsia"/>
                    </w:rPr>
                    <w:t>100%</w:t>
                  </w:r>
                </w:p>
              </w:tc>
              <w:tc>
                <w:tcPr>
                  <w:tcW w:w="1680" w:type="dxa"/>
                </w:tcPr>
                <w:p>
                  <w:r>
                    <w:rPr>
                      <w:rFonts w:hint="eastAsia"/>
                    </w:rPr>
                    <w:t>新鲜，无腐烂</w:t>
                  </w:r>
                </w:p>
              </w:tc>
              <w:tc>
                <w:tcPr>
                  <w:tcW w:w="1566" w:type="dxa"/>
                </w:tcPr>
                <w:p>
                  <w:r>
                    <w:rPr>
                      <w:rFonts w:hint="eastAsia"/>
                    </w:rPr>
                    <w:t>目测正常</w:t>
                  </w:r>
                </w:p>
              </w:tc>
              <w:tc>
                <w:tcPr>
                  <w:tcW w:w="2046" w:type="dxa"/>
                </w:tcPr>
                <w:p>
                  <w:r>
                    <w:rPr>
                      <w:rFonts w:hint="eastAsia"/>
                      <w:szCs w:val="21"/>
                    </w:rPr>
                    <w:t>☑</w:t>
                  </w:r>
                  <w:r>
                    <w:rPr>
                      <w:rFonts w:hint="eastAsia"/>
                    </w:rPr>
                    <w:t xml:space="preserve">合格 </w:t>
                  </w:r>
                  <w:r>
                    <w:rPr>
                      <w:rFonts w:hint="eastAsia"/>
                      <w:szCs w:val="21"/>
                    </w:rPr>
                    <w:t>□</w:t>
                  </w:r>
                  <w:r>
                    <w:rPr>
                      <w:rFonts w:hint="eastAsia"/>
                    </w:rPr>
                    <w:t>不合格</w:t>
                  </w:r>
                </w:p>
              </w:tc>
            </w:tr>
          </w:tbl>
          <w:p/>
          <w:p/>
          <w:p>
            <w:pPr>
              <w:rPr>
                <w:u w:val="single"/>
              </w:rPr>
            </w:pPr>
            <w:r>
              <w:rPr>
                <w:rFonts w:hint="eastAsia"/>
              </w:rPr>
              <w:t>抽取</w:t>
            </w:r>
            <w:r>
              <w:rPr>
                <w:rFonts w:hint="eastAsia"/>
                <w:b/>
                <w:bCs/>
              </w:rPr>
              <w:t>首件检验</w:t>
            </w:r>
            <w:r>
              <w:rPr>
                <w:rFonts w:hint="eastAsia"/>
              </w:rPr>
              <w:t>相关记录名称：</w:t>
            </w:r>
            <w:r>
              <w:rPr>
                <w:rFonts w:hint="eastAsia"/>
                <w:u w:val="single"/>
              </w:rPr>
              <w:t xml:space="preserve">《  </w:t>
            </w:r>
            <w:r>
              <w:rPr>
                <w:rFonts w:hint="eastAsia"/>
                <w:u w:val="single"/>
                <w:lang w:eastAsia="zh-CN"/>
              </w:rPr>
              <w:t>（</w:t>
            </w:r>
            <w:r>
              <w:rPr>
                <w:rFonts w:hint="eastAsia"/>
                <w:u w:val="single"/>
                <w:lang w:val="en-US" w:eastAsia="zh-CN"/>
              </w:rPr>
              <w:t>不适用</w:t>
            </w:r>
            <w:r>
              <w:rPr>
                <w:rFonts w:hint="eastAsia"/>
                <w:u w:val="single"/>
                <w:lang w:eastAsia="zh-CN"/>
              </w:rPr>
              <w:t>）</w:t>
            </w:r>
            <w:r>
              <w:rPr>
                <w:rFonts w:hint="eastAsia"/>
                <w:u w:val="single"/>
              </w:rPr>
              <w:t xml:space="preserve">        ——            》（适用时）</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r>
                    <w:rPr>
                      <w:rFonts w:hint="eastAsia"/>
                    </w:rPr>
                    <w:t>日期</w:t>
                  </w:r>
                </w:p>
              </w:tc>
              <w:tc>
                <w:tcPr>
                  <w:tcW w:w="1620" w:type="dxa"/>
                </w:tcPr>
                <w:p>
                  <w:r>
                    <w:rPr>
                      <w:rFonts w:hint="eastAsia"/>
                    </w:rPr>
                    <w:t>成品名称/批次</w:t>
                  </w:r>
                </w:p>
              </w:tc>
              <w:tc>
                <w:tcPr>
                  <w:tcW w:w="1364" w:type="dxa"/>
                </w:tcPr>
                <w:p>
                  <w:r>
                    <w:rPr>
                      <w:rFonts w:hint="eastAsia"/>
                    </w:rPr>
                    <w:t>抽样时间</w:t>
                  </w:r>
                </w:p>
              </w:tc>
              <w:tc>
                <w:tcPr>
                  <w:tcW w:w="1680" w:type="dxa"/>
                </w:tcPr>
                <w:p>
                  <w:r>
                    <w:rPr>
                      <w:rFonts w:hint="eastAsia"/>
                      <w:b/>
                      <w:bCs/>
                    </w:rPr>
                    <w:t>关键特性</w:t>
                  </w:r>
                  <w:r>
                    <w:rPr>
                      <w:rFonts w:hint="eastAsia"/>
                    </w:rPr>
                    <w:t>要求</w:t>
                  </w:r>
                </w:p>
              </w:tc>
              <w:tc>
                <w:tcPr>
                  <w:tcW w:w="1566" w:type="dxa"/>
                </w:tcPr>
                <w:p>
                  <w:r>
                    <w:rPr>
                      <w:rFonts w:hint="eastAsia"/>
                    </w:rPr>
                    <w:t>实测结果</w:t>
                  </w:r>
                </w:p>
              </w:tc>
              <w:tc>
                <w:tcPr>
                  <w:tcW w:w="2046" w:type="dxa"/>
                </w:tcPr>
                <w:p>
                  <w:r>
                    <w:rPr>
                      <w:rFonts w:hint="eastAsia"/>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pPr>
                    <w:rPr>
                      <w:color w:val="000000"/>
                      <w:szCs w:val="21"/>
                    </w:rPr>
                  </w:pPr>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tc>
              <w:tc>
                <w:tcPr>
                  <w:tcW w:w="1620" w:type="dxa"/>
                </w:tcPr>
                <w:p/>
              </w:tc>
              <w:tc>
                <w:tcPr>
                  <w:tcW w:w="1364" w:type="dxa"/>
                </w:tcPr>
                <w:p/>
              </w:tc>
              <w:tc>
                <w:tcPr>
                  <w:tcW w:w="1680" w:type="dxa"/>
                </w:tcPr>
                <w:p/>
              </w:tc>
              <w:tc>
                <w:tcPr>
                  <w:tcW w:w="1566"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Pr>
              <w:rPr>
                <w:highlight w:val="cyan"/>
              </w:rPr>
            </w:pPr>
          </w:p>
          <w:p>
            <w:r>
              <w:rPr>
                <w:rFonts w:hint="eastAsia"/>
              </w:rPr>
              <w:t>查看需要确认的过程控制：</w:t>
            </w:r>
          </w:p>
          <w:p>
            <w:pPr>
              <w:rPr>
                <w:u w:val="single"/>
              </w:rPr>
            </w:pPr>
            <w:r>
              <w:rPr>
                <w:rFonts w:hint="eastAsia"/>
              </w:rPr>
              <w:t>抽取</w:t>
            </w:r>
            <w:r>
              <w:rPr>
                <w:rFonts w:hint="eastAsia"/>
                <w:b/>
                <w:bCs/>
              </w:rPr>
              <w:t>过程确认</w:t>
            </w:r>
            <w:r>
              <w:rPr>
                <w:rFonts w:hint="eastAsia"/>
              </w:rPr>
              <w:t>相关记录名称：</w:t>
            </w:r>
            <w:r>
              <w:rPr>
                <w:rFonts w:hint="eastAsia"/>
                <w:u w:val="single"/>
              </w:rPr>
              <w:t>《   特殊过程确认记录——                  》（适用时）</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76"/>
              <w:gridCol w:w="850"/>
              <w:gridCol w:w="851"/>
              <w:gridCol w:w="1134"/>
              <w:gridCol w:w="709"/>
              <w:gridCol w:w="865"/>
              <w:gridCol w:w="1061"/>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rPr>
                    <w:t>确认日期</w:t>
                  </w:r>
                </w:p>
              </w:tc>
              <w:tc>
                <w:tcPr>
                  <w:tcW w:w="876" w:type="dxa"/>
                </w:tcPr>
                <w:p>
                  <w:r>
                    <w:rPr>
                      <w:rFonts w:hint="eastAsia"/>
                    </w:rPr>
                    <w:t>确认过程</w:t>
                  </w:r>
                </w:p>
              </w:tc>
              <w:tc>
                <w:tcPr>
                  <w:tcW w:w="850" w:type="dxa"/>
                </w:tcPr>
                <w:p>
                  <w:r>
                    <w:rPr>
                      <w:rFonts w:hint="eastAsia"/>
                    </w:rPr>
                    <w:t>人员确认</w:t>
                  </w:r>
                </w:p>
              </w:tc>
              <w:tc>
                <w:tcPr>
                  <w:tcW w:w="851" w:type="dxa"/>
                </w:tcPr>
                <w:p>
                  <w:r>
                    <w:rPr>
                      <w:rFonts w:hint="eastAsia"/>
                    </w:rPr>
                    <w:t>设备确认</w:t>
                  </w:r>
                </w:p>
              </w:tc>
              <w:tc>
                <w:tcPr>
                  <w:tcW w:w="1134" w:type="dxa"/>
                </w:tcPr>
                <w:p>
                  <w:r>
                    <w:rPr>
                      <w:rFonts w:hint="eastAsia"/>
                    </w:rPr>
                    <w:t>原材料确认</w:t>
                  </w:r>
                </w:p>
              </w:tc>
              <w:tc>
                <w:tcPr>
                  <w:tcW w:w="709" w:type="dxa"/>
                </w:tcPr>
                <w:p>
                  <w:r>
                    <w:rPr>
                      <w:rFonts w:hint="eastAsia"/>
                    </w:rPr>
                    <w:t>工艺确认</w:t>
                  </w:r>
                </w:p>
              </w:tc>
              <w:tc>
                <w:tcPr>
                  <w:tcW w:w="865" w:type="dxa"/>
                </w:tcPr>
                <w:p>
                  <w:r>
                    <w:rPr>
                      <w:rFonts w:hint="eastAsia"/>
                    </w:rPr>
                    <w:t>环境确认</w:t>
                  </w:r>
                </w:p>
              </w:tc>
              <w:tc>
                <w:tcPr>
                  <w:tcW w:w="1061" w:type="dxa"/>
                </w:tcPr>
                <w:p>
                  <w:r>
                    <w:rPr>
                      <w:rFonts w:hint="eastAsia"/>
                    </w:rPr>
                    <w:t>破坏性试验</w:t>
                  </w:r>
                </w:p>
              </w:tc>
              <w:tc>
                <w:tcPr>
                  <w:tcW w:w="2046" w:type="dxa"/>
                </w:tcPr>
                <w:p>
                  <w:r>
                    <w:rPr>
                      <w:rFonts w:hint="eastAsia"/>
                    </w:rPr>
                    <w:t>确认结论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r>
                    <w:rPr>
                      <w:rFonts w:hint="eastAsia"/>
                    </w:rPr>
                    <w:t>2</w:t>
                  </w:r>
                  <w:r>
                    <w:t>02</w:t>
                  </w:r>
                  <w:r>
                    <w:rPr>
                      <w:rFonts w:hint="eastAsia"/>
                      <w:lang w:val="en-US" w:eastAsia="zh-CN"/>
                    </w:rPr>
                    <w:t>1</w:t>
                  </w:r>
                  <w:r>
                    <w:rPr>
                      <w:rFonts w:hint="eastAsia"/>
                    </w:rPr>
                    <w:t>-</w:t>
                  </w:r>
                  <w:r>
                    <w:t>06</w:t>
                  </w:r>
                  <w:r>
                    <w:rPr>
                      <w:rFonts w:hint="eastAsia"/>
                    </w:rPr>
                    <w:t>-</w:t>
                  </w:r>
                  <w:r>
                    <w:t>25</w:t>
                  </w:r>
                </w:p>
              </w:tc>
              <w:tc>
                <w:tcPr>
                  <w:tcW w:w="876" w:type="dxa"/>
                </w:tcPr>
                <w:p>
                  <w:r>
                    <w:rPr>
                      <w:rFonts w:hint="eastAsia"/>
                    </w:rPr>
                    <w:t>售后服务过程</w:t>
                  </w:r>
                </w:p>
              </w:tc>
              <w:tc>
                <w:tcPr>
                  <w:tcW w:w="850" w:type="dxa"/>
                </w:tcPr>
                <w:p>
                  <w:pPr>
                    <w:rPr>
                      <w:rFonts w:hint="default" w:eastAsia="宋体"/>
                      <w:lang w:val="en-US" w:eastAsia="zh-CN"/>
                    </w:rPr>
                  </w:pPr>
                  <w:r>
                    <w:rPr>
                      <w:rFonts w:hint="eastAsia"/>
                    </w:rPr>
                    <w:t>销售人员</w:t>
                  </w:r>
                  <w:r>
                    <w:rPr>
                      <w:rFonts w:hint="eastAsia"/>
                      <w:lang w:val="en-US" w:eastAsia="zh-CN"/>
                    </w:rPr>
                    <w:t>培训和考核</w:t>
                  </w:r>
                </w:p>
              </w:tc>
              <w:tc>
                <w:tcPr>
                  <w:tcW w:w="851" w:type="dxa"/>
                </w:tcPr>
                <w:p>
                  <w:pPr>
                    <w:rPr>
                      <w:rFonts w:hint="default" w:eastAsia="宋体"/>
                      <w:lang w:val="en-US" w:eastAsia="zh-CN"/>
                    </w:rPr>
                  </w:pPr>
                  <w:r>
                    <w:rPr>
                      <w:rFonts w:hint="eastAsia"/>
                      <w:lang w:val="en-US" w:eastAsia="zh-CN"/>
                    </w:rPr>
                    <w:t>保鲜库</w:t>
                  </w:r>
                  <w:r>
                    <w:rPr>
                      <w:rFonts w:hint="eastAsia"/>
                    </w:rPr>
                    <w:t>库</w:t>
                  </w:r>
                  <w:r>
                    <w:rPr>
                      <w:rFonts w:hint="eastAsia"/>
                      <w:lang w:eastAsia="zh-CN"/>
                    </w:rPr>
                    <w:t>、</w:t>
                  </w:r>
                  <w:r>
                    <w:rPr>
                      <w:rFonts w:hint="eastAsia"/>
                      <w:lang w:val="en-US" w:eastAsia="zh-CN"/>
                    </w:rPr>
                    <w:t>冷冻库和</w:t>
                  </w:r>
                  <w:r>
                    <w:rPr>
                      <w:rFonts w:hint="eastAsia"/>
                    </w:rPr>
                    <w:t>运输</w:t>
                  </w:r>
                  <w:r>
                    <w:rPr>
                      <w:rFonts w:hint="eastAsia"/>
                      <w:lang w:val="en-US" w:eastAsia="zh-CN"/>
                    </w:rPr>
                    <w:t>车辆运转正常</w:t>
                  </w:r>
                </w:p>
              </w:tc>
              <w:tc>
                <w:tcPr>
                  <w:tcW w:w="1134" w:type="dxa"/>
                </w:tcPr>
                <w:p>
                  <w:r>
                    <w:rPr>
                      <w:rFonts w:hint="eastAsia"/>
                      <w:lang w:val="en-US" w:eastAsia="zh-CN"/>
                    </w:rPr>
                    <w:t>在合格供方处采购、</w:t>
                  </w:r>
                  <w:r>
                    <w:rPr>
                      <w:rFonts w:hint="eastAsia"/>
                    </w:rPr>
                    <w:t>从供方采购原料，符合产品标准要求</w:t>
                  </w:r>
                </w:p>
              </w:tc>
              <w:tc>
                <w:tcPr>
                  <w:tcW w:w="709" w:type="dxa"/>
                </w:tcPr>
                <w:p>
                  <w:r>
                    <w:rPr>
                      <w:rFonts w:hint="eastAsia"/>
                    </w:rPr>
                    <w:t>《销售服务规范》、《运输要求》</w:t>
                  </w:r>
                </w:p>
              </w:tc>
              <w:tc>
                <w:tcPr>
                  <w:tcW w:w="865" w:type="dxa"/>
                </w:tcPr>
                <w:p>
                  <w:r>
                    <w:rPr>
                      <w:rFonts w:hint="eastAsia"/>
                    </w:rPr>
                    <w:t>仓库温湿度计卫生、运输车辆温度及卫生</w:t>
                  </w:r>
                </w:p>
              </w:tc>
              <w:tc>
                <w:tcPr>
                  <w:tcW w:w="1061" w:type="dxa"/>
                </w:tcPr>
                <w:p>
                  <w:r>
                    <w:rPr>
                      <w:rFonts w:hint="eastAsia"/>
                    </w:rPr>
                    <w:t>——</w:t>
                  </w:r>
                </w:p>
              </w:tc>
              <w:tc>
                <w:tcPr>
                  <w:tcW w:w="2046"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tc>
              <w:tc>
                <w:tcPr>
                  <w:tcW w:w="876" w:type="dxa"/>
                </w:tcPr>
                <w:p/>
              </w:tc>
              <w:tc>
                <w:tcPr>
                  <w:tcW w:w="850" w:type="dxa"/>
                </w:tcPr>
                <w:p/>
              </w:tc>
              <w:tc>
                <w:tcPr>
                  <w:tcW w:w="851" w:type="dxa"/>
                </w:tcPr>
                <w:p/>
              </w:tc>
              <w:tc>
                <w:tcPr>
                  <w:tcW w:w="1134" w:type="dxa"/>
                </w:tcPr>
                <w:p/>
              </w:tc>
              <w:tc>
                <w:tcPr>
                  <w:tcW w:w="709" w:type="dxa"/>
                </w:tcPr>
                <w:p/>
              </w:tc>
              <w:tc>
                <w:tcPr>
                  <w:tcW w:w="865" w:type="dxa"/>
                </w:tcPr>
                <w:p/>
              </w:tc>
              <w:tc>
                <w:tcPr>
                  <w:tcW w:w="1061" w:type="dxa"/>
                </w:tcPr>
                <w:p/>
              </w:tc>
              <w:tc>
                <w:tcPr>
                  <w:tcW w:w="2046" w:type="dxa"/>
                </w:tcPr>
                <w:p>
                  <w:pPr>
                    <w:rPr>
                      <w:color w:val="000000"/>
                      <w:szCs w:val="21"/>
                    </w:rPr>
                  </w:pPr>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tcPr>
                <w:p/>
              </w:tc>
              <w:tc>
                <w:tcPr>
                  <w:tcW w:w="876" w:type="dxa"/>
                </w:tcPr>
                <w:p/>
              </w:tc>
              <w:tc>
                <w:tcPr>
                  <w:tcW w:w="850" w:type="dxa"/>
                </w:tcPr>
                <w:p/>
              </w:tc>
              <w:tc>
                <w:tcPr>
                  <w:tcW w:w="851" w:type="dxa"/>
                </w:tcPr>
                <w:p/>
              </w:tc>
              <w:tc>
                <w:tcPr>
                  <w:tcW w:w="1134" w:type="dxa"/>
                </w:tcPr>
                <w:p/>
              </w:tc>
              <w:tc>
                <w:tcPr>
                  <w:tcW w:w="709" w:type="dxa"/>
                </w:tcPr>
                <w:p/>
              </w:tc>
              <w:tc>
                <w:tcPr>
                  <w:tcW w:w="865" w:type="dxa"/>
                </w:tcPr>
                <w:p/>
              </w:tc>
              <w:tc>
                <w:tcPr>
                  <w:tcW w:w="1061" w:type="dxa"/>
                </w:tcPr>
                <w:p/>
              </w:tc>
              <w:tc>
                <w:tcPr>
                  <w:tcW w:w="2046" w:type="dxa"/>
                </w:tcPr>
                <w:p>
                  <w:r>
                    <w:rPr>
                      <w:rFonts w:hint="eastAsia"/>
                      <w:color w:val="000000"/>
                      <w:szCs w:val="21"/>
                    </w:rPr>
                    <w:t>□</w:t>
                  </w:r>
                  <w:r>
                    <w:rPr>
                      <w:rFonts w:hint="eastAsia"/>
                    </w:rPr>
                    <w:t xml:space="preserve">合格 </w:t>
                  </w:r>
                  <w:r>
                    <w:rPr>
                      <w:rFonts w:hint="eastAsia"/>
                      <w:color w:val="000000"/>
                      <w:szCs w:val="21"/>
                    </w:rPr>
                    <w:t>□</w:t>
                  </w:r>
                  <w:r>
                    <w:rPr>
                      <w:rFonts w:hint="eastAsia"/>
                    </w:rPr>
                    <w:t>不合格</w:t>
                  </w:r>
                </w:p>
              </w:tc>
            </w:tr>
          </w:tbl>
          <w:p>
            <w:pPr>
              <w:rPr>
                <w:highlight w:val="cyan"/>
              </w:rPr>
            </w:pPr>
          </w:p>
          <w:p>
            <w:r>
              <w:rPr>
                <w:rFonts w:hint="eastAsia"/>
              </w:rPr>
              <w:t>采取防范人为错误的措施；</w:t>
            </w:r>
            <w:r>
              <w:rPr>
                <w:rFonts w:hint="eastAsia"/>
                <w:u w:val="single"/>
              </w:rPr>
              <w:t xml:space="preserve">  </w:t>
            </w:r>
            <w:r>
              <w:rPr>
                <w:rFonts w:hint="eastAsia"/>
                <w:u w:val="single"/>
                <w:lang w:val="en-US" w:eastAsia="zh-CN"/>
              </w:rPr>
              <w:t>采用ERP系统，先进先出，避免食材过期</w:t>
            </w:r>
            <w:r>
              <w:rPr>
                <w:rFonts w:hint="eastAsia"/>
                <w:u w:val="single"/>
              </w:rPr>
              <w:t xml:space="preserve">       </w:t>
            </w:r>
          </w:p>
          <w:p>
            <w:pPr>
              <w:rPr>
                <w:highlight w:val="cyan"/>
              </w:rPr>
            </w:pPr>
          </w:p>
          <w:p>
            <w:r>
              <w:rPr>
                <w:rFonts w:hint="eastAsia"/>
              </w:rPr>
              <w:t>对于食品行业的运输控制：</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车辆卫生清洁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不与有毒有害物质混匀 </w:t>
            </w:r>
            <w:r>
              <w:rPr>
                <w:rFonts w:hint="eastAsia"/>
                <w:color w:val="auto"/>
              </w:rPr>
              <w:t xml:space="preserve"> </w:t>
            </w:r>
            <w:r>
              <w:rPr>
                <w:rFonts w:hint="eastAsia"/>
                <w:color w:val="auto"/>
                <w:highlight w:val="none"/>
                <w:shd w:val="clear" w:color="FFFFFF"/>
              </w:rPr>
              <w:sym w:font="Wingdings" w:char="00FE"/>
            </w:r>
            <w:r>
              <w:rPr>
                <w:rFonts w:hint="eastAsia"/>
                <w:color w:val="auto"/>
                <w:highlight w:val="none"/>
                <w:shd w:val="clear" w:color="FFFFFF"/>
              </w:rPr>
              <w:t>保温车辆的温度</w:t>
            </w:r>
            <w:r>
              <w:rPr>
                <w:rFonts w:hint="eastAsia"/>
                <w:color w:val="auto"/>
                <w:highlight w:val="none"/>
                <w:u w:val="single"/>
                <w:shd w:val="clear" w:color="FFFFFF"/>
              </w:rPr>
              <w:t xml:space="preserve"> </w:t>
            </w:r>
            <w:r>
              <w:rPr>
                <w:rFonts w:hint="eastAsia"/>
                <w:color w:val="auto"/>
                <w:highlight w:val="none"/>
                <w:u w:val="single"/>
                <w:shd w:val="clear" w:color="FFFFFF"/>
                <w:lang w:val="en-US" w:eastAsia="zh-CN"/>
              </w:rPr>
              <w:t>2-8</w:t>
            </w:r>
            <w:r>
              <w:rPr>
                <w:rFonts w:hint="eastAsia"/>
                <w:color w:val="auto"/>
                <w:highlight w:val="none"/>
                <w:u w:val="single"/>
                <w:shd w:val="clear" w:color="FFFFFF"/>
              </w:rPr>
              <w:t xml:space="preserve">  </w:t>
            </w:r>
            <w:r>
              <w:rPr>
                <w:rFonts w:hint="eastAsia"/>
                <w:color w:val="auto"/>
                <w:highlight w:val="none"/>
                <w:shd w:val="clear" w:color="FFFFFF"/>
              </w:rPr>
              <w:t>℃</w:t>
            </w:r>
          </w:p>
          <w:p>
            <w:r>
              <w:rPr>
                <w:rFonts w:hint="eastAsia"/>
              </w:rPr>
              <w:t>对于危化品行业运输：（不涉及）</w:t>
            </w:r>
          </w:p>
          <w:p>
            <w:r>
              <w:rPr>
                <w:rFonts w:hint="eastAsia"/>
              </w:rPr>
              <w:sym w:font="Wingdings" w:char="00A8"/>
            </w:r>
            <w:r>
              <w:rPr>
                <w:rFonts w:hint="eastAsia"/>
              </w:rPr>
              <w:t xml:space="preserve">车辆行驶许可证  </w:t>
            </w:r>
            <w:r>
              <w:rPr>
                <w:rFonts w:hint="eastAsia"/>
              </w:rPr>
              <w:sym w:font="Wingdings" w:char="00A8"/>
            </w:r>
            <w:r>
              <w:rPr>
                <w:rFonts w:hint="eastAsia"/>
              </w:rPr>
              <w:t xml:space="preserve">按照预定路线行驶  </w:t>
            </w:r>
            <w:r>
              <w:rPr>
                <w:rFonts w:hint="eastAsia"/>
              </w:rPr>
              <w:sym w:font="Wingdings" w:char="00A8"/>
            </w:r>
            <w:r>
              <w:rPr>
                <w:rFonts w:hint="eastAsia"/>
              </w:rPr>
              <w:t xml:space="preserve">泄露处理措施 </w:t>
            </w:r>
            <w:r>
              <w:rPr>
                <w:rFonts w:hint="eastAsia"/>
              </w:rPr>
              <w:sym w:font="Wingdings" w:char="00A8"/>
            </w:r>
            <w:r>
              <w:rPr>
                <w:rFonts w:hint="eastAsia"/>
              </w:rPr>
              <w:t xml:space="preserve">火灾处理措施  </w:t>
            </w:r>
            <w:r>
              <w:rPr>
                <w:rFonts w:hint="eastAsia"/>
              </w:rPr>
              <w:sym w:font="Wingdings" w:char="00A8"/>
            </w:r>
            <w:r>
              <w:rPr>
                <w:rFonts w:hint="eastAsia"/>
              </w:rPr>
              <w:t>其他</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160" w:type="dxa"/>
            <w:vMerge w:val="continue"/>
          </w:tcPr>
          <w:p/>
        </w:tc>
        <w:tc>
          <w:tcPr>
            <w:tcW w:w="975" w:type="dxa"/>
            <w:vMerge w:val="continue"/>
          </w:tcPr>
          <w:p/>
        </w:tc>
        <w:tc>
          <w:tcPr>
            <w:tcW w:w="730" w:type="dxa"/>
          </w:tcPr>
          <w:p>
            <w:pPr>
              <w:rPr>
                <w:highlight w:val="yellow"/>
              </w:rPr>
            </w:pPr>
            <w:r>
              <w:rPr>
                <w:rFonts w:hint="eastAsia"/>
              </w:rPr>
              <w:t>现场观察</w:t>
            </w:r>
          </w:p>
        </w:tc>
        <w:tc>
          <w:tcPr>
            <w:tcW w:w="9259" w:type="dxa"/>
          </w:tcPr>
          <w:p>
            <w:pPr>
              <w:ind w:firstLine="210" w:firstLineChars="100"/>
              <w:rPr>
                <w:rFonts w:ascii="宋体" w:hAnsi="宋体"/>
                <w:szCs w:val="21"/>
                <w:u w:val="single"/>
              </w:rPr>
            </w:pPr>
            <w:r>
              <w:rPr>
                <w:rFonts w:hint="eastAsia" w:ascii="宋体" w:hAnsi="宋体"/>
                <w:szCs w:val="21"/>
                <w:u w:val="single"/>
              </w:rPr>
              <w:t>现场观察——仓库路面全部硬化，平整，材质，结构，建筑物，门窗，基本符合；分区域存放、灭火器完好，未见与有毒有害物品混放的情况。</w:t>
            </w:r>
          </w:p>
          <w:p>
            <w:pPr>
              <w:rPr>
                <w:highlight w:val="yellow"/>
              </w:rPr>
            </w:pPr>
          </w:p>
          <w:p>
            <w:pPr>
              <w:pStyle w:val="2"/>
              <w:numPr>
                <w:ilvl w:val="0"/>
                <w:numId w:val="1"/>
              </w:numPr>
              <w:rPr>
                <w:rFonts w:ascii="宋体" w:hAnsi="宋体"/>
                <w:szCs w:val="21"/>
                <w:u w:val="single"/>
              </w:rPr>
            </w:pPr>
            <w:r>
              <w:rPr>
                <w:rFonts w:hint="eastAsia" w:ascii="宋体" w:hAnsi="宋体"/>
                <w:szCs w:val="21"/>
                <w:u w:val="single"/>
              </w:rPr>
              <w:t>配送</w:t>
            </w:r>
          </w:p>
          <w:p>
            <w:r>
              <w:rPr>
                <w:rFonts w:hint="eastAsia"/>
              </w:rPr>
              <w:t>抽查冷</w:t>
            </w:r>
            <w:r>
              <w:t>链</w:t>
            </w:r>
            <w:r>
              <w:rPr>
                <w:rFonts w:hint="eastAsia"/>
              </w:rPr>
              <w:t>车</w:t>
            </w:r>
            <w:r>
              <w:t>配</w:t>
            </w:r>
            <w:r>
              <w:rPr>
                <w:rFonts w:hint="eastAsia"/>
              </w:rPr>
              <w:t>送</w:t>
            </w:r>
            <w:r>
              <w:t>温控记录：</w:t>
            </w:r>
          </w:p>
          <w:p>
            <w:r>
              <w:rPr>
                <w:rFonts w:hint="eastAsia"/>
              </w:rPr>
              <w:t>2021</w:t>
            </w:r>
            <w:r>
              <w:t>.10</w:t>
            </w:r>
            <w:r>
              <w:rPr>
                <w:rFonts w:hint="eastAsia"/>
              </w:rPr>
              <w:t>.1</w:t>
            </w:r>
            <w:r>
              <w:t>4</w:t>
            </w:r>
            <w:r>
              <w:rPr>
                <w:rFonts w:hint="eastAsia"/>
              </w:rPr>
              <w:t>日</w:t>
            </w:r>
            <w:r>
              <w:t>配送温度</w:t>
            </w:r>
            <w:r>
              <w:rPr>
                <w:rFonts w:hint="eastAsia"/>
              </w:rPr>
              <w:t>记</w:t>
            </w:r>
            <w:r>
              <w:t>录</w:t>
            </w:r>
            <w:r>
              <w:rPr>
                <w:rFonts w:hint="eastAsia"/>
              </w:rPr>
              <w:t>表</w:t>
            </w:r>
            <w:r>
              <w:t>：冷</w:t>
            </w:r>
            <w:r>
              <w:rPr>
                <w:rFonts w:hint="eastAsia"/>
              </w:rPr>
              <w:t>藏</w:t>
            </w:r>
            <w:r>
              <w:t xml:space="preserve">车: </w:t>
            </w:r>
            <w:r>
              <w:rPr>
                <w:rFonts w:hint="eastAsia"/>
              </w:rPr>
              <w:t>川</w:t>
            </w:r>
            <w:r>
              <w:t>A60PR2</w:t>
            </w:r>
            <w:r>
              <w:rPr>
                <w:rFonts w:hint="eastAsia"/>
              </w:rPr>
              <w:t xml:space="preserve">  </w:t>
            </w:r>
            <w:r>
              <w:t>冷藏车内温度记录表，配送</w:t>
            </w:r>
            <w:r>
              <w:rPr>
                <w:rFonts w:hint="eastAsia"/>
              </w:rPr>
              <w:t>地</w:t>
            </w:r>
            <w:r>
              <w:t>点：</w:t>
            </w:r>
            <w:r>
              <w:rPr>
                <w:rFonts w:hint="eastAsia"/>
              </w:rPr>
              <w:t>金沙</w:t>
            </w:r>
            <w:r>
              <w:t>（蔬菜），</w:t>
            </w:r>
            <w:r>
              <w:rPr>
                <w:rFonts w:hint="eastAsia"/>
              </w:rPr>
              <w:t xml:space="preserve"> 3℃，监</w:t>
            </w:r>
            <w:r>
              <w:t>控</w:t>
            </w:r>
            <w:r>
              <w:rPr>
                <w:rFonts w:hint="eastAsia"/>
              </w:rPr>
              <w:t>人</w:t>
            </w:r>
            <w:r>
              <w:t>：</w:t>
            </w:r>
            <w:r>
              <w:rPr>
                <w:rFonts w:hint="eastAsia"/>
              </w:rPr>
              <w:t>唐</w:t>
            </w:r>
            <w:r>
              <w:t>勇;</w:t>
            </w:r>
          </w:p>
          <w:p>
            <w:r>
              <w:t xml:space="preserve">  </w:t>
            </w:r>
            <w:r>
              <w:rPr>
                <w:rFonts w:hint="eastAsia"/>
              </w:rPr>
              <w:t>查2021</w:t>
            </w:r>
            <w:r>
              <w:t>.10.25</w:t>
            </w:r>
            <w:r>
              <w:rPr>
                <w:rFonts w:hint="eastAsia"/>
              </w:rPr>
              <w:t>日</w:t>
            </w:r>
            <w:r>
              <w:t>冷冻肉</w:t>
            </w:r>
            <w:r>
              <w:rPr>
                <w:rFonts w:hint="eastAsia"/>
              </w:rPr>
              <w:t>配送</w:t>
            </w:r>
            <w:r>
              <w:t>温度记录表</w:t>
            </w:r>
            <w:r>
              <w:rPr>
                <w:rFonts w:hint="eastAsia"/>
              </w:rPr>
              <w:t>，</w:t>
            </w:r>
            <w:r>
              <w:t>冷藏车</w:t>
            </w:r>
            <w:r>
              <w:rPr>
                <w:rFonts w:hint="eastAsia"/>
              </w:rPr>
              <w:t>车牌</w:t>
            </w:r>
            <w:r>
              <w:t>:</w:t>
            </w:r>
            <w:r>
              <w:rPr>
                <w:rFonts w:hint="eastAsia"/>
              </w:rPr>
              <w:t xml:space="preserve"> 川A21PJ2</w:t>
            </w:r>
            <w:r>
              <w:t xml:space="preserve"> </w:t>
            </w:r>
            <w:r>
              <w:rPr>
                <w:rFonts w:hint="eastAsia"/>
              </w:rPr>
              <w:t>冷藏</w:t>
            </w:r>
            <w:r>
              <w:t>车温度</w:t>
            </w:r>
            <w:r>
              <w:rPr>
                <w:rFonts w:hint="eastAsia"/>
              </w:rPr>
              <w:t>≤-1</w:t>
            </w:r>
            <w:r>
              <w:t>8</w:t>
            </w:r>
            <w:r>
              <w:rPr>
                <w:rFonts w:hint="eastAsia"/>
              </w:rPr>
              <w:t>℃， -1℃，监</w:t>
            </w:r>
            <w:r>
              <w:t>控人：</w:t>
            </w:r>
            <w:r>
              <w:rPr>
                <w:rFonts w:hint="eastAsia"/>
              </w:rPr>
              <w:t>齐</w:t>
            </w:r>
            <w:r>
              <w:t>华明。</w:t>
            </w:r>
          </w:p>
          <w:p>
            <w:pPr>
              <w:pStyle w:val="2"/>
              <w:numPr>
                <w:ilvl w:val="0"/>
                <w:numId w:val="0"/>
              </w:numPr>
              <w:rPr>
                <w:rFonts w:ascii="宋体" w:hAnsi="宋体"/>
                <w:szCs w:val="21"/>
                <w:u w:val="single"/>
              </w:rPr>
            </w:pPr>
          </w:p>
          <w:p>
            <w:pPr>
              <w:rPr>
                <w:u w:val="single"/>
              </w:rPr>
            </w:pPr>
            <w:r>
              <w:rPr>
                <w:rFonts w:hint="eastAsia"/>
                <w:u w:val="single"/>
              </w:rPr>
              <w:t>公司</w:t>
            </w:r>
            <w:r>
              <w:rPr>
                <w:u w:val="single"/>
              </w:rPr>
              <w:t>有配送车辆4</w:t>
            </w:r>
            <w:r>
              <w:rPr>
                <w:rFonts w:hint="eastAsia"/>
                <w:u w:val="single"/>
              </w:rPr>
              <w:t>辆</w:t>
            </w:r>
            <w:r>
              <w:rPr>
                <w:u w:val="single"/>
              </w:rPr>
              <w:t>，抽查</w:t>
            </w:r>
            <w:r>
              <w:rPr>
                <w:rFonts w:hint="eastAsia"/>
                <w:u w:val="single"/>
              </w:rPr>
              <w:t>《四川惠</w:t>
            </w:r>
            <w:r>
              <w:rPr>
                <w:u w:val="single"/>
              </w:rPr>
              <w:t>集优供应链管理有限公</w:t>
            </w:r>
            <w:r>
              <w:rPr>
                <w:rFonts w:hint="eastAsia"/>
                <w:u w:val="single"/>
              </w:rPr>
              <w:t>司</w:t>
            </w:r>
            <w:r>
              <w:rPr>
                <w:u w:val="single"/>
              </w:rPr>
              <w:t>配送单》</w:t>
            </w:r>
            <w:r>
              <w:rPr>
                <w:rFonts w:hint="eastAsia"/>
                <w:u w:val="single"/>
              </w:rPr>
              <w:t>2021.10</w:t>
            </w:r>
            <w:r>
              <w:rPr>
                <w:u w:val="single"/>
              </w:rPr>
              <w:t>.</w:t>
            </w:r>
            <w:r>
              <w:rPr>
                <w:rFonts w:hint="eastAsia"/>
                <w:u w:val="single"/>
              </w:rPr>
              <w:t>09配送</w:t>
            </w:r>
            <w:r>
              <w:rPr>
                <w:u w:val="single"/>
              </w:rPr>
              <w:t>记录</w:t>
            </w:r>
            <w:r>
              <w:rPr>
                <w:rFonts w:hint="eastAsia"/>
                <w:u w:val="single"/>
              </w:rPr>
              <w:t>，</w:t>
            </w:r>
            <w:r>
              <w:rPr>
                <w:u w:val="single"/>
              </w:rPr>
              <w:t>记录内容有配送时间、订单号、收货人电话、收货商家、收货人、地址、送货人及品名</w:t>
            </w:r>
            <w:r>
              <w:rPr>
                <w:rFonts w:hint="eastAsia"/>
                <w:u w:val="single"/>
              </w:rPr>
              <w:t>，记录</w:t>
            </w:r>
            <w:r>
              <w:rPr>
                <w:u w:val="single"/>
              </w:rPr>
              <w:t>清晰完整。</w:t>
            </w:r>
          </w:p>
          <w:p>
            <w:r>
              <w:rPr>
                <w:rFonts w:hint="eastAsia"/>
              </w:rPr>
              <w:t>现场查看冷冻库温度显示为-</w:t>
            </w:r>
            <w:r>
              <w:t>17</w:t>
            </w:r>
            <w:r>
              <w:rPr>
                <w:rFonts w:hint="eastAsia"/>
              </w:rPr>
              <w:t>℃，符合</w:t>
            </w:r>
            <w:r>
              <w:rPr>
                <w:rFonts w:hint="eastAsia" w:ascii="宋体" w:hAnsi="宋体"/>
              </w:rPr>
              <w:t>要求</w:t>
            </w:r>
            <w:r>
              <w:rPr>
                <w:rFonts w:hint="eastAsia"/>
              </w:rPr>
              <w:t>；保鲜库温度显示为</w:t>
            </w:r>
            <w:r>
              <w:t>5</w:t>
            </w:r>
            <w:r>
              <w:rPr>
                <w:rFonts w:hint="eastAsia"/>
              </w:rPr>
              <w:t>℃，符合</w:t>
            </w:r>
            <w:r>
              <w:rPr>
                <w:rFonts w:hint="eastAsia" w:ascii="宋体" w:hAnsi="宋体"/>
              </w:rPr>
              <w:t>要求</w:t>
            </w:r>
          </w:p>
          <w:p>
            <w:r>
              <w:rPr>
                <w:rFonts w:hint="eastAsia"/>
              </w:rPr>
              <w:t>查看外</w:t>
            </w:r>
            <w:r>
              <w:t>租库</w:t>
            </w:r>
          </w:p>
          <w:p>
            <w:r>
              <w:rPr>
                <w:rFonts w:hint="eastAsia"/>
              </w:rPr>
              <w:t>202</w:t>
            </w:r>
            <w:r>
              <w:t>1</w:t>
            </w:r>
            <w:r>
              <w:rPr>
                <w:rFonts w:hint="eastAsia"/>
              </w:rPr>
              <w:t>-10《冷冻库温度监视记录表》；无异常</w:t>
            </w:r>
          </w:p>
          <w:p>
            <w:r>
              <w:rPr>
                <w:rFonts w:hint="eastAsia"/>
              </w:rPr>
              <w:t>查看202</w:t>
            </w:r>
            <w:r>
              <w:t>1</w:t>
            </w:r>
            <w:r>
              <w:rPr>
                <w:rFonts w:hint="eastAsia"/>
              </w:rPr>
              <w:t>-10《保鲜库温度监视记录表》；无异常。</w:t>
            </w:r>
          </w:p>
          <w:p>
            <w:pPr>
              <w:rPr>
                <w:rFonts w:hint="default" w:eastAsia="宋体"/>
                <w:highlight w:val="yellow"/>
                <w:lang w:val="en-US" w:eastAsia="zh-CN"/>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标识和可追溯性</w:t>
            </w:r>
          </w:p>
        </w:tc>
        <w:tc>
          <w:tcPr>
            <w:tcW w:w="975" w:type="dxa"/>
            <w:vMerge w:val="restart"/>
          </w:tcPr>
          <w:p>
            <w:r>
              <w:rPr>
                <w:rFonts w:hint="eastAsia"/>
              </w:rPr>
              <w:t>Q8.5.2</w:t>
            </w:r>
          </w:p>
        </w:tc>
        <w:tc>
          <w:tcPr>
            <w:tcW w:w="730" w:type="dxa"/>
          </w:tcPr>
          <w:p>
            <w:r>
              <w:rPr>
                <w:rFonts w:hint="eastAsia"/>
              </w:rPr>
              <w:t>文件名称</w:t>
            </w:r>
          </w:p>
        </w:tc>
        <w:tc>
          <w:tcPr>
            <w:tcW w:w="9259" w:type="dxa"/>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手册8</w:t>
            </w:r>
            <w:r>
              <w:t>.5.2</w:t>
            </w:r>
            <w:r>
              <w:rPr>
                <w:rFonts w:hint="eastAsia"/>
              </w:rPr>
              <w:t xml:space="preserve">条款 </w:t>
            </w:r>
            <w: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《产品留样制度》</w:t>
            </w:r>
            <w:r>
              <w:rPr>
                <w:rFonts w:hint="eastAsia"/>
              </w:rPr>
              <w:sym w:font="Wingdings" w:char="00FE"/>
            </w:r>
            <w:r>
              <w:rPr>
                <w:rFonts w:hint="eastAsia"/>
              </w:rPr>
              <w:t>《产品/服务提供控制程序》</w:t>
            </w:r>
            <w:r>
              <w:rPr>
                <w:rFonts w:hint="eastAsia"/>
              </w:rPr>
              <w:sym w:font="Wingdings" w:char="00FE"/>
            </w:r>
            <w:r>
              <w:rPr>
                <w:rFonts w:hint="eastAsia"/>
              </w:rPr>
              <w:t>《标识和可追溯性控制程序》、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4"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产品的检验状态标识：</w:t>
            </w:r>
            <w:r>
              <w:rPr>
                <w:rFonts w:hint="eastAsia"/>
              </w:rPr>
              <w:sym w:font="Wingdings" w:char="00A8"/>
            </w:r>
            <w:r>
              <w:rPr>
                <w:rFonts w:hint="eastAsia"/>
              </w:rPr>
              <w:t xml:space="preserve">待检 </w:t>
            </w:r>
            <w:r>
              <w:rPr>
                <w:rFonts w:hint="eastAsia"/>
              </w:rPr>
              <w:sym w:font="Wingdings" w:char="00A8"/>
            </w:r>
            <w:r>
              <w:rPr>
                <w:rFonts w:hint="eastAsia"/>
              </w:rPr>
              <w:t xml:space="preserve">待下结论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合格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不合格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临期商品区</w:t>
            </w:r>
          </w:p>
          <w:p>
            <w:r>
              <w:rPr>
                <w:rFonts w:hint="eastAsia"/>
              </w:rPr>
              <w:t xml:space="preserve">  </w:t>
            </w:r>
          </w:p>
          <w:p>
            <w:r>
              <w:rPr>
                <w:rFonts w:hint="eastAsia"/>
              </w:rPr>
              <w:t xml:space="preserve">原材料的唯一性标识方式： </w:t>
            </w:r>
          </w:p>
          <w:p>
            <w:r>
              <w:rPr>
                <w:rFonts w:hint="eastAsia"/>
              </w:rPr>
              <w:sym w:font="Wingdings" w:char="00A8"/>
            </w:r>
            <w:r>
              <w:rPr>
                <w:rFonts w:hint="eastAsia"/>
              </w:rPr>
              <w:t xml:space="preserve">容器编号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标牌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标签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区域  </w:t>
            </w:r>
            <w:r>
              <w:rPr>
                <w:rFonts w:hint="eastAsia"/>
              </w:rPr>
              <w:sym w:font="Wingdings" w:char="00A8"/>
            </w:r>
            <w:r>
              <w:rPr>
                <w:rFonts w:hint="eastAsia"/>
              </w:rPr>
              <w:t xml:space="preserve">周装箱的颜色  </w:t>
            </w:r>
            <w:r>
              <w:rPr>
                <w:rFonts w:hint="eastAsia"/>
              </w:rPr>
              <w:sym w:font="Wingdings" w:char="00A8"/>
            </w:r>
            <w:r>
              <w:rPr>
                <w:rFonts w:hint="eastAsia"/>
              </w:rPr>
              <w:t xml:space="preserve">批号打码 </w:t>
            </w:r>
            <w:r>
              <w:rPr>
                <w:rFonts w:hint="eastAsia"/>
              </w:rPr>
              <w:sym w:font="Wingdings" w:char="00A8"/>
            </w:r>
            <w:r>
              <w:rPr>
                <w:rFonts w:hint="eastAsia"/>
              </w:rPr>
              <w:t xml:space="preserve">条形码 </w:t>
            </w:r>
            <w:r>
              <w:rPr>
                <w:rFonts w:hint="eastAsia"/>
              </w:rPr>
              <w:sym w:font="Wingdings" w:char="00A8"/>
            </w:r>
            <w:r>
              <w:rPr>
                <w:rFonts w:hint="eastAsia"/>
              </w:rPr>
              <w:t xml:space="preserve">二维码 </w:t>
            </w:r>
            <w:r>
              <w:rPr>
                <w:rFonts w:hint="eastAsia"/>
              </w:rPr>
              <w:sym w:font="Wingdings" w:char="00A8"/>
            </w:r>
            <w:r>
              <w:rPr>
                <w:rFonts w:hint="eastAsia"/>
              </w:rPr>
              <w:t>其他</w:t>
            </w:r>
          </w:p>
          <w:p/>
          <w:p>
            <w:r>
              <w:rPr>
                <w:rFonts w:hint="eastAsia"/>
              </w:rPr>
              <w:t>半成品的唯一性标识方式： （不适用）</w:t>
            </w:r>
          </w:p>
          <w:p>
            <w:r>
              <w:rPr>
                <w:rFonts w:hint="eastAsia"/>
              </w:rPr>
              <w:sym w:font="Wingdings" w:char="00A8"/>
            </w:r>
            <w:r>
              <w:rPr>
                <w:rFonts w:hint="eastAsia"/>
              </w:rPr>
              <w:t xml:space="preserve">容器编号  </w:t>
            </w:r>
            <w:r>
              <w:rPr>
                <w:rFonts w:hint="eastAsia"/>
              </w:rPr>
              <w:sym w:font="Wingdings" w:char="00A8"/>
            </w:r>
            <w:r>
              <w:rPr>
                <w:rFonts w:hint="eastAsia"/>
              </w:rPr>
              <w:t xml:space="preserve">标牌  </w:t>
            </w:r>
            <w:r>
              <w:rPr>
                <w:rFonts w:hint="eastAsia"/>
              </w:rPr>
              <w:sym w:font="Wingdings" w:char="00A8"/>
            </w:r>
            <w:r>
              <w:rPr>
                <w:rFonts w:hint="eastAsia"/>
              </w:rPr>
              <w:t xml:space="preserve">标签  </w:t>
            </w:r>
            <w:r>
              <w:rPr>
                <w:rFonts w:hint="eastAsia"/>
              </w:rPr>
              <w:sym w:font="Wingdings" w:char="00A8"/>
            </w:r>
            <w:r>
              <w:rPr>
                <w:rFonts w:hint="eastAsia"/>
              </w:rPr>
              <w:t xml:space="preserve">区域  </w:t>
            </w:r>
            <w:r>
              <w:rPr>
                <w:rFonts w:hint="eastAsia"/>
              </w:rPr>
              <w:sym w:font="Wingdings" w:char="00A8"/>
            </w:r>
            <w:r>
              <w:rPr>
                <w:rFonts w:hint="eastAsia"/>
              </w:rPr>
              <w:t xml:space="preserve">周装箱的颜色  </w:t>
            </w:r>
            <w:r>
              <w:rPr>
                <w:rFonts w:hint="eastAsia"/>
              </w:rPr>
              <w:sym w:font="Wingdings" w:char="00A8"/>
            </w:r>
            <w:r>
              <w:rPr>
                <w:rFonts w:hint="eastAsia"/>
              </w:rPr>
              <w:t xml:space="preserve">批号打码 </w:t>
            </w:r>
            <w:r>
              <w:rPr>
                <w:rFonts w:hint="eastAsia"/>
              </w:rPr>
              <w:sym w:font="Wingdings" w:char="00A8"/>
            </w:r>
            <w:r>
              <w:rPr>
                <w:rFonts w:hint="eastAsia"/>
              </w:rPr>
              <w:t xml:space="preserve">条形码 </w:t>
            </w:r>
            <w:r>
              <w:rPr>
                <w:rFonts w:hint="eastAsia"/>
              </w:rPr>
              <w:sym w:font="Wingdings" w:char="00A8"/>
            </w:r>
            <w:r>
              <w:rPr>
                <w:rFonts w:hint="eastAsia"/>
              </w:rPr>
              <w:t xml:space="preserve">二维码 </w:t>
            </w:r>
            <w:r>
              <w:rPr>
                <w:rFonts w:hint="eastAsia"/>
              </w:rPr>
              <w:sym w:font="Wingdings" w:char="00A8"/>
            </w:r>
            <w:r>
              <w:rPr>
                <w:rFonts w:hint="eastAsia"/>
              </w:rPr>
              <w:t>其他</w:t>
            </w:r>
          </w:p>
          <w:p/>
          <w:p>
            <w:r>
              <w:rPr>
                <w:rFonts w:hint="eastAsia"/>
              </w:rPr>
              <w:t>成品的唯一性标识方式：</w:t>
            </w:r>
          </w:p>
          <w:p>
            <w:r>
              <w:rPr>
                <w:rFonts w:hint="eastAsia"/>
              </w:rPr>
              <w:sym w:font="Wingdings" w:char="00A8"/>
            </w:r>
            <w:r>
              <w:rPr>
                <w:rFonts w:hint="eastAsia"/>
              </w:rPr>
              <w:t xml:space="preserve">容器编号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标牌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标签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区域  </w:t>
            </w:r>
            <w:r>
              <w:rPr>
                <w:rFonts w:hint="eastAsia"/>
              </w:rPr>
              <w:sym w:font="Wingdings" w:char="00A8"/>
            </w:r>
            <w:r>
              <w:rPr>
                <w:rFonts w:hint="eastAsia"/>
              </w:rPr>
              <w:t xml:space="preserve">周装箱的颜色  </w:t>
            </w:r>
            <w:r>
              <w:rPr>
                <w:rFonts w:hint="eastAsia"/>
              </w:rPr>
              <w:sym w:font="Wingdings" w:char="00A8"/>
            </w:r>
            <w:r>
              <w:rPr>
                <w:rFonts w:hint="eastAsia"/>
              </w:rPr>
              <w:t xml:space="preserve">批号打码 </w:t>
            </w:r>
            <w:r>
              <w:rPr>
                <w:rFonts w:hint="eastAsia"/>
              </w:rPr>
              <w:sym w:font="Wingdings" w:char="00A8"/>
            </w:r>
            <w:r>
              <w:rPr>
                <w:rFonts w:hint="eastAsia"/>
              </w:rPr>
              <w:t xml:space="preserve">条形码 </w:t>
            </w:r>
            <w:r>
              <w:rPr>
                <w:rFonts w:hint="eastAsia"/>
              </w:rPr>
              <w:sym w:font="Wingdings" w:char="00A8"/>
            </w:r>
            <w:r>
              <w:rPr>
                <w:rFonts w:hint="eastAsia"/>
              </w:rPr>
              <w:t xml:space="preserve">二维码 </w:t>
            </w:r>
            <w:r>
              <w:rPr>
                <w:rFonts w:hint="eastAsia"/>
              </w:rPr>
              <w:sym w:font="Wingdings" w:char="00A8"/>
            </w:r>
            <w:r>
              <w:rPr>
                <w:rFonts w:hint="eastAsia"/>
              </w:rPr>
              <w:t>其他</w:t>
            </w:r>
          </w:p>
          <w:p>
            <w:pPr>
              <w:rPr>
                <w:color w:val="FF0000"/>
              </w:rPr>
            </w:pPr>
          </w:p>
          <w:p>
            <w:r>
              <w:t>追溯</w:t>
            </w:r>
            <w:r>
              <w:rPr>
                <w:rFonts w:hint="eastAsia"/>
              </w:rPr>
              <w:t>原因：</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演练  </w:t>
            </w:r>
            <w:r>
              <w:rPr>
                <w:rFonts w:hint="eastAsia"/>
              </w:rPr>
              <w:sym w:font="Wingdings" w:char="00A8"/>
            </w:r>
            <w:r>
              <w:rPr>
                <w:rFonts w:hint="eastAsia"/>
              </w:rPr>
              <w:t xml:space="preserve">质量事故 </w:t>
            </w:r>
            <w:r>
              <w:rPr>
                <w:rFonts w:hint="eastAsia"/>
              </w:rPr>
              <w:sym w:font="Wingdings" w:char="00A8"/>
            </w:r>
            <w:r>
              <w:rPr>
                <w:rFonts w:hint="eastAsia"/>
              </w:rPr>
              <w:t xml:space="preserve">顾客投诉  </w:t>
            </w:r>
            <w:r>
              <w:rPr>
                <w:rFonts w:hint="eastAsia"/>
              </w:rPr>
              <w:sym w:font="Wingdings" w:char="00A8"/>
            </w:r>
            <w:r>
              <w:rPr>
                <w:rFonts w:hint="eastAsia"/>
              </w:rPr>
              <w:t xml:space="preserve">市场抽查不合格 </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24"/>
              <w:gridCol w:w="1561"/>
              <w:gridCol w:w="1145"/>
              <w:gridCol w:w="1264"/>
              <w:gridCol w:w="1145"/>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tcPr>
                <w:p>
                  <w:r>
                    <w:rPr>
                      <w:rFonts w:hint="eastAsia"/>
                    </w:rPr>
                    <w:t>产品批号</w:t>
                  </w:r>
                </w:p>
              </w:tc>
              <w:tc>
                <w:tcPr>
                  <w:tcW w:w="2224" w:type="dxa"/>
                </w:tcPr>
                <w:p>
                  <w:r>
                    <w:rPr>
                      <w:rFonts w:hint="eastAsia"/>
                    </w:rPr>
                    <w:t>不合格简述</w:t>
                  </w:r>
                </w:p>
              </w:tc>
              <w:tc>
                <w:tcPr>
                  <w:tcW w:w="1561" w:type="dxa"/>
                </w:tcPr>
                <w:p>
                  <w:r>
                    <w:t>生产记录</w:t>
                  </w:r>
                  <w:r>
                    <w:rPr>
                      <w:rFonts w:hint="eastAsia"/>
                    </w:rPr>
                    <w:t>情况</w:t>
                  </w:r>
                </w:p>
              </w:tc>
              <w:tc>
                <w:tcPr>
                  <w:tcW w:w="1145" w:type="dxa"/>
                </w:tcPr>
                <w:p>
                  <w:r>
                    <w:t>检验记录</w:t>
                  </w:r>
                  <w:r>
                    <w:rPr>
                      <w:rFonts w:hint="eastAsia"/>
                    </w:rPr>
                    <w:t>情况</w:t>
                  </w:r>
                </w:p>
              </w:tc>
              <w:tc>
                <w:tcPr>
                  <w:tcW w:w="1264" w:type="dxa"/>
                </w:tcPr>
                <w:p>
                  <w:r>
                    <w:t>采购记录</w:t>
                  </w:r>
                  <w:r>
                    <w:rPr>
                      <w:rFonts w:hint="eastAsia"/>
                    </w:rPr>
                    <w:t>情况</w:t>
                  </w:r>
                </w:p>
              </w:tc>
              <w:tc>
                <w:tcPr>
                  <w:tcW w:w="1145" w:type="dxa"/>
                </w:tcPr>
                <w:p>
                  <w:r>
                    <w:t>产品留样</w:t>
                  </w:r>
                  <w:r>
                    <w:rPr>
                      <w:rFonts w:hint="eastAsia"/>
                    </w:rPr>
                    <w:t>确认</w:t>
                  </w:r>
                </w:p>
              </w:tc>
              <w:tc>
                <w:tcPr>
                  <w:tcW w:w="984" w:type="dxa"/>
                </w:tcPr>
                <w:p>
                  <w:r>
                    <w:t>销售记录</w:t>
                  </w:r>
                  <w:r>
                    <w:rPr>
                      <w:rFonts w:hint="eastAsia"/>
                    </w:rPr>
                    <w:t>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tcPr>
                <w:p>
                  <w:r>
                    <w:rPr>
                      <w:rFonts w:hint="eastAsia"/>
                    </w:rPr>
                    <w:t>202</w:t>
                  </w:r>
                  <w:r>
                    <w:rPr>
                      <w:rFonts w:hint="eastAsia"/>
                      <w:lang w:val="en-US" w:eastAsia="zh-CN"/>
                    </w:rPr>
                    <w:t>1</w:t>
                  </w:r>
                  <w:r>
                    <w:rPr>
                      <w:rFonts w:hint="eastAsia"/>
                    </w:rPr>
                    <w:t>-6-21</w:t>
                  </w:r>
                </w:p>
              </w:tc>
              <w:tc>
                <w:tcPr>
                  <w:tcW w:w="2224" w:type="dxa"/>
                </w:tcPr>
                <w:p>
                  <w:r>
                    <w:rPr>
                      <w:rFonts w:hint="eastAsia"/>
                    </w:rPr>
                    <w:t>发现正在销售的“</w:t>
                  </w:r>
                  <w:r>
                    <w:rPr>
                      <w:rFonts w:hint="eastAsia" w:ascii="宋体" w:hAnsi="宋体"/>
                      <w:bCs/>
                      <w:szCs w:val="21"/>
                      <w:lang w:val="en-US" w:eastAsia="zh-CN"/>
                    </w:rPr>
                    <w:t>牛</w:t>
                  </w:r>
                  <w:r>
                    <w:rPr>
                      <w:rFonts w:hint="eastAsia" w:ascii="宋体" w:hAnsi="宋体"/>
                      <w:bCs/>
                      <w:szCs w:val="21"/>
                    </w:rPr>
                    <w:t>肉产品出现变质”</w:t>
                  </w:r>
                </w:p>
              </w:tc>
              <w:tc>
                <w:tcPr>
                  <w:tcW w:w="1561" w:type="dxa"/>
                </w:tcPr>
                <w:p>
                  <w:r>
                    <w:t>202</w:t>
                  </w:r>
                  <w:r>
                    <w:rPr>
                      <w:rFonts w:hint="eastAsia"/>
                      <w:lang w:val="en-US" w:eastAsia="zh-CN"/>
                    </w:rPr>
                    <w:t>1</w:t>
                  </w:r>
                  <w:r>
                    <w:rPr>
                      <w:rFonts w:hint="eastAsia"/>
                    </w:rPr>
                    <w:t>-</w:t>
                  </w:r>
                  <w:r>
                    <w:t>0</w:t>
                  </w:r>
                  <w:r>
                    <w:rPr>
                      <w:rFonts w:hint="eastAsia"/>
                    </w:rPr>
                    <w:t>6-21</w:t>
                  </w:r>
                </w:p>
              </w:tc>
              <w:tc>
                <w:tcPr>
                  <w:tcW w:w="1145" w:type="dxa"/>
                </w:tcPr>
                <w:p>
                  <w:r>
                    <w:t>202</w:t>
                  </w:r>
                  <w:r>
                    <w:rPr>
                      <w:rFonts w:hint="eastAsia"/>
                      <w:lang w:val="en-US" w:eastAsia="zh-CN"/>
                    </w:rPr>
                    <w:t>1</w:t>
                  </w:r>
                  <w:r>
                    <w:rPr>
                      <w:rFonts w:hint="eastAsia"/>
                    </w:rPr>
                    <w:t>-</w:t>
                  </w:r>
                  <w:r>
                    <w:t>0</w:t>
                  </w:r>
                  <w:r>
                    <w:rPr>
                      <w:rFonts w:hint="eastAsia"/>
                    </w:rPr>
                    <w:t>6-21</w:t>
                  </w:r>
                </w:p>
              </w:tc>
              <w:tc>
                <w:tcPr>
                  <w:tcW w:w="1264" w:type="dxa"/>
                </w:tcPr>
                <w:p>
                  <w:r>
                    <w:t>202</w:t>
                  </w:r>
                  <w:r>
                    <w:rPr>
                      <w:rFonts w:hint="eastAsia"/>
                      <w:lang w:val="en-US" w:eastAsia="zh-CN"/>
                    </w:rPr>
                    <w:t>1</w:t>
                  </w:r>
                  <w:r>
                    <w:rPr>
                      <w:rFonts w:hint="eastAsia"/>
                    </w:rPr>
                    <w:t>-</w:t>
                  </w:r>
                  <w:r>
                    <w:t>0</w:t>
                  </w:r>
                  <w:r>
                    <w:rPr>
                      <w:rFonts w:hint="eastAsia"/>
                    </w:rPr>
                    <w:t>6-21</w:t>
                  </w:r>
                </w:p>
              </w:tc>
              <w:tc>
                <w:tcPr>
                  <w:tcW w:w="1145" w:type="dxa"/>
                </w:tcPr>
                <w:p>
                  <w:r>
                    <w:rPr>
                      <w:rFonts w:hint="eastAsia"/>
                    </w:rPr>
                    <w:t>未见明显异常</w:t>
                  </w:r>
                </w:p>
              </w:tc>
              <w:tc>
                <w:tcPr>
                  <w:tcW w:w="984" w:type="dxa"/>
                </w:tcPr>
                <w:p>
                  <w:r>
                    <w:rPr>
                      <w:rFonts w:hint="eastAsia"/>
                    </w:rPr>
                    <w:t>追回了已售出的20KG产品</w:t>
                  </w:r>
                </w:p>
              </w:tc>
            </w:tr>
          </w:tbl>
          <w:p/>
          <w:p>
            <w:pPr>
              <w:rPr>
                <w:rFonts w:hint="default" w:eastAsia="宋体"/>
                <w:b/>
                <w:bCs/>
                <w:color w:val="0622F8"/>
                <w:u w:val="single"/>
                <w:lang w:val="en-US" w:eastAsia="zh-CN"/>
              </w:rPr>
            </w:pPr>
            <w:r>
              <w:rPr>
                <w:rFonts w:hint="eastAsia"/>
              </w:rPr>
              <w:t>产品留样（适用时）</w:t>
            </w:r>
            <w:r>
              <w:rPr>
                <w:rFonts w:hint="eastAsia"/>
                <w:lang w:eastAsia="zh-CN"/>
              </w:rPr>
              <w:t>——</w:t>
            </w:r>
            <w:r>
              <w:rPr>
                <w:rFonts w:hint="eastAsia"/>
                <w:lang w:val="en-US" w:eastAsia="zh-CN"/>
              </w:rPr>
              <w:t>当顾客有要求时</w:t>
            </w:r>
          </w:p>
          <w:p>
            <w:r>
              <w:rPr>
                <w:rFonts w:hint="eastAsia"/>
              </w:rPr>
              <w:t>抽查产品留样记录：</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08"/>
              <w:gridCol w:w="1809"/>
              <w:gridCol w:w="180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r>
                    <w:rPr>
                      <w:rFonts w:hint="eastAsia"/>
                    </w:rPr>
                    <w:t>产品名称</w:t>
                  </w:r>
                </w:p>
              </w:tc>
              <w:tc>
                <w:tcPr>
                  <w:tcW w:w="1808" w:type="dxa"/>
                </w:tcPr>
                <w:p>
                  <w:r>
                    <w:rPr>
                      <w:rFonts w:hint="eastAsia"/>
                    </w:rPr>
                    <w:t>规格</w:t>
                  </w:r>
                </w:p>
              </w:tc>
              <w:tc>
                <w:tcPr>
                  <w:tcW w:w="1809" w:type="dxa"/>
                </w:tcPr>
                <w:p>
                  <w:r>
                    <w:rPr>
                      <w:rFonts w:hint="eastAsia"/>
                    </w:rPr>
                    <w:t>生产日期</w:t>
                  </w:r>
                </w:p>
              </w:tc>
              <w:tc>
                <w:tcPr>
                  <w:tcW w:w="1809" w:type="dxa"/>
                </w:tcPr>
                <w:p>
                  <w:r>
                    <w:rPr>
                      <w:rFonts w:hint="eastAsia"/>
                    </w:rPr>
                    <w:t>保存期限</w:t>
                  </w:r>
                </w:p>
              </w:tc>
              <w:tc>
                <w:tcPr>
                  <w:tcW w:w="1809" w:type="dxa"/>
                </w:tcPr>
                <w:p>
                  <w:r>
                    <w:rPr>
                      <w:rFonts w:hint="eastAsia"/>
                    </w:rPr>
                    <w:t>保存状态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tc>
              <w:tc>
                <w:tcPr>
                  <w:tcW w:w="1808" w:type="dxa"/>
                </w:tcPr>
                <w:p/>
              </w:tc>
              <w:tc>
                <w:tcPr>
                  <w:tcW w:w="1809" w:type="dxa"/>
                </w:tcPr>
                <w:p/>
              </w:tc>
              <w:tc>
                <w:tcPr>
                  <w:tcW w:w="1809" w:type="dxa"/>
                </w:tcPr>
                <w:p/>
              </w:tc>
              <w:tc>
                <w:tcPr>
                  <w:tcW w:w="180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tc>
              <w:tc>
                <w:tcPr>
                  <w:tcW w:w="1808" w:type="dxa"/>
                </w:tcPr>
                <w:p/>
              </w:tc>
              <w:tc>
                <w:tcPr>
                  <w:tcW w:w="1809" w:type="dxa"/>
                </w:tcPr>
                <w:p/>
              </w:tc>
              <w:tc>
                <w:tcPr>
                  <w:tcW w:w="1809" w:type="dxa"/>
                </w:tcPr>
                <w:p/>
              </w:tc>
              <w:tc>
                <w:tcPr>
                  <w:tcW w:w="1809" w:type="dxa"/>
                </w:tcP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160" w:type="dxa"/>
            <w:vMerge w:val="continue"/>
          </w:tcPr>
          <w:p/>
        </w:tc>
        <w:tc>
          <w:tcPr>
            <w:tcW w:w="975" w:type="dxa"/>
            <w:vMerge w:val="continue"/>
          </w:tcPr>
          <w:p/>
        </w:tc>
        <w:tc>
          <w:tcPr>
            <w:tcW w:w="730" w:type="dxa"/>
          </w:tcPr>
          <w:p>
            <w:r>
              <w:rPr>
                <w:rFonts w:hint="eastAsia"/>
              </w:rPr>
              <w:t>现场观察</w:t>
            </w:r>
          </w:p>
        </w:tc>
        <w:tc>
          <w:tcPr>
            <w:tcW w:w="9259" w:type="dxa"/>
          </w:tcPr>
          <w:p>
            <w:r>
              <w:rPr>
                <w:rFonts w:hint="eastAsia"/>
              </w:rPr>
              <w:t>在生产或服务场所对原材料的标识情况：</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区分清楚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防护得当 </w:t>
            </w:r>
            <w:r>
              <w:rPr>
                <w:rFonts w:hint="eastAsia"/>
              </w:rPr>
              <w:sym w:font="Wingdings" w:char="00A8"/>
            </w:r>
            <w:r>
              <w:rPr>
                <w:rFonts w:hint="eastAsia"/>
              </w:rPr>
              <w:t>不适宜说明：（不涉及）</w:t>
            </w:r>
          </w:p>
          <w:p>
            <w:r>
              <w:rPr>
                <w:rFonts w:hint="eastAsia"/>
              </w:rPr>
              <w:t>在生产或服务场所对半成品的标识情况：</w:t>
            </w:r>
            <w:r>
              <w:rPr>
                <w:rFonts w:hint="eastAsia"/>
              </w:rPr>
              <w:sym w:font="Wingdings" w:char="00A8"/>
            </w:r>
            <w:r>
              <w:rPr>
                <w:rFonts w:hint="eastAsia"/>
              </w:rPr>
              <w:t xml:space="preserve">区分清楚  </w:t>
            </w:r>
            <w:r>
              <w:rPr>
                <w:rFonts w:hint="eastAsia"/>
              </w:rPr>
              <w:sym w:font="Wingdings" w:char="00A8"/>
            </w:r>
            <w:r>
              <w:rPr>
                <w:rFonts w:hint="eastAsia"/>
              </w:rPr>
              <w:t xml:space="preserve">防护得当 </w:t>
            </w:r>
            <w:r>
              <w:rPr>
                <w:rFonts w:hint="eastAsia"/>
              </w:rPr>
              <w:sym w:font="Wingdings" w:char="00A8"/>
            </w:r>
            <w:r>
              <w:rPr>
                <w:rFonts w:hint="eastAsia"/>
              </w:rPr>
              <w:t>不适宜说明：（不涉及）</w:t>
            </w:r>
          </w:p>
          <w:p>
            <w:r>
              <w:rPr>
                <w:rFonts w:hint="eastAsia"/>
              </w:rPr>
              <w:t xml:space="preserve">在生产或服务场所对成品的标识情况：  </w:t>
            </w:r>
            <w:r>
              <w:rPr>
                <w:rFonts w:hint="eastAsia"/>
              </w:rPr>
              <w:sym w:font="Wingdings" w:char="00A8"/>
            </w:r>
            <w:r>
              <w:rPr>
                <w:rFonts w:hint="eastAsia"/>
              </w:rPr>
              <w:t xml:space="preserve">区分清楚  </w:t>
            </w:r>
            <w:r>
              <w:rPr>
                <w:rFonts w:hint="eastAsia"/>
              </w:rPr>
              <w:sym w:font="Wingdings" w:char="00A8"/>
            </w:r>
            <w:r>
              <w:rPr>
                <w:rFonts w:hint="eastAsia"/>
              </w:rPr>
              <w:t xml:space="preserve">防护得当 </w:t>
            </w:r>
            <w:r>
              <w:rPr>
                <w:rFonts w:hint="eastAsia"/>
              </w:rPr>
              <w:sym w:font="Wingdings" w:char="00A8"/>
            </w:r>
            <w:r>
              <w:rPr>
                <w:rFonts w:hint="eastAsia"/>
              </w:rPr>
              <w:t>不适宜说明：（不涉及）</w:t>
            </w:r>
          </w:p>
          <w:p/>
          <w:p>
            <w:r>
              <w:rPr>
                <w:rFonts w:hint="eastAsia"/>
              </w:rPr>
              <w:t>在原材料库房的标识情况：</w:t>
            </w:r>
            <w:r>
              <w:rPr>
                <w:rFonts w:hint="eastAsia"/>
              </w:rPr>
              <w:sym w:font="Wingdings" w:char="00A8"/>
            </w:r>
            <w:r>
              <w:rPr>
                <w:rFonts w:hint="eastAsia"/>
              </w:rPr>
              <w:t xml:space="preserve">区分清楚  </w:t>
            </w:r>
            <w:r>
              <w:rPr>
                <w:rFonts w:hint="eastAsia"/>
              </w:rPr>
              <w:sym w:font="Wingdings" w:char="00A8"/>
            </w:r>
            <w:r>
              <w:rPr>
                <w:rFonts w:hint="eastAsia"/>
              </w:rPr>
              <w:t xml:space="preserve">防护得当 </w:t>
            </w:r>
            <w:r>
              <w:rPr>
                <w:rFonts w:hint="eastAsia"/>
              </w:rPr>
              <w:sym w:font="Wingdings" w:char="00A8"/>
            </w:r>
            <w:r>
              <w:rPr>
                <w:rFonts w:hint="eastAsia"/>
              </w:rPr>
              <w:t>不适宜说明：</w:t>
            </w:r>
            <w:r>
              <w:t xml:space="preserve"> </w:t>
            </w:r>
            <w:r>
              <w:rPr>
                <w:rFonts w:hint="eastAsia"/>
              </w:rPr>
              <w:t>（不涉及）</w:t>
            </w:r>
          </w:p>
          <w:p>
            <w:r>
              <w:rPr>
                <w:rFonts w:hint="eastAsia"/>
              </w:rPr>
              <w:t>在半成品库房的标识情况：</w:t>
            </w:r>
            <w:r>
              <w:rPr>
                <w:rFonts w:hint="eastAsia"/>
              </w:rPr>
              <w:sym w:font="Wingdings" w:char="00A8"/>
            </w:r>
            <w:r>
              <w:rPr>
                <w:rFonts w:hint="eastAsia"/>
              </w:rPr>
              <w:t xml:space="preserve">区分清楚  </w:t>
            </w:r>
            <w:r>
              <w:rPr>
                <w:rFonts w:hint="eastAsia"/>
              </w:rPr>
              <w:sym w:font="Wingdings" w:char="00A8"/>
            </w:r>
            <w:r>
              <w:rPr>
                <w:rFonts w:hint="eastAsia"/>
              </w:rPr>
              <w:t xml:space="preserve">防护得当 </w:t>
            </w:r>
            <w:r>
              <w:rPr>
                <w:rFonts w:hint="eastAsia"/>
              </w:rPr>
              <w:sym w:font="Wingdings" w:char="00A8"/>
            </w:r>
            <w:r>
              <w:rPr>
                <w:rFonts w:hint="eastAsia"/>
              </w:rPr>
              <w:t>不适宜说明：（不涉及）</w:t>
            </w:r>
          </w:p>
          <w:p>
            <w:pPr>
              <w:rPr>
                <w:rFonts w:hint="eastAsia"/>
              </w:rPr>
            </w:pPr>
            <w:r>
              <w:rPr>
                <w:rFonts w:hint="eastAsia"/>
              </w:rPr>
              <w:t xml:space="preserve">在成品库房的标识情况：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区分清楚  </w:t>
            </w:r>
            <w:r>
              <w:rPr>
                <w:rFonts w:hint="eastAsia"/>
              </w:rPr>
              <w:sym w:font="Wingdings" w:char="00A8"/>
            </w:r>
            <w:r>
              <w:rPr>
                <w:rFonts w:hint="eastAsia"/>
              </w:rPr>
              <w:t xml:space="preserve">防护得当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不适宜说明：</w:t>
            </w:r>
          </w:p>
          <w:p>
            <w:pPr>
              <w:rPr>
                <w:b w:val="0"/>
                <w:bCs w:val="0"/>
                <w:color w:val="auto"/>
              </w:rPr>
            </w:pPr>
            <w:r>
              <w:rPr>
                <w:rFonts w:hint="eastAsia"/>
                <w:b w:val="0"/>
                <w:bCs w:val="0"/>
                <w:color w:val="auto"/>
              </w:rPr>
              <w:t>现场查看绿豆、白砂糖等敞开</w:t>
            </w:r>
            <w:r>
              <w:rPr>
                <w:rFonts w:hint="eastAsia"/>
                <w:b w:val="0"/>
                <w:bCs w:val="0"/>
                <w:color w:val="auto"/>
                <w:lang w:val="en-US" w:eastAsia="zh-CN"/>
              </w:rPr>
              <w:t>的</w:t>
            </w:r>
            <w:r>
              <w:rPr>
                <w:rFonts w:hint="eastAsia"/>
                <w:b w:val="0"/>
                <w:bCs w:val="0"/>
                <w:color w:val="auto"/>
              </w:rPr>
              <w:t>产品包装袋</w:t>
            </w:r>
            <w:r>
              <w:rPr>
                <w:rFonts w:hint="eastAsia"/>
                <w:b w:val="0"/>
                <w:bCs w:val="0"/>
                <w:color w:val="auto"/>
                <w:lang w:val="en-US" w:eastAsia="zh-CN"/>
              </w:rPr>
              <w:t>用夹子</w:t>
            </w:r>
            <w:r>
              <w:rPr>
                <w:rFonts w:hint="eastAsia"/>
                <w:b w:val="0"/>
                <w:bCs w:val="0"/>
                <w:color w:val="auto"/>
              </w:rPr>
              <w:t>封口；</w:t>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顾客或外部供方的财产</w:t>
            </w:r>
          </w:p>
        </w:tc>
        <w:tc>
          <w:tcPr>
            <w:tcW w:w="975" w:type="dxa"/>
            <w:vMerge w:val="restart"/>
          </w:tcPr>
          <w:p>
            <w:r>
              <w:rPr>
                <w:rFonts w:hint="eastAsia"/>
              </w:rPr>
              <w:t xml:space="preserve">Q8.5.3 </w:t>
            </w:r>
          </w:p>
        </w:tc>
        <w:tc>
          <w:tcPr>
            <w:tcW w:w="730" w:type="dxa"/>
          </w:tcPr>
          <w:p>
            <w:r>
              <w:rPr>
                <w:rFonts w:hint="eastAsia"/>
              </w:rPr>
              <w:t>文件名称</w:t>
            </w:r>
          </w:p>
        </w:tc>
        <w:tc>
          <w:tcPr>
            <w:tcW w:w="9259" w:type="dxa"/>
          </w:tcPr>
          <w:p>
            <w:r>
              <w:rPr>
                <w:rFonts w:hint="eastAsia"/>
              </w:rPr>
              <w:t>如：《产品/服务提供控制程序》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4"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顾客或外部供方的财产种类：</w:t>
            </w:r>
          </w:p>
          <w:p>
            <w:r>
              <w:rPr>
                <w:rFonts w:hint="eastAsia"/>
              </w:rPr>
              <w:sym w:font="Wingdings" w:char="00A8"/>
            </w:r>
            <w:r>
              <w:rPr>
                <w:rFonts w:hint="eastAsia"/>
              </w:rPr>
              <w:t xml:space="preserve">材料  </w:t>
            </w:r>
            <w:r>
              <w:rPr>
                <w:rFonts w:hint="eastAsia"/>
              </w:rPr>
              <w:sym w:font="Wingdings" w:char="00A8"/>
            </w:r>
            <w:r>
              <w:rPr>
                <w:rFonts w:hint="eastAsia"/>
              </w:rPr>
              <w:t xml:space="preserve">零部件  </w:t>
            </w:r>
            <w:r>
              <w:rPr>
                <w:rFonts w:hint="eastAsia"/>
              </w:rPr>
              <w:sym w:font="Wingdings" w:char="00A8"/>
            </w:r>
            <w:r>
              <w:rPr>
                <w:rFonts w:hint="eastAsia"/>
              </w:rPr>
              <w:t xml:space="preserve">工具  </w:t>
            </w:r>
            <w:r>
              <w:rPr>
                <w:rFonts w:hint="eastAsia"/>
              </w:rPr>
              <w:sym w:font="Wingdings" w:char="00A8"/>
            </w:r>
            <w:r>
              <w:rPr>
                <w:rFonts w:hint="eastAsia"/>
              </w:rPr>
              <w:t xml:space="preserve">设备  </w:t>
            </w:r>
            <w:r>
              <w:rPr>
                <w:rFonts w:hint="eastAsia"/>
              </w:rPr>
              <w:sym w:font="Wingdings" w:char="00A8"/>
            </w:r>
            <w:r>
              <w:rPr>
                <w:rFonts w:hint="eastAsia"/>
              </w:rPr>
              <w:t xml:space="preserve">顾客的场所 </w:t>
            </w:r>
            <w:r>
              <w:rPr>
                <w:rFonts w:hint="eastAsia"/>
              </w:rPr>
              <w:sym w:font="Wingdings" w:char="00A8"/>
            </w:r>
            <w:r>
              <w:rPr>
                <w:rFonts w:hint="eastAsia"/>
              </w:rPr>
              <w:t xml:space="preserve">知识产权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个人信息  </w:t>
            </w:r>
            <w:r>
              <w:rPr>
                <w:rFonts w:hint="eastAsia"/>
              </w:rPr>
              <w:sym w:font="Wingdings" w:char="00A8"/>
            </w:r>
            <w:r>
              <w:rPr>
                <w:rFonts w:hint="eastAsia"/>
              </w:rPr>
              <w:t>其他</w:t>
            </w:r>
          </w:p>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75"/>
              <w:gridCol w:w="1726"/>
              <w:gridCol w:w="1173"/>
              <w:gridCol w:w="1463"/>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r>
                    <w:rPr>
                      <w:rFonts w:hint="eastAsia"/>
                    </w:rPr>
                    <w:t>财产名称</w:t>
                  </w:r>
                </w:p>
              </w:tc>
              <w:tc>
                <w:tcPr>
                  <w:tcW w:w="1975" w:type="dxa"/>
                </w:tcPr>
                <w:p>
                  <w:r>
                    <w:rPr>
                      <w:rFonts w:hint="eastAsia"/>
                    </w:rPr>
                    <w:t>提供方</w:t>
                  </w:r>
                </w:p>
              </w:tc>
              <w:tc>
                <w:tcPr>
                  <w:tcW w:w="1726" w:type="dxa"/>
                </w:tcPr>
                <w:p>
                  <w:r>
                    <w:rPr>
                      <w:rFonts w:hint="eastAsia"/>
                    </w:rPr>
                    <w:t>提供方名称</w:t>
                  </w:r>
                </w:p>
              </w:tc>
              <w:tc>
                <w:tcPr>
                  <w:tcW w:w="1173" w:type="dxa"/>
                </w:tcPr>
                <w:p>
                  <w:r>
                    <w:rPr>
                      <w:rFonts w:hint="eastAsia"/>
                    </w:rPr>
                    <w:t>验证日期</w:t>
                  </w:r>
                </w:p>
              </w:tc>
              <w:tc>
                <w:tcPr>
                  <w:tcW w:w="1463" w:type="dxa"/>
                </w:tcPr>
                <w:p>
                  <w:r>
                    <w:rPr>
                      <w:rFonts w:hint="eastAsia"/>
                    </w:rPr>
                    <w:t>标识明确</w:t>
                  </w:r>
                </w:p>
              </w:tc>
              <w:tc>
                <w:tcPr>
                  <w:tcW w:w="1644" w:type="dxa"/>
                </w:tcPr>
                <w:p>
                  <w:r>
                    <w:rPr>
                      <w:rFonts w:hint="eastAsia"/>
                    </w:rPr>
                    <w:t>保护/防护适宜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r>
                    <w:rPr>
                      <w:rFonts w:hint="eastAsia"/>
                    </w:rPr>
                    <w:t>个人信息</w:t>
                  </w:r>
                </w:p>
              </w:tc>
              <w:tc>
                <w:tcPr>
                  <w:tcW w:w="1975" w:type="dxa"/>
                </w:tcPr>
                <w:p>
                  <w:r>
                    <w:rPr>
                      <w:rFonts w:hint="eastAsia"/>
                    </w:rPr>
                    <w:sym w:font="Wingdings" w:char="00A8"/>
                  </w:r>
                  <w:r>
                    <w:rPr>
                      <w:rFonts w:hint="eastAsia"/>
                    </w:rPr>
                    <w:t xml:space="preserve">外部供方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顾客</w:t>
                  </w:r>
                </w:p>
              </w:tc>
              <w:tc>
                <w:tcPr>
                  <w:tcW w:w="1726" w:type="dxa"/>
                </w:tcPr>
                <w:p>
                  <w:r>
                    <w:rPr>
                      <w:rFonts w:hint="eastAsia"/>
                    </w:rPr>
                    <w:t>——</w:t>
                  </w:r>
                </w:p>
              </w:tc>
              <w:tc>
                <w:tcPr>
                  <w:tcW w:w="1173" w:type="dxa"/>
                </w:tcPr>
                <w:p>
                  <w:r>
                    <w:rPr>
                      <w:rFonts w:hint="eastAsia"/>
                    </w:rPr>
                    <w:t>——</w:t>
                  </w:r>
                </w:p>
              </w:tc>
              <w:tc>
                <w:tcPr>
                  <w:tcW w:w="1463" w:type="dxa"/>
                </w:tcPr>
                <w:p>
                  <w:r>
                    <w:rPr>
                      <w:rFonts w:hint="eastAsia"/>
                    </w:rPr>
                    <w:t>——</w:t>
                  </w:r>
                </w:p>
              </w:tc>
              <w:tc>
                <w:tcPr>
                  <w:tcW w:w="1644" w:type="dxa"/>
                </w:tcPr>
                <w:p>
                  <w:r>
                    <w:rPr>
                      <w:rFonts w:hint="eastAsia"/>
                    </w:rPr>
                    <w:t>防护适宜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r>
                    <w:rPr>
                      <w:rFonts w:hint="eastAsia"/>
                    </w:rPr>
                    <w:sym w:font="Wingdings" w:char="00A8"/>
                  </w:r>
                  <w:r>
                    <w:rPr>
                      <w:rFonts w:hint="eastAsia"/>
                    </w:rPr>
                    <w:t xml:space="preserve">外部供方 </w:t>
                  </w:r>
                  <w:r>
                    <w:rPr>
                      <w:rFonts w:hint="eastAsia"/>
                    </w:rPr>
                    <w:sym w:font="Wingdings" w:char="00A8"/>
                  </w:r>
                  <w:r>
                    <w:rPr>
                      <w:rFonts w:hint="eastAsia"/>
                    </w:rPr>
                    <w:t>顾客</w:t>
                  </w:r>
                </w:p>
              </w:tc>
              <w:tc>
                <w:tcPr>
                  <w:tcW w:w="1726" w:type="dxa"/>
                </w:tcPr>
                <w:p/>
              </w:tc>
              <w:tc>
                <w:tcPr>
                  <w:tcW w:w="1173" w:type="dxa"/>
                </w:tcPr>
                <w:p/>
              </w:tc>
              <w:tc>
                <w:tcPr>
                  <w:tcW w:w="1463" w:type="dxa"/>
                </w:tcPr>
                <w:p/>
              </w:tc>
              <w:tc>
                <w:tcPr>
                  <w:tcW w:w="164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r>
                    <w:rPr>
                      <w:rFonts w:hint="eastAsia"/>
                    </w:rPr>
                    <w:sym w:font="Wingdings" w:char="00A8"/>
                  </w:r>
                  <w:r>
                    <w:rPr>
                      <w:rFonts w:hint="eastAsia"/>
                    </w:rPr>
                    <w:t xml:space="preserve">外部供方 </w:t>
                  </w:r>
                  <w:r>
                    <w:rPr>
                      <w:rFonts w:hint="eastAsia"/>
                    </w:rPr>
                    <w:sym w:font="Wingdings" w:char="00A8"/>
                  </w:r>
                  <w:r>
                    <w:rPr>
                      <w:rFonts w:hint="eastAsia"/>
                    </w:rPr>
                    <w:t>顾客</w:t>
                  </w:r>
                </w:p>
              </w:tc>
              <w:tc>
                <w:tcPr>
                  <w:tcW w:w="1726" w:type="dxa"/>
                </w:tcPr>
                <w:p/>
              </w:tc>
              <w:tc>
                <w:tcPr>
                  <w:tcW w:w="1173" w:type="dxa"/>
                </w:tcPr>
                <w:p/>
              </w:tc>
              <w:tc>
                <w:tcPr>
                  <w:tcW w:w="1463" w:type="dxa"/>
                </w:tcPr>
                <w:p/>
              </w:tc>
              <w:tc>
                <w:tcPr>
                  <w:tcW w:w="164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r>
                    <w:rPr>
                      <w:rFonts w:hint="eastAsia"/>
                    </w:rPr>
                    <w:sym w:font="Wingdings" w:char="00A8"/>
                  </w:r>
                  <w:r>
                    <w:rPr>
                      <w:rFonts w:hint="eastAsia"/>
                    </w:rPr>
                    <w:t xml:space="preserve">外部供方 </w:t>
                  </w:r>
                  <w:r>
                    <w:rPr>
                      <w:rFonts w:hint="eastAsia"/>
                    </w:rPr>
                    <w:sym w:font="Wingdings" w:char="00A8"/>
                  </w:r>
                  <w:r>
                    <w:rPr>
                      <w:rFonts w:hint="eastAsia"/>
                    </w:rPr>
                    <w:t>顾客</w:t>
                  </w:r>
                </w:p>
              </w:tc>
              <w:tc>
                <w:tcPr>
                  <w:tcW w:w="1726" w:type="dxa"/>
                </w:tcPr>
                <w:p/>
              </w:tc>
              <w:tc>
                <w:tcPr>
                  <w:tcW w:w="1173" w:type="dxa"/>
                </w:tcPr>
                <w:p/>
              </w:tc>
              <w:tc>
                <w:tcPr>
                  <w:tcW w:w="1463" w:type="dxa"/>
                </w:tcPr>
                <w:p/>
              </w:tc>
              <w:tc>
                <w:tcPr>
                  <w:tcW w:w="1644" w:type="dxa"/>
                </w:tcPr>
                <w:p/>
              </w:tc>
            </w:tr>
          </w:tbl>
          <w:p/>
          <w:p>
            <w:r>
              <w:rPr>
                <w:rFonts w:hint="eastAsia"/>
              </w:rPr>
              <w:t>异常情况处理：   未发生</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75"/>
              <w:gridCol w:w="2262"/>
              <w:gridCol w:w="2344"/>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r>
                    <w:rPr>
                      <w:rFonts w:hint="eastAsia"/>
                    </w:rPr>
                    <w:t>财产名称</w:t>
                  </w:r>
                </w:p>
              </w:tc>
              <w:tc>
                <w:tcPr>
                  <w:tcW w:w="1975" w:type="dxa"/>
                </w:tcPr>
                <w:p>
                  <w:r>
                    <w:rPr>
                      <w:rFonts w:hint="eastAsia"/>
                    </w:rPr>
                    <w:t>提供方名称</w:t>
                  </w:r>
                </w:p>
              </w:tc>
              <w:tc>
                <w:tcPr>
                  <w:tcW w:w="2262" w:type="dxa"/>
                </w:tcPr>
                <w:p>
                  <w:r>
                    <w:rPr>
                      <w:rFonts w:hint="eastAsia"/>
                    </w:rPr>
                    <w:t>异常原因</w:t>
                  </w:r>
                </w:p>
              </w:tc>
              <w:tc>
                <w:tcPr>
                  <w:tcW w:w="2344" w:type="dxa"/>
                </w:tcPr>
                <w:p>
                  <w:r>
                    <w:rPr>
                      <w:rFonts w:hint="eastAsia"/>
                    </w:rPr>
                    <w:t>异常简述</w:t>
                  </w:r>
                </w:p>
              </w:tc>
              <w:tc>
                <w:tcPr>
                  <w:tcW w:w="1400" w:type="dxa"/>
                </w:tcPr>
                <w:p>
                  <w:r>
                    <w:rPr>
                      <w:rFonts w:hint="eastAsia"/>
                    </w:rPr>
                    <w:t>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tc>
              <w:tc>
                <w:tcPr>
                  <w:tcW w:w="2262" w:type="dxa"/>
                </w:tcPr>
                <w:p>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tc>
              <w:tc>
                <w:tcPr>
                  <w:tcW w:w="14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tc>
              <w:tc>
                <w:tcPr>
                  <w:tcW w:w="2262" w:type="dxa"/>
                </w:tcPr>
                <w:p>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tc>
              <w:tc>
                <w:tcPr>
                  <w:tcW w:w="14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tc>
              <w:tc>
                <w:tcPr>
                  <w:tcW w:w="2262" w:type="dxa"/>
                </w:tcPr>
                <w:p>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tc>
              <w:tc>
                <w:tcPr>
                  <w:tcW w:w="14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tc>
              <w:tc>
                <w:tcPr>
                  <w:tcW w:w="1975" w:type="dxa"/>
                </w:tcPr>
                <w:p/>
              </w:tc>
              <w:tc>
                <w:tcPr>
                  <w:tcW w:w="2262" w:type="dxa"/>
                </w:tcPr>
                <w:p>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tc>
              <w:tc>
                <w:tcPr>
                  <w:tcW w:w="1400" w:type="dxa"/>
                </w:tcP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160" w:type="dxa"/>
            <w:vMerge w:val="continue"/>
          </w:tcPr>
          <w:p/>
        </w:tc>
        <w:tc>
          <w:tcPr>
            <w:tcW w:w="975" w:type="dxa"/>
            <w:vMerge w:val="continue"/>
          </w:tcPr>
          <w:p/>
        </w:tc>
        <w:tc>
          <w:tcPr>
            <w:tcW w:w="730" w:type="dxa"/>
          </w:tcPr>
          <w:p>
            <w:r>
              <w:rPr>
                <w:rFonts w:hint="eastAsia"/>
              </w:rPr>
              <w:t>现场观察</w:t>
            </w:r>
          </w:p>
        </w:tc>
        <w:tc>
          <w:tcPr>
            <w:tcW w:w="9259" w:type="dxa"/>
          </w:tcPr>
          <w:p>
            <w:r>
              <w:rPr>
                <w:rFonts w:hint="eastAsia"/>
              </w:rPr>
              <w:t>在生产或服务场所对顾客或外部供方财产的标识和防护情况：</w:t>
            </w:r>
            <w:r>
              <w:rPr>
                <w:rFonts w:hint="eastAsia"/>
              </w:rPr>
              <w:sym w:font="Wingdings" w:char="00A8"/>
            </w:r>
            <w:r>
              <w:rPr>
                <w:rFonts w:hint="eastAsia"/>
              </w:rPr>
              <w:t xml:space="preserve">区分清楚  </w:t>
            </w:r>
            <w:r>
              <w:rPr>
                <w:rFonts w:hint="eastAsia"/>
              </w:rPr>
              <w:sym w:font="Wingdings" w:char="00A8"/>
            </w:r>
            <w:r>
              <w:rPr>
                <w:rFonts w:hint="eastAsia"/>
              </w:rPr>
              <w:t>防护得当</w:t>
            </w:r>
          </w:p>
          <w:p>
            <w:r>
              <w:rPr>
                <w:rFonts w:hint="eastAsia"/>
              </w:rPr>
              <w:t>在原材料库房对顾客或外部供方财产的标识和防护情况：</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区分清楚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防护得当</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防护</w:t>
            </w:r>
          </w:p>
        </w:tc>
        <w:tc>
          <w:tcPr>
            <w:tcW w:w="975" w:type="dxa"/>
            <w:vMerge w:val="restart"/>
          </w:tcPr>
          <w:p>
            <w:r>
              <w:rPr>
                <w:rFonts w:hint="eastAsia"/>
              </w:rPr>
              <w:t>Q8.5.4</w:t>
            </w:r>
          </w:p>
        </w:tc>
        <w:tc>
          <w:tcPr>
            <w:tcW w:w="730" w:type="dxa"/>
          </w:tcPr>
          <w:p>
            <w:r>
              <w:rPr>
                <w:rFonts w:hint="eastAsia"/>
              </w:rPr>
              <w:t>文件名称</w:t>
            </w:r>
          </w:p>
        </w:tc>
        <w:tc>
          <w:tcPr>
            <w:tcW w:w="9259" w:type="dxa"/>
          </w:tcPr>
          <w:p>
            <w:r>
              <w:rPr>
                <w:rFonts w:hint="eastAsia"/>
              </w:rPr>
              <w:t>如：手册8</w:t>
            </w:r>
            <w:r>
              <w:t>.5.4</w:t>
            </w:r>
            <w:r>
              <w:rPr>
                <w:rFonts w:hint="eastAsia"/>
              </w:rPr>
              <w:t>条款、</w:t>
            </w:r>
            <w:r>
              <w:rPr>
                <w:rFonts w:ascii="宋体" w:hAnsi="宋体"/>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sz w:val="24"/>
              </w:rPr>
              <w:t>《仓库管理规定》</w:t>
            </w:r>
            <w:r>
              <w:rPr>
                <w:rFonts w:hint="eastAsia"/>
              </w:rPr>
              <w:sym w:font="Wingdings" w:char="00A8"/>
            </w:r>
            <w:r>
              <w:rPr>
                <w:rFonts w:hint="eastAsia"/>
              </w:rPr>
              <w:t>《产品/服务提供控制程序》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产品防护性要求：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防磕碰  </w:t>
            </w:r>
            <w:r>
              <w:rPr>
                <w:rFonts w:hint="eastAsia"/>
              </w:rPr>
              <w:sym w:font="Wingdings" w:char="00A8"/>
            </w:r>
            <w:r>
              <w:rPr>
                <w:rFonts w:hint="eastAsia"/>
              </w:rPr>
              <w:t xml:space="preserve">防火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易碎  </w:t>
            </w:r>
            <w:r>
              <w:rPr>
                <w:rFonts w:hint="eastAsia"/>
              </w:rPr>
              <w:sym w:font="Wingdings" w:char="00A8"/>
            </w:r>
            <w:r>
              <w:rPr>
                <w:rFonts w:hint="eastAsia"/>
              </w:rPr>
              <w:t xml:space="preserve">防倒置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防雨淋  </w:t>
            </w:r>
            <w:r>
              <w:rPr>
                <w:rFonts w:hint="eastAsia"/>
              </w:rPr>
              <w:sym w:font="Wingdings" w:char="00A8"/>
            </w:r>
            <w:r>
              <w:rPr>
                <w:rFonts w:hint="eastAsia"/>
              </w:rPr>
              <w:t xml:space="preserve">防日晒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码放高度  </w:t>
            </w:r>
          </w:p>
          <w:p>
            <w:pPr>
              <w:ind w:firstLine="1680" w:firstLineChars="800"/>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温度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湿度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清洁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卫生     </w:t>
            </w:r>
            <w:r>
              <w:rPr>
                <w:rFonts w:hint="eastAsia"/>
              </w:rPr>
              <w:sym w:font="Wingdings" w:char="00A8"/>
            </w:r>
            <w:r>
              <w:rPr>
                <w:rFonts w:hint="eastAsia"/>
              </w:rPr>
              <w:t xml:space="preserve">保存期限  </w:t>
            </w:r>
            <w:r>
              <w:rPr>
                <w:rFonts w:hint="eastAsia"/>
              </w:rPr>
              <w:sym w:font="Wingdings" w:char="00A8"/>
            </w:r>
            <w:r>
              <w:rPr>
                <w:rFonts w:hint="eastAsia"/>
              </w:rPr>
              <w:t>其他</w:t>
            </w:r>
          </w:p>
          <w:p>
            <w:r>
              <w:rPr>
                <w:rFonts w:hint="eastAsia"/>
              </w:rPr>
              <w:t>防护方法可包括：</w:t>
            </w:r>
          </w:p>
          <w:p>
            <w:r>
              <w:rPr>
                <w:rFonts w:hint="eastAsia"/>
              </w:rPr>
              <w:sym w:font="Wingdings" w:char="00A8"/>
            </w:r>
            <w:r>
              <w:rPr>
                <w:rFonts w:hint="eastAsia"/>
              </w:rPr>
              <w:t xml:space="preserve">防护性标识  </w:t>
            </w:r>
            <w:r>
              <w:rPr>
                <w:rFonts w:hint="eastAsia"/>
              </w:rPr>
              <w:sym w:font="Wingdings" w:char="00A8"/>
            </w:r>
            <w:r>
              <w:rPr>
                <w:rFonts w:hint="eastAsia"/>
              </w:rPr>
              <w:t xml:space="preserve">处置  </w:t>
            </w:r>
            <w:r>
              <w:rPr>
                <w:rFonts w:hint="eastAsia"/>
              </w:rPr>
              <w:sym w:font="Wingdings" w:char="00A8"/>
            </w:r>
            <w:r>
              <w:rPr>
                <w:rFonts w:hint="eastAsia"/>
              </w:rPr>
              <w:t xml:space="preserve">污染控制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包装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储存  </w:t>
            </w:r>
            <w:r>
              <w:rPr>
                <w:rFonts w:hint="eastAsia"/>
              </w:rPr>
              <w:sym w:font="Wingdings" w:char="00FE"/>
            </w:r>
            <w:r>
              <w:rPr>
                <w:rFonts w:hint="eastAsia"/>
              </w:rPr>
              <w:t xml:space="preserve">传输或运输  </w:t>
            </w:r>
            <w:r>
              <w:rPr>
                <w:rFonts w:hint="eastAsia"/>
              </w:rPr>
              <w:sym w:font="Wingdings" w:char="00A8"/>
            </w:r>
            <w:r>
              <w:rPr>
                <w:rFonts w:hint="eastAsia"/>
              </w:rPr>
              <w:t>保护</w:t>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tcPr>
          <w:p/>
        </w:tc>
        <w:tc>
          <w:tcPr>
            <w:tcW w:w="975" w:type="dxa"/>
            <w:vMerge w:val="continue"/>
          </w:tcPr>
          <w:p/>
        </w:tc>
        <w:tc>
          <w:tcPr>
            <w:tcW w:w="730" w:type="dxa"/>
          </w:tcPr>
          <w:p>
            <w:r>
              <w:rPr>
                <w:rFonts w:hint="eastAsia"/>
              </w:rPr>
              <w:t>现场观察</w:t>
            </w:r>
          </w:p>
        </w:tc>
        <w:tc>
          <w:tcPr>
            <w:tcW w:w="9259" w:type="dxa"/>
          </w:tcPr>
          <w:p>
            <w:pPr>
              <w:rPr>
                <w:u w:val="single"/>
              </w:rPr>
            </w:pPr>
            <w:r>
              <w:rPr>
                <w:rFonts w:hint="eastAsia"/>
                <w:lang w:val="en-US" w:eastAsia="zh-CN"/>
              </w:rPr>
              <w:t>原料常温</w:t>
            </w:r>
            <w:r>
              <w:rPr>
                <w:rFonts w:hint="eastAsia"/>
              </w:rPr>
              <w:t>库房管理：抽查</w:t>
            </w:r>
            <w:r>
              <w:rPr>
                <w:rFonts w:hint="eastAsia"/>
                <w:lang w:val="en-US" w:eastAsia="zh-CN"/>
              </w:rPr>
              <w:t>原料</w:t>
            </w:r>
            <w:r>
              <w:rPr>
                <w:rFonts w:hint="eastAsia"/>
              </w:rPr>
              <w:t>名称：</w:t>
            </w:r>
            <w:r>
              <w:rPr>
                <w:rFonts w:hint="eastAsia"/>
                <w:u w:val="single"/>
              </w:rPr>
              <w:t xml:space="preserve"> </w:t>
            </w:r>
            <w:r>
              <w:rPr>
                <w:u w:val="single"/>
              </w:rPr>
              <w:t xml:space="preserve"> </w:t>
            </w:r>
            <w:r>
              <w:rPr>
                <w:rFonts w:hint="eastAsia"/>
                <w:u w:val="single"/>
              </w:rPr>
              <w:t xml:space="preserve">松花江珍珠米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分类存放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lang w:val="en-US" w:eastAsia="zh-CN"/>
              </w:rPr>
              <w:t>12</w:t>
            </w:r>
            <w:r>
              <w:rPr>
                <w:rFonts w:hint="eastAsia"/>
                <w:u w:val="single"/>
              </w:rPr>
              <w:t xml:space="preserve">  </w:t>
            </w:r>
            <w:r>
              <w:rPr>
                <w:rFonts w:hint="eastAsia"/>
                <w:u w:val="single"/>
                <w:lang w:val="en-US" w:eastAsia="zh-CN"/>
              </w:rPr>
              <w:t>个</w:t>
            </w:r>
            <w:r>
              <w:rPr>
                <w:rFonts w:hint="eastAsia"/>
                <w:u w:val="single"/>
              </w:rPr>
              <w:t>月（有保存期时）</w:t>
            </w:r>
            <w:r>
              <w:rPr>
                <w:rFonts w:hint="eastAsia"/>
                <w:u w:val="single"/>
                <w:lang w:val="en-US" w:eastAsia="zh-CN"/>
              </w:rPr>
              <w:t xml:space="preserve"> </w:t>
            </w:r>
            <w:r>
              <w:rPr>
                <w:rFonts w:hint="eastAsia"/>
              </w:rPr>
              <w:sym w:font="Wingdings" w:char="00FE"/>
            </w:r>
            <w:r>
              <w:rPr>
                <w:rFonts w:hint="eastAsia"/>
              </w:rPr>
              <w:t xml:space="preserve">账物卡相符  </w:t>
            </w:r>
            <w:r>
              <w:rPr>
                <w:rFonts w:hint="eastAsia"/>
              </w:rPr>
              <w:sym w:font="Wingdings" w:char="00FE"/>
            </w:r>
            <w:r>
              <w:rPr>
                <w:rFonts w:hint="eastAsia"/>
              </w:rPr>
              <w:t xml:space="preserve">防护措施 </w:t>
            </w:r>
          </w:p>
          <w:p>
            <w:pPr>
              <w:rPr>
                <w:rFonts w:hint="eastAsia"/>
              </w:rPr>
            </w:pPr>
          </w:p>
          <w:p>
            <w:pPr>
              <w:rPr>
                <w:u w:val="single"/>
              </w:rPr>
            </w:pPr>
            <w:r>
              <w:rPr>
                <w:rFonts w:hint="eastAsia"/>
                <w:lang w:val="en-US" w:eastAsia="zh-CN"/>
              </w:rPr>
              <w:t>原料常温</w:t>
            </w:r>
            <w:r>
              <w:rPr>
                <w:rFonts w:hint="eastAsia"/>
              </w:rPr>
              <w:t>库房管理：抽查</w:t>
            </w:r>
            <w:r>
              <w:rPr>
                <w:rFonts w:hint="eastAsia"/>
                <w:lang w:val="en-US" w:eastAsia="zh-CN"/>
              </w:rPr>
              <w:t>原料</w:t>
            </w:r>
            <w:r>
              <w:rPr>
                <w:rFonts w:hint="eastAsia"/>
              </w:rPr>
              <w:t>名称：</w:t>
            </w:r>
            <w:r>
              <w:rPr>
                <w:rFonts w:hint="eastAsia"/>
                <w:u w:val="single"/>
              </w:rPr>
              <w:t xml:space="preserve">辣椒面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分类存放  </w:t>
            </w:r>
            <w:r>
              <w:rPr>
                <w:rFonts w:hint="eastAsia"/>
              </w:rPr>
              <w:sym w:font="Wingdings" w:char="00A8"/>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lang w:val="en-US" w:eastAsia="zh-CN"/>
              </w:rPr>
              <w:t>18</w:t>
            </w:r>
            <w:r>
              <w:rPr>
                <w:rFonts w:hint="eastAsia"/>
                <w:u w:val="single"/>
              </w:rPr>
              <w:t xml:space="preserve"> </w:t>
            </w:r>
            <w:r>
              <w:rPr>
                <w:rFonts w:hint="eastAsia"/>
                <w:u w:val="single"/>
                <w:lang w:val="en-US" w:eastAsia="zh-CN"/>
              </w:rPr>
              <w:t>个</w:t>
            </w:r>
            <w:r>
              <w:rPr>
                <w:rFonts w:hint="eastAsia"/>
                <w:u w:val="single"/>
              </w:rPr>
              <w:t>月（有保存期时）</w:t>
            </w:r>
            <w:r>
              <w:rPr>
                <w:rFonts w:hint="eastAsia"/>
                <w:u w:val="single"/>
                <w:lang w:val="en-US" w:eastAsia="zh-CN"/>
              </w:rPr>
              <w:t xml:space="preserve"> </w:t>
            </w:r>
            <w:r>
              <w:rPr>
                <w:rFonts w:hint="eastAsia"/>
              </w:rPr>
              <w:sym w:font="Wingdings" w:char="00FE"/>
            </w:r>
            <w:r>
              <w:rPr>
                <w:rFonts w:hint="eastAsia"/>
              </w:rPr>
              <w:t xml:space="preserve">账物卡相符  </w:t>
            </w:r>
            <w:r>
              <w:rPr>
                <w:rFonts w:hint="eastAsia"/>
              </w:rPr>
              <w:sym w:font="Wingdings" w:char="00FE"/>
            </w:r>
            <w:r>
              <w:rPr>
                <w:rFonts w:hint="eastAsia"/>
              </w:rPr>
              <w:t xml:space="preserve">防护措施 </w:t>
            </w:r>
            <w: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货架</w:t>
            </w:r>
          </w:p>
          <w:p/>
          <w:p>
            <w:pPr>
              <w:rPr>
                <w:u w:val="single"/>
              </w:rPr>
            </w:pPr>
            <w:r>
              <w:rPr>
                <w:rFonts w:hint="eastAsia"/>
                <w:lang w:val="en-US" w:eastAsia="zh-CN"/>
              </w:rPr>
              <w:t>原料保鲜</w:t>
            </w:r>
            <w:r>
              <w:rPr>
                <w:rFonts w:hint="eastAsia"/>
              </w:rPr>
              <w:t>库房管理：抽查</w:t>
            </w:r>
            <w:r>
              <w:rPr>
                <w:rFonts w:hint="eastAsia"/>
                <w:lang w:val="en-US" w:eastAsia="zh-CN"/>
              </w:rPr>
              <w:t>原料</w:t>
            </w:r>
            <w:r>
              <w:rPr>
                <w:rFonts w:hint="eastAsia"/>
              </w:rPr>
              <w:t>名称：</w:t>
            </w:r>
            <w:r>
              <w:rPr>
                <w:rFonts w:hint="eastAsia"/>
                <w:u w:val="single"/>
              </w:rPr>
              <w:t xml:space="preserve">散装鸡蛋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分类存放  </w:t>
            </w:r>
            <w:r>
              <w:rPr>
                <w:rFonts w:hint="eastAsia"/>
              </w:rPr>
              <w:sym w:font="Wingdings" w:char="00A8"/>
            </w:r>
            <w:r>
              <w:rPr>
                <w:rFonts w:hint="eastAsia"/>
              </w:rPr>
              <w:t xml:space="preserve">码放高度/层数   </w:t>
            </w:r>
            <w:r>
              <w:rPr>
                <w:rFonts w:hint="eastAsia"/>
              </w:rPr>
              <w:sym w:font="Wingdings" w:char="00FE"/>
            </w:r>
            <w:r>
              <w:rPr>
                <w:rFonts w:hint="eastAsia"/>
              </w:rPr>
              <w:t>储存温度</w:t>
            </w:r>
            <w:r>
              <w:rPr>
                <w:rFonts w:hint="eastAsia"/>
                <w:u w:val="single"/>
              </w:rPr>
              <w:t xml:space="preserve"> </w:t>
            </w:r>
            <w:r>
              <w:rPr>
                <w:rFonts w:hint="eastAsia"/>
                <w:u w:val="single"/>
                <w:lang w:val="en-US" w:eastAsia="zh-CN"/>
              </w:rPr>
              <w:t>8</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lang w:val="en-US" w:eastAsia="zh-CN"/>
              </w:rPr>
              <w:t>3</w:t>
            </w:r>
            <w:r>
              <w:rPr>
                <w:rFonts w:hint="eastAsia"/>
                <w:u w:val="single"/>
              </w:rPr>
              <w:t xml:space="preserve">  月（有保存期时）</w:t>
            </w:r>
            <w:r>
              <w:rPr>
                <w:rFonts w:hint="eastAsia"/>
                <w:u w:val="single"/>
                <w:lang w:val="en-US" w:eastAsia="zh-CN"/>
              </w:rPr>
              <w:t xml:space="preserve"> </w:t>
            </w:r>
            <w:r>
              <w:rPr>
                <w:rFonts w:hint="eastAsia"/>
              </w:rPr>
              <w:sym w:font="Wingdings" w:char="00FE"/>
            </w:r>
            <w:r>
              <w:rPr>
                <w:rFonts w:hint="eastAsia"/>
              </w:rPr>
              <w:t xml:space="preserve">账物卡相符  </w:t>
            </w:r>
            <w:r>
              <w:rPr>
                <w:rFonts w:hint="eastAsia"/>
              </w:rPr>
              <w:sym w:font="Wingdings" w:char="00FE"/>
            </w:r>
            <w:r>
              <w:rPr>
                <w:rFonts w:hint="eastAsia"/>
              </w:rPr>
              <w:t xml:space="preserve">防护措施 </w:t>
            </w:r>
            <w: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鸡蛋托盘</w:t>
            </w:r>
          </w:p>
          <w:p/>
          <w:p/>
          <w:p>
            <w:pPr>
              <w:rPr>
                <w:u w:val="single"/>
              </w:rPr>
            </w:pPr>
            <w:r>
              <w:rPr>
                <w:rFonts w:hint="eastAsia"/>
              </w:rPr>
              <w:t>半成品库房管理：抽查半成品名称：</w:t>
            </w:r>
            <w:r>
              <w:rPr>
                <w:rFonts w:hint="eastAsia"/>
                <w:u w:val="single"/>
              </w:rPr>
              <w:t xml:space="preserve">   </w:t>
            </w:r>
            <w:r>
              <w:rPr>
                <w:rFonts w:hint="eastAsia"/>
                <w:u w:val="single"/>
                <w:lang w:val="en-US" w:eastAsia="zh-CN"/>
              </w:rPr>
              <w:t>不适用</w:t>
            </w:r>
            <w:r>
              <w:rPr>
                <w:rFonts w:hint="eastAsia"/>
                <w:u w:val="single"/>
              </w:rPr>
              <w:t xml:space="preserve">           </w:t>
            </w:r>
          </w:p>
          <w:p>
            <w:r>
              <w:rPr>
                <w:rFonts w:hint="eastAsia"/>
              </w:rPr>
              <w:sym w:font="Wingdings" w:char="00A8"/>
            </w:r>
            <w:r>
              <w:rPr>
                <w:rFonts w:hint="eastAsia"/>
              </w:rPr>
              <w:t xml:space="preserve">分类存放  </w:t>
            </w:r>
            <w:r>
              <w:rPr>
                <w:rFonts w:hint="eastAsia"/>
              </w:rPr>
              <w:sym w:font="Wingdings" w:char="00A8"/>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月（有保存期时）</w:t>
            </w:r>
          </w:p>
          <w:p>
            <w:r>
              <w:rPr>
                <w:rFonts w:hint="eastAsia"/>
              </w:rPr>
              <w:sym w:font="Wingdings" w:char="00A8"/>
            </w:r>
            <w:r>
              <w:rPr>
                <w:rFonts w:hint="eastAsia"/>
              </w:rPr>
              <w:t xml:space="preserve">账物卡相符  </w:t>
            </w:r>
            <w:r>
              <w:rPr>
                <w:rFonts w:hint="eastAsia"/>
              </w:rPr>
              <w:sym w:font="Wingdings" w:char="00A8"/>
            </w:r>
            <w:r>
              <w:rPr>
                <w:rFonts w:hint="eastAsia"/>
              </w:rPr>
              <w:t xml:space="preserve">防护措施 </w:t>
            </w:r>
          </w:p>
          <w:p/>
          <w:p>
            <w:pPr>
              <w:rPr>
                <w:u w:val="single"/>
              </w:rPr>
            </w:pPr>
            <w:r>
              <w:rPr>
                <w:rFonts w:hint="eastAsia"/>
              </w:rPr>
              <w:t>成品库房管理：抽查成品名称：</w:t>
            </w:r>
            <w:r>
              <w:rPr>
                <w:rFonts w:hint="eastAsia"/>
                <w:u w:val="single"/>
              </w:rPr>
              <w:t xml:space="preserve"> </w:t>
            </w:r>
            <w:r>
              <w:rPr>
                <w:u w:val="single"/>
              </w:rPr>
              <w:t xml:space="preserve"> </w:t>
            </w:r>
            <w:r>
              <w:rPr>
                <w:rFonts w:hint="eastAsia"/>
                <w:u w:val="single"/>
              </w:rPr>
              <w:t xml:space="preserve">松花江珍珠米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分类存放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lang w:val="en-US" w:eastAsia="zh-CN"/>
              </w:rPr>
              <w:t>12</w:t>
            </w:r>
            <w:r>
              <w:rPr>
                <w:rFonts w:hint="eastAsia"/>
                <w:u w:val="single"/>
              </w:rPr>
              <w:t xml:space="preserve">  月（有保存期时）</w:t>
            </w:r>
          </w:p>
          <w:p>
            <w:r>
              <w:rPr>
                <w:rFonts w:hint="eastAsia"/>
              </w:rPr>
              <w:sym w:font="Wingdings" w:char="00FE"/>
            </w:r>
            <w:r>
              <w:rPr>
                <w:rFonts w:hint="eastAsia"/>
              </w:rPr>
              <w:t xml:space="preserve">账物卡相符  </w:t>
            </w:r>
            <w:r>
              <w:rPr>
                <w:rFonts w:hint="eastAsia"/>
              </w:rPr>
              <w:sym w:font="Wingdings" w:char="00FE"/>
            </w:r>
            <w:r>
              <w:rPr>
                <w:rFonts w:hint="eastAsia"/>
              </w:rPr>
              <w:t xml:space="preserve">防护措施 </w:t>
            </w:r>
          </w:p>
          <w:p>
            <w:pPr>
              <w:rPr>
                <w:rFonts w:hint="eastAsia"/>
              </w:rPr>
            </w:pPr>
          </w:p>
          <w:p>
            <w:pPr>
              <w:rPr>
                <w:u w:val="single"/>
              </w:rPr>
            </w:pPr>
            <w:r>
              <w:rPr>
                <w:rFonts w:hint="eastAsia"/>
              </w:rPr>
              <w:t>成品库房管理：抽查成品名称：</w:t>
            </w:r>
            <w:r>
              <w:rPr>
                <w:rFonts w:hint="eastAsia"/>
                <w:u w:val="single"/>
              </w:rPr>
              <w:t xml:space="preserve">辣椒面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分类存放  </w:t>
            </w:r>
            <w:r>
              <w:rPr>
                <w:rFonts w:hint="eastAsia"/>
              </w:rPr>
              <w:sym w:font="Wingdings" w:char="00A8"/>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lang w:val="en-US" w:eastAsia="zh-CN"/>
              </w:rPr>
              <w:t>18</w:t>
            </w:r>
            <w:r>
              <w:rPr>
                <w:rFonts w:hint="eastAsia"/>
                <w:u w:val="single"/>
              </w:rPr>
              <w:t xml:space="preserve"> 月（有保存期时）</w:t>
            </w:r>
          </w:p>
          <w:p>
            <w:r>
              <w:rPr>
                <w:rFonts w:hint="eastAsia"/>
              </w:rPr>
              <w:sym w:font="Wingdings" w:char="00FE"/>
            </w:r>
            <w:r>
              <w:rPr>
                <w:rFonts w:hint="eastAsia"/>
              </w:rPr>
              <w:t xml:space="preserve">账物卡相符  </w:t>
            </w:r>
            <w:r>
              <w:rPr>
                <w:rFonts w:hint="eastAsia"/>
              </w:rPr>
              <w:sym w:font="Wingdings" w:char="00FE"/>
            </w:r>
            <w:r>
              <w:rPr>
                <w:rFonts w:hint="eastAsia"/>
              </w:rPr>
              <w:t xml:space="preserve">防护措施 </w:t>
            </w:r>
            <w: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货架</w:t>
            </w:r>
          </w:p>
          <w:p/>
          <w:p>
            <w:pPr>
              <w:rPr>
                <w:u w:val="single"/>
              </w:rPr>
            </w:pPr>
            <w:r>
              <w:rPr>
                <w:rFonts w:hint="eastAsia"/>
              </w:rPr>
              <w:t>成品库房管理：抽查成品名称：</w:t>
            </w:r>
            <w:r>
              <w:rPr>
                <w:rFonts w:hint="eastAsia"/>
                <w:u w:val="single"/>
              </w:rPr>
              <w:t xml:space="preserve">散装鸡蛋    </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分类存放  </w:t>
            </w:r>
            <w:r>
              <w:rPr>
                <w:rFonts w:hint="eastAsia"/>
              </w:rPr>
              <w:sym w:font="Wingdings" w:char="00A8"/>
            </w:r>
            <w:r>
              <w:rPr>
                <w:rFonts w:hint="eastAsia"/>
              </w:rPr>
              <w:t xml:space="preserve">码放高度/层数   </w:t>
            </w:r>
            <w:r>
              <w:rPr>
                <w:rFonts w:hint="eastAsia"/>
              </w:rPr>
              <w:sym w:font="Wingdings" w:char="00A8"/>
            </w:r>
            <w:r>
              <w:rPr>
                <w:rFonts w:hint="eastAsia"/>
              </w:rPr>
              <w:t>储存温度</w:t>
            </w:r>
            <w:r>
              <w:rPr>
                <w:rFonts w:hint="eastAsia"/>
                <w:u w:val="single"/>
              </w:rPr>
              <w:t xml:space="preserve">  ℃</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lang w:val="en-US" w:eastAsia="zh-CN"/>
              </w:rPr>
              <w:t>3</w:t>
            </w:r>
            <w:r>
              <w:rPr>
                <w:rFonts w:hint="eastAsia"/>
                <w:u w:val="single"/>
              </w:rPr>
              <w:t xml:space="preserve"> 月（有保存期时）</w:t>
            </w:r>
          </w:p>
          <w:p>
            <w:r>
              <w:rPr>
                <w:rFonts w:hint="eastAsia"/>
              </w:rPr>
              <w:sym w:font="Wingdings" w:char="00FE"/>
            </w:r>
            <w:r>
              <w:rPr>
                <w:rFonts w:hint="eastAsia"/>
              </w:rPr>
              <w:t xml:space="preserve">账物卡相符  </w:t>
            </w:r>
            <w:r>
              <w:rPr>
                <w:rFonts w:hint="eastAsia"/>
              </w:rPr>
              <w:sym w:font="Wingdings" w:char="00FE"/>
            </w:r>
            <w:r>
              <w:rPr>
                <w:rFonts w:hint="eastAsia"/>
              </w:rPr>
              <w:t xml:space="preserve">防护措施 </w:t>
            </w:r>
            <w: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鸡蛋托盘</w:t>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 xml:space="preserve"> 交付后的活动</w:t>
            </w:r>
          </w:p>
        </w:tc>
        <w:tc>
          <w:tcPr>
            <w:tcW w:w="975" w:type="dxa"/>
            <w:vMerge w:val="restart"/>
          </w:tcPr>
          <w:p>
            <w:r>
              <w:rPr>
                <w:rFonts w:hint="eastAsia"/>
              </w:rPr>
              <w:t xml:space="preserve">Q8.5.5 </w:t>
            </w:r>
          </w:p>
        </w:tc>
        <w:tc>
          <w:tcPr>
            <w:tcW w:w="730" w:type="dxa"/>
          </w:tcPr>
          <w:p>
            <w:r>
              <w:rPr>
                <w:rFonts w:hint="eastAsia"/>
              </w:rPr>
              <w:t>文件名称</w:t>
            </w:r>
          </w:p>
        </w:tc>
        <w:tc>
          <w:tcPr>
            <w:tcW w:w="9259" w:type="dxa"/>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手册的8</w:t>
            </w:r>
            <w:r>
              <w:t>.5.5</w:t>
            </w:r>
            <w:r>
              <w:rPr>
                <w:rFonts w:hint="eastAsia"/>
              </w:rPr>
              <w:t>条款、</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szCs w:val="21"/>
              </w:rPr>
              <w:t>《顾客满意度控制程序》</w:t>
            </w:r>
            <w:r>
              <w:rPr>
                <w:rFonts w:hint="eastAsia"/>
              </w:rPr>
              <w:sym w:font="Wingdings" w:char="00A8"/>
            </w:r>
            <w:r>
              <w:rPr>
                <w:rFonts w:hint="eastAsia"/>
              </w:rPr>
              <w:t>《产品/服务提供控制程序》</w:t>
            </w:r>
            <w:r>
              <w:rPr>
                <w:rFonts w:hint="eastAsia"/>
              </w:rPr>
              <w:sym w:font="Wingdings" w:char="00A8"/>
            </w:r>
            <w:r>
              <w:rPr>
                <w:rFonts w:hint="eastAsia"/>
              </w:rPr>
              <w:t>《售后服务控制程序》</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《售后服务规范》</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交付后服务的内容：</w:t>
            </w:r>
            <w:r>
              <w:rPr>
                <w:rFonts w:hint="eastAsia"/>
              </w:rPr>
              <w:sym w:font="Wingdings" w:char="00A8"/>
            </w:r>
            <w:r>
              <w:rPr>
                <w:rFonts w:hint="eastAsia"/>
              </w:rPr>
              <w:t xml:space="preserve">技术咨询/培训  </w:t>
            </w:r>
            <w:r>
              <w:rPr>
                <w:rFonts w:hint="eastAsia"/>
              </w:rPr>
              <w:sym w:font="Wingdings" w:char="00A8"/>
            </w:r>
            <w:r>
              <w:rPr>
                <w:rFonts w:hint="eastAsia"/>
              </w:rPr>
              <w:t xml:space="preserve">安装  </w:t>
            </w:r>
            <w:r>
              <w:rPr>
                <w:rFonts w:hint="eastAsia"/>
              </w:rPr>
              <w:sym w:font="Wingdings" w:char="00A8"/>
            </w:r>
            <w:r>
              <w:rPr>
                <w:rFonts w:hint="eastAsia"/>
              </w:rPr>
              <w:t xml:space="preserve">调试 </w:t>
            </w:r>
            <w:r>
              <w:rPr>
                <w:rFonts w:hint="eastAsia"/>
              </w:rPr>
              <w:sym w:font="Wingdings" w:char="00A8"/>
            </w:r>
            <w:r>
              <w:rPr>
                <w:rFonts w:hint="eastAsia"/>
              </w:rPr>
              <w:t xml:space="preserve">维修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三包（包退、包换、包修）</w:t>
            </w:r>
          </w:p>
          <w:p>
            <w:pPr>
              <w:ind w:firstLine="1890" w:firstLineChars="900"/>
            </w:pPr>
            <w:r>
              <w:rPr>
                <w:rFonts w:hint="eastAsia"/>
              </w:rPr>
              <w:sym w:font="Wingdings" w:char="00A8"/>
            </w:r>
            <w:r>
              <w:rPr>
                <w:rFonts w:hint="eastAsia"/>
              </w:rPr>
              <w:t xml:space="preserve">回收 </w:t>
            </w:r>
            <w:r>
              <w:rPr>
                <w:rFonts w:hint="eastAsia"/>
              </w:rPr>
              <w:sym w:font="Wingdings" w:char="00A8"/>
            </w:r>
            <w:r>
              <w:rPr>
                <w:rFonts w:hint="eastAsia"/>
              </w:rPr>
              <w:t xml:space="preserve">最终报废处置  </w:t>
            </w:r>
            <w:r>
              <w:rPr>
                <w:rFonts w:hint="eastAsia"/>
              </w:rPr>
              <w:sym w:font="Wingdings" w:char="00A8"/>
            </w:r>
            <w:r>
              <w:rPr>
                <w:rFonts w:hint="eastAsia"/>
              </w:rPr>
              <w:t>其他</w:t>
            </w:r>
          </w:p>
          <w:p/>
          <w:p>
            <w:pPr>
              <w:rPr>
                <w:u w:val="single"/>
              </w:rPr>
            </w:pPr>
            <w:r>
              <w:rPr>
                <w:rFonts w:hint="eastAsia"/>
              </w:rPr>
              <w:t>抽取交付后的活动控制相关记录名称：</w:t>
            </w:r>
            <w:r>
              <w:rPr>
                <w:rFonts w:hint="eastAsia"/>
                <w:u w:val="single"/>
              </w:rPr>
              <w:t>《    商品退换货记录                  》</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33"/>
              <w:gridCol w:w="1200"/>
              <w:gridCol w:w="2003"/>
              <w:gridCol w:w="1597"/>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r>
                    <w:rPr>
                      <w:rFonts w:hint="eastAsia"/>
                    </w:rPr>
                    <w:t>日期</w:t>
                  </w:r>
                </w:p>
              </w:tc>
              <w:tc>
                <w:tcPr>
                  <w:tcW w:w="1533" w:type="dxa"/>
                </w:tcPr>
                <w:p>
                  <w:r>
                    <w:rPr>
                      <w:rFonts w:hint="eastAsia"/>
                    </w:rPr>
                    <w:t>客户名称</w:t>
                  </w:r>
                </w:p>
              </w:tc>
              <w:tc>
                <w:tcPr>
                  <w:tcW w:w="1200" w:type="dxa"/>
                </w:tcPr>
                <w:p>
                  <w:r>
                    <w:rPr>
                      <w:rFonts w:hint="eastAsia"/>
                    </w:rPr>
                    <w:t>服务地点</w:t>
                  </w:r>
                </w:p>
              </w:tc>
              <w:tc>
                <w:tcPr>
                  <w:tcW w:w="2003" w:type="dxa"/>
                </w:tcPr>
                <w:p>
                  <w:r>
                    <w:rPr>
                      <w:rFonts w:hint="eastAsia"/>
                    </w:rPr>
                    <w:t xml:space="preserve"> 售后服务内容</w:t>
                  </w:r>
                </w:p>
              </w:tc>
              <w:tc>
                <w:tcPr>
                  <w:tcW w:w="1597" w:type="dxa"/>
                </w:tcPr>
                <w:p>
                  <w:r>
                    <w:rPr>
                      <w:rFonts w:hint="eastAsia"/>
                    </w:rPr>
                    <w:t>服务始末时间</w:t>
                  </w:r>
                </w:p>
              </w:tc>
              <w:tc>
                <w:tcPr>
                  <w:tcW w:w="1750" w:type="dxa"/>
                </w:tcPr>
                <w:p>
                  <w:r>
                    <w:rPr>
                      <w:rFonts w:hint="eastAsia"/>
                    </w:rPr>
                    <w:t>顾客确认意见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tcPr>
                <w:p>
                  <w:pPr>
                    <w:rPr>
                      <w:rFonts w:hint="default" w:eastAsia="宋体"/>
                      <w:lang w:val="en-US" w:eastAsia="zh-CN"/>
                    </w:rPr>
                  </w:pPr>
                  <w:r>
                    <w:rPr>
                      <w:rFonts w:hint="eastAsia"/>
                    </w:rPr>
                    <w:t>2</w:t>
                  </w:r>
                  <w:r>
                    <w:t>0</w:t>
                  </w:r>
                  <w:r>
                    <w:rPr>
                      <w:rFonts w:hint="eastAsia"/>
                      <w:lang w:val="en-US" w:eastAsia="zh-CN"/>
                    </w:rPr>
                    <w:t>21</w:t>
                  </w:r>
                  <w:r>
                    <w:t>.</w:t>
                  </w:r>
                  <w:r>
                    <w:rPr>
                      <w:rFonts w:hint="eastAsia"/>
                      <w:lang w:val="en-US" w:eastAsia="zh-CN"/>
                    </w:rPr>
                    <w:t>10</w:t>
                  </w:r>
                  <w:r>
                    <w:t>.</w:t>
                  </w:r>
                  <w:r>
                    <w:rPr>
                      <w:rFonts w:hint="eastAsia"/>
                      <w:lang w:val="en-US" w:eastAsia="zh-CN"/>
                    </w:rPr>
                    <w:t>14</w:t>
                  </w:r>
                </w:p>
              </w:tc>
              <w:tc>
                <w:tcPr>
                  <w:tcW w:w="1533" w:type="dxa"/>
                </w:tcPr>
                <w:p>
                  <w:pPr>
                    <w:rPr>
                      <w:rFonts w:hint="default" w:eastAsia="宋体"/>
                      <w:lang w:val="en-US" w:eastAsia="zh-CN"/>
                    </w:rPr>
                  </w:pPr>
                  <w:r>
                    <w:rPr>
                      <w:rFonts w:hint="eastAsia"/>
                      <w:lang w:val="en-US" w:eastAsia="zh-CN"/>
                    </w:rPr>
                    <w:t>中和第九幼儿园</w:t>
                  </w:r>
                </w:p>
              </w:tc>
              <w:tc>
                <w:tcPr>
                  <w:tcW w:w="1200" w:type="dxa"/>
                </w:tcPr>
                <w:p>
                  <w:r>
                    <w:rPr>
                      <w:rFonts w:hint="eastAsia"/>
                    </w:rPr>
                    <w:t>食堂收货部</w:t>
                  </w:r>
                </w:p>
              </w:tc>
              <w:tc>
                <w:tcPr>
                  <w:tcW w:w="2003" w:type="dxa"/>
                </w:tcPr>
                <w:p>
                  <w:pPr>
                    <w:rPr>
                      <w:rFonts w:hint="default" w:eastAsia="宋体"/>
                      <w:lang w:val="en-US" w:eastAsia="zh-CN"/>
                    </w:rPr>
                  </w:pPr>
                  <w:r>
                    <w:rPr>
                      <w:rFonts w:hint="eastAsia"/>
                      <w:lang w:val="en-US" w:eastAsia="zh-CN"/>
                    </w:rPr>
                    <w:t>退青枣65斤，蜜桔100斤，外皮有损伤</w:t>
                  </w:r>
                </w:p>
              </w:tc>
              <w:tc>
                <w:tcPr>
                  <w:tcW w:w="1597" w:type="dxa"/>
                </w:tcPr>
                <w:p>
                  <w:r>
                    <w:rPr>
                      <w:rFonts w:hint="eastAsia"/>
                    </w:rPr>
                    <w:t>2</w:t>
                  </w:r>
                  <w:r>
                    <w:t>0</w:t>
                  </w:r>
                  <w:r>
                    <w:rPr>
                      <w:rFonts w:hint="eastAsia"/>
                      <w:lang w:val="en-US" w:eastAsia="zh-CN"/>
                    </w:rPr>
                    <w:t>21</w:t>
                  </w:r>
                  <w:r>
                    <w:t>.</w:t>
                  </w:r>
                  <w:r>
                    <w:rPr>
                      <w:rFonts w:hint="eastAsia"/>
                      <w:lang w:val="en-US" w:eastAsia="zh-CN"/>
                    </w:rPr>
                    <w:t>10</w:t>
                  </w:r>
                  <w:r>
                    <w:t>.</w:t>
                  </w:r>
                  <w:r>
                    <w:rPr>
                      <w:rFonts w:hint="eastAsia"/>
                      <w:lang w:val="en-US" w:eastAsia="zh-CN"/>
                    </w:rPr>
                    <w:t>14</w:t>
                  </w:r>
                </w:p>
              </w:tc>
              <w:tc>
                <w:tcPr>
                  <w:tcW w:w="1750" w:type="dxa"/>
                </w:tcPr>
                <w:p>
                  <w:r>
                    <w:rPr>
                      <w:rFonts w:hint="eastAsia"/>
                    </w:rPr>
                    <w:t>2</w:t>
                  </w:r>
                  <w:r>
                    <w:t>0</w:t>
                  </w:r>
                  <w:r>
                    <w:rPr>
                      <w:rFonts w:hint="eastAsia"/>
                      <w:lang w:val="en-US" w:eastAsia="zh-CN"/>
                    </w:rPr>
                    <w:t>21</w:t>
                  </w:r>
                  <w:r>
                    <w:t>.</w:t>
                  </w:r>
                  <w:r>
                    <w:rPr>
                      <w:rFonts w:hint="eastAsia"/>
                      <w:lang w:val="en-US" w:eastAsia="zh-CN"/>
                    </w:rPr>
                    <w:t>10</w:t>
                  </w:r>
                  <w:r>
                    <w:t>.</w:t>
                  </w:r>
                  <w:r>
                    <w:rPr>
                      <w:rFonts w:hint="eastAsia"/>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tc>
              <w:tc>
                <w:tcPr>
                  <w:tcW w:w="1533" w:type="dxa"/>
                </w:tcPr>
                <w:p/>
              </w:tc>
              <w:tc>
                <w:tcPr>
                  <w:tcW w:w="1200" w:type="dxa"/>
                </w:tcPr>
                <w:p/>
              </w:tc>
              <w:tc>
                <w:tcPr>
                  <w:tcW w:w="2003" w:type="dxa"/>
                </w:tcPr>
                <w:p/>
              </w:tc>
              <w:tc>
                <w:tcPr>
                  <w:tcW w:w="1597" w:type="dxa"/>
                </w:tcPr>
                <w:p/>
              </w:tc>
              <w:tc>
                <w:tcPr>
                  <w:tcW w:w="1750" w:type="dxa"/>
                </w:tcP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更改控制</w:t>
            </w:r>
          </w:p>
        </w:tc>
        <w:tc>
          <w:tcPr>
            <w:tcW w:w="975" w:type="dxa"/>
            <w:vMerge w:val="restart"/>
          </w:tcPr>
          <w:p>
            <w:r>
              <w:rPr>
                <w:rFonts w:hint="eastAsia"/>
              </w:rPr>
              <w:t>Q 8.5.6</w:t>
            </w:r>
          </w:p>
        </w:tc>
        <w:tc>
          <w:tcPr>
            <w:tcW w:w="730" w:type="dxa"/>
          </w:tcPr>
          <w:p>
            <w:r>
              <w:rPr>
                <w:rFonts w:hint="eastAsia"/>
              </w:rPr>
              <w:t>文件名称</w:t>
            </w:r>
          </w:p>
        </w:tc>
        <w:tc>
          <w:tcPr>
            <w:tcW w:w="9259" w:type="dxa"/>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手册的8</w:t>
            </w:r>
            <w:r>
              <w:t>.5.6</w:t>
            </w:r>
            <w:r>
              <w:rPr>
                <w:rFonts w:hint="eastAsia"/>
              </w:rPr>
              <w:t>条款、</w:t>
            </w:r>
            <w:r>
              <w:rPr>
                <w:rFonts w:hint="eastAsia"/>
              </w:rPr>
              <w:sym w:font="Wingdings" w:char="00A8"/>
            </w:r>
            <w:r>
              <w:rPr>
                <w:rFonts w:hint="eastAsia"/>
              </w:rPr>
              <w:t>《产品/服务提供控制程序》或</w:t>
            </w:r>
            <w:r>
              <w:rPr>
                <w:rFonts w:hint="eastAsia"/>
              </w:rPr>
              <w:sym w:font="Wingdings" w:char="00A8"/>
            </w:r>
            <w:r>
              <w:rPr>
                <w:rFonts w:hint="eastAsia"/>
              </w:rPr>
              <w:t>《变更控制程序》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r>
              <w:rPr>
                <w:rFonts w:hint="eastAsia"/>
              </w:rPr>
              <w:t>变更的原因：</w:t>
            </w:r>
          </w:p>
          <w:p>
            <w:r>
              <w:rPr>
                <w:rFonts w:hint="eastAsia"/>
              </w:rPr>
              <w:t>外部因素：</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法律法规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顾客或供方发起的变更；</w:t>
            </w:r>
          </w:p>
          <w:p>
            <w:r>
              <w:rPr>
                <w:rFonts w:hint="eastAsia"/>
              </w:rPr>
              <w:t>内部因素：</w:t>
            </w:r>
            <w:r>
              <w:rPr>
                <w:rFonts w:hint="eastAsia"/>
                <w:color w:val="000000"/>
                <w:szCs w:val="21"/>
              </w:rPr>
              <w:t>□</w:t>
            </w:r>
            <w:r>
              <w:rPr>
                <w:rFonts w:hint="eastAsia"/>
              </w:rPr>
              <w:t xml:space="preserve">设备失效  </w:t>
            </w:r>
            <w:r>
              <w:rPr>
                <w:rFonts w:hint="eastAsia"/>
                <w:color w:val="000000"/>
                <w:szCs w:val="21"/>
              </w:rPr>
              <w:t>□</w:t>
            </w:r>
            <w:r>
              <w:rPr>
                <w:rFonts w:hint="eastAsia"/>
              </w:rPr>
              <w:t xml:space="preserve">反复出现不合格品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技术改造</w:t>
            </w:r>
          </w:p>
          <w:p/>
          <w:p>
            <w:pPr>
              <w:shd w:val="clear"/>
              <w:rPr>
                <w:u w:val="single"/>
              </w:rPr>
            </w:pPr>
            <w:r>
              <w:rPr>
                <w:rFonts w:hint="eastAsia"/>
              </w:rPr>
              <w:t>抽取变更控制相关记录名称：</w:t>
            </w:r>
            <w:r>
              <w:rPr>
                <w:rFonts w:hint="eastAsia"/>
                <w:u w:val="single"/>
              </w:rPr>
              <w:t xml:space="preserve">《 </w:t>
            </w:r>
            <w:r>
              <w:rPr>
                <w:rFonts w:hint="eastAsia"/>
                <w:u w:val="single"/>
                <w:lang w:val="en-US" w:eastAsia="zh-CN"/>
              </w:rPr>
              <w:t>体系建立以来没发生</w:t>
            </w:r>
            <w:r>
              <w:rPr>
                <w:rFonts w:hint="eastAsia"/>
                <w:u w:val="single"/>
              </w:rPr>
              <w:t xml:space="preserve">              》</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726"/>
              <w:gridCol w:w="1661"/>
              <w:gridCol w:w="1671"/>
              <w:gridCol w:w="1172"/>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shd w:val="clear"/>
                  </w:pPr>
                  <w:r>
                    <w:rPr>
                      <w:rFonts w:hint="eastAsia"/>
                    </w:rPr>
                    <w:t>日期</w:t>
                  </w:r>
                </w:p>
              </w:tc>
              <w:tc>
                <w:tcPr>
                  <w:tcW w:w="1726" w:type="dxa"/>
                </w:tcPr>
                <w:p>
                  <w:pPr>
                    <w:shd w:val="clear"/>
                  </w:pPr>
                  <w:r>
                    <w:rPr>
                      <w:rFonts w:hint="eastAsia"/>
                    </w:rPr>
                    <w:t>变更的原因</w:t>
                  </w:r>
                </w:p>
              </w:tc>
              <w:tc>
                <w:tcPr>
                  <w:tcW w:w="1661" w:type="dxa"/>
                </w:tcPr>
                <w:p>
                  <w:pPr>
                    <w:shd w:val="clear"/>
                  </w:pPr>
                  <w:r>
                    <w:rPr>
                      <w:rFonts w:hint="eastAsia"/>
                    </w:rPr>
                    <w:t>评审的结论</w:t>
                  </w:r>
                </w:p>
              </w:tc>
              <w:tc>
                <w:tcPr>
                  <w:tcW w:w="1671" w:type="dxa"/>
                </w:tcPr>
                <w:p>
                  <w:pPr>
                    <w:shd w:val="clear"/>
                  </w:pPr>
                  <w:r>
                    <w:rPr>
                      <w:rFonts w:hint="eastAsia"/>
                    </w:rPr>
                    <w:t>实施前的验证或确认的结果</w:t>
                  </w:r>
                </w:p>
              </w:tc>
              <w:tc>
                <w:tcPr>
                  <w:tcW w:w="1172" w:type="dxa"/>
                </w:tcPr>
                <w:p>
                  <w:pPr>
                    <w:shd w:val="clear"/>
                  </w:pPr>
                  <w:r>
                    <w:rPr>
                      <w:rFonts w:hint="eastAsia"/>
                    </w:rPr>
                    <w:t>批准或</w:t>
                  </w:r>
                </w:p>
                <w:p>
                  <w:pPr>
                    <w:shd w:val="clear"/>
                  </w:pPr>
                  <w:r>
                    <w:rPr>
                      <w:rFonts w:hint="eastAsia"/>
                    </w:rPr>
                    <w:t>顾客授权</w:t>
                  </w:r>
                </w:p>
              </w:tc>
              <w:tc>
                <w:tcPr>
                  <w:tcW w:w="2046" w:type="dxa"/>
                </w:tcPr>
                <w:p>
                  <w:pPr>
                    <w:shd w:val="clear"/>
                  </w:pPr>
                  <w:r>
                    <w:rPr>
                      <w:rFonts w:hint="eastAsia"/>
                    </w:rPr>
                    <w:t>更新QMS要素的证据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shd w:val="clear"/>
                  </w:pPr>
                </w:p>
              </w:tc>
              <w:tc>
                <w:tcPr>
                  <w:tcW w:w="1726" w:type="dxa"/>
                </w:tcPr>
                <w:p>
                  <w:pPr>
                    <w:shd w:val="clear"/>
                  </w:pPr>
                </w:p>
              </w:tc>
              <w:tc>
                <w:tcPr>
                  <w:tcW w:w="1661" w:type="dxa"/>
                </w:tcPr>
                <w:p>
                  <w:pPr>
                    <w:shd w:val="clear"/>
                  </w:pPr>
                </w:p>
              </w:tc>
              <w:tc>
                <w:tcPr>
                  <w:tcW w:w="1671" w:type="dxa"/>
                </w:tcPr>
                <w:p>
                  <w:pPr>
                    <w:shd w:val="clear"/>
                  </w:pPr>
                </w:p>
              </w:tc>
              <w:tc>
                <w:tcPr>
                  <w:tcW w:w="1172" w:type="dxa"/>
                </w:tcPr>
                <w:p>
                  <w:pPr>
                    <w:shd w:val="clear"/>
                  </w:pPr>
                </w:p>
              </w:tc>
              <w:tc>
                <w:tcPr>
                  <w:tcW w:w="2046" w:type="dxa"/>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shd w:val="clear"/>
                  </w:pPr>
                </w:p>
              </w:tc>
              <w:tc>
                <w:tcPr>
                  <w:tcW w:w="1726" w:type="dxa"/>
                </w:tcPr>
                <w:p>
                  <w:pPr>
                    <w:shd w:val="clear"/>
                  </w:pPr>
                </w:p>
              </w:tc>
              <w:tc>
                <w:tcPr>
                  <w:tcW w:w="1661" w:type="dxa"/>
                </w:tcPr>
                <w:p>
                  <w:pPr>
                    <w:shd w:val="clear"/>
                  </w:pPr>
                </w:p>
              </w:tc>
              <w:tc>
                <w:tcPr>
                  <w:tcW w:w="1671" w:type="dxa"/>
                </w:tcPr>
                <w:p>
                  <w:pPr>
                    <w:shd w:val="clear"/>
                  </w:pPr>
                </w:p>
              </w:tc>
              <w:tc>
                <w:tcPr>
                  <w:tcW w:w="1172" w:type="dxa"/>
                </w:tcPr>
                <w:p>
                  <w:pPr>
                    <w:shd w:val="clear"/>
                  </w:pPr>
                </w:p>
              </w:tc>
              <w:tc>
                <w:tcPr>
                  <w:tcW w:w="2046" w:type="dxa"/>
                </w:tcPr>
                <w:p>
                  <w:pPr>
                    <w:shd w:val="clear"/>
                  </w:pPr>
                </w:p>
              </w:tc>
            </w:tr>
          </w:tbl>
          <w:p/>
          <w:p>
            <w:r>
              <w:rPr>
                <w:rFonts w:hint="eastAsia"/>
              </w:rPr>
              <w:t>上述变更评审、验证和确认的人员</w:t>
            </w:r>
            <w:r>
              <w:rPr>
                <w:rFonts w:hint="eastAsia"/>
                <w:color w:val="000000"/>
                <w:szCs w:val="21"/>
              </w:rPr>
              <w:t>□</w:t>
            </w:r>
            <w:r>
              <w:rPr>
                <w:rFonts w:hint="eastAsia"/>
              </w:rPr>
              <w:t xml:space="preserve">与公司授权一致  </w:t>
            </w:r>
            <w:r>
              <w:rPr>
                <w:rFonts w:hint="eastAsia"/>
                <w:color w:val="000000"/>
                <w:szCs w:val="21"/>
              </w:rPr>
              <w:t>□</w:t>
            </w:r>
            <w:r>
              <w:rPr>
                <w:rFonts w:hint="eastAsia"/>
              </w:rPr>
              <w:t>与公司授权存在不一致</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160" w:type="dxa"/>
            <w:vMerge w:val="restart"/>
          </w:tcPr>
          <w:p>
            <w:r>
              <w:rPr>
                <w:rFonts w:hint="eastAsia"/>
              </w:rPr>
              <w:t>顾客满意</w:t>
            </w:r>
          </w:p>
        </w:tc>
        <w:tc>
          <w:tcPr>
            <w:tcW w:w="975" w:type="dxa"/>
            <w:vMerge w:val="restart"/>
          </w:tcPr>
          <w:p>
            <w:r>
              <w:rPr>
                <w:rFonts w:hint="eastAsia"/>
              </w:rPr>
              <w:t>Q9.1.2</w:t>
            </w:r>
          </w:p>
        </w:tc>
        <w:tc>
          <w:tcPr>
            <w:tcW w:w="730" w:type="dxa"/>
          </w:tcPr>
          <w:p>
            <w:r>
              <w:rPr>
                <w:rFonts w:hint="eastAsia"/>
              </w:rPr>
              <w:t>文件名称</w:t>
            </w:r>
          </w:p>
        </w:tc>
        <w:tc>
          <w:tcPr>
            <w:tcW w:w="9259" w:type="dxa"/>
          </w:tcPr>
          <w:p>
            <w:r>
              <w:rPr>
                <w:rFonts w:hint="eastAsia"/>
              </w:rPr>
              <w:t>如：《顾客满意控制程序》</w:t>
            </w:r>
          </w:p>
        </w:tc>
        <w:tc>
          <w:tcPr>
            <w:tcW w:w="1585" w:type="dxa"/>
            <w:vMerge w:val="restart"/>
          </w:tcPr>
          <w:p>
            <w:pPr>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ascii="宋体" w:hAnsi="宋体"/>
              </w:rPr>
              <w:t>符合</w:t>
            </w:r>
          </w:p>
          <w:p>
            <w:r>
              <w:rPr>
                <w:rFonts w:hint="eastAsia"/>
              </w:rPr>
              <w:sym w:font="Wingdings" w:char="00A8"/>
            </w:r>
            <w:r>
              <w:rPr>
                <w:rFonts w:hint="eastAsia" w:ascii="宋体" w:hAnsi="宋体"/>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trPr>
        <w:tc>
          <w:tcPr>
            <w:tcW w:w="2160" w:type="dxa"/>
            <w:vMerge w:val="continue"/>
          </w:tcPr>
          <w:p/>
        </w:tc>
        <w:tc>
          <w:tcPr>
            <w:tcW w:w="975" w:type="dxa"/>
            <w:vMerge w:val="continue"/>
          </w:tcPr>
          <w:p/>
        </w:tc>
        <w:tc>
          <w:tcPr>
            <w:tcW w:w="730" w:type="dxa"/>
          </w:tcPr>
          <w:p>
            <w:r>
              <w:rPr>
                <w:rFonts w:hint="eastAsia"/>
              </w:rPr>
              <w:t>运行证据</w:t>
            </w:r>
          </w:p>
        </w:tc>
        <w:tc>
          <w:tcPr>
            <w:tcW w:w="9259" w:type="dxa"/>
          </w:tcPr>
          <w:p>
            <w:pPr>
              <w:rPr>
                <w:color w:val="000000"/>
                <w:szCs w:val="18"/>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color w:val="000000"/>
                <w:szCs w:val="18"/>
              </w:rPr>
              <w:t>自管理体系建立后/</w:t>
            </w:r>
            <w:r>
              <w:rPr/>
              <w:sym w:font="Wingdings" w:char="00A8"/>
            </w:r>
            <w:r>
              <w:rPr>
                <w:rFonts w:hint="eastAsia"/>
              </w:rPr>
              <w:t>近一年</w:t>
            </w:r>
            <w:r>
              <w:rPr>
                <w:rFonts w:hint="eastAsia"/>
                <w:color w:val="000000"/>
                <w:szCs w:val="18"/>
              </w:rPr>
              <w:t>，顾客满意的收集、分析和改进证据如下：</w:t>
            </w:r>
          </w:p>
          <w:p>
            <w:pPr>
              <w:rPr>
                <w:color w:val="000000"/>
                <w:szCs w:val="18"/>
              </w:rPr>
            </w:pP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120"/>
              <w:gridCol w:w="3745"/>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顾客满意获取方法</w:t>
                  </w:r>
                </w:p>
              </w:tc>
              <w:tc>
                <w:tcPr>
                  <w:tcW w:w="1120" w:type="dxa"/>
                </w:tcPr>
                <w:p>
                  <w:r>
                    <w:rPr>
                      <w:rFonts w:hint="eastAsia"/>
                    </w:rPr>
                    <w:t>获取周期</w:t>
                  </w:r>
                </w:p>
              </w:tc>
              <w:tc>
                <w:tcPr>
                  <w:tcW w:w="3745" w:type="dxa"/>
                </w:tcPr>
                <w:p>
                  <w:r>
                    <w:rPr>
                      <w:rFonts w:hint="eastAsia"/>
                    </w:rPr>
                    <w:t>评价概述或结果</w:t>
                  </w:r>
                </w:p>
              </w:tc>
              <w:tc>
                <w:tcPr>
                  <w:tcW w:w="2261" w:type="dxa"/>
                </w:tcPr>
                <w:p>
                  <w:r>
                    <w:rPr>
                      <w:rFonts w:hint="eastAsia"/>
                    </w:rPr>
                    <w:t>改进措施描述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顾客调查</w:t>
                  </w:r>
                </w:p>
              </w:tc>
              <w:tc>
                <w:tcPr>
                  <w:tcW w:w="1120" w:type="dxa"/>
                </w:tcPr>
                <w:p>
                  <w:r>
                    <w:rPr>
                      <w:rFonts w:hint="eastAsia"/>
                    </w:rPr>
                    <w:t>每年</w:t>
                  </w:r>
                </w:p>
              </w:tc>
              <w:tc>
                <w:tcPr>
                  <w:tcW w:w="3745" w:type="dxa"/>
                </w:tcPr>
                <w:p>
                  <w:pPr>
                    <w:rPr>
                      <w:rFonts w:hint="eastAsia"/>
                    </w:rPr>
                  </w:pPr>
                  <w:r>
                    <w:t>15</w:t>
                  </w:r>
                  <w:r>
                    <w:rPr>
                      <w:rFonts w:hint="eastAsia"/>
                    </w:rPr>
                    <w:t>份问卷；收回</w:t>
                  </w:r>
                  <w:r>
                    <w:t>15</w:t>
                  </w:r>
                  <w:r>
                    <w:rPr>
                      <w:rFonts w:hint="eastAsia"/>
                    </w:rPr>
                    <w:t xml:space="preserve">份 </w:t>
                  </w:r>
                </w:p>
                <w:p>
                  <w:r>
                    <w:rPr>
                      <w:rFonts w:hint="eastAsia"/>
                    </w:rPr>
                    <w:t>结果：</w:t>
                  </w:r>
                  <w:r>
                    <w:rPr>
                      <w:rFonts w:hint="eastAsia"/>
                      <w:lang w:val="en-US" w:eastAsia="zh-CN"/>
                    </w:rPr>
                    <w:t>均为满意</w:t>
                  </w:r>
                  <w:r>
                    <w:rPr>
                      <w:rFonts w:hint="eastAsia"/>
                    </w:rPr>
                    <w:t xml:space="preserve">  </w:t>
                  </w:r>
                </w:p>
              </w:tc>
              <w:tc>
                <w:tcPr>
                  <w:tcW w:w="2261" w:type="dxa"/>
                </w:tcPr>
                <w:p>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顾客对交付产品或服务的反馈</w:t>
                  </w:r>
                </w:p>
              </w:tc>
              <w:tc>
                <w:tcPr>
                  <w:tcW w:w="1120" w:type="dxa"/>
                </w:tcPr>
                <w:p>
                  <w:r>
                    <w:rPr>
                      <w:rFonts w:hint="eastAsia"/>
                    </w:rPr>
                    <w:t>每批</w:t>
                  </w:r>
                </w:p>
              </w:tc>
              <w:tc>
                <w:tcPr>
                  <w:tcW w:w="3745" w:type="dxa"/>
                </w:tcPr>
                <w:p>
                  <w:r>
                    <w:rPr>
                      <w:rFonts w:hint="eastAsia"/>
                    </w:rPr>
                    <w:t>没有投诉</w:t>
                  </w:r>
                </w:p>
              </w:tc>
              <w:tc>
                <w:tcPr>
                  <w:tcW w:w="226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顾客座谈</w:t>
                  </w:r>
                </w:p>
              </w:tc>
              <w:tc>
                <w:tcPr>
                  <w:tcW w:w="1120" w:type="dxa"/>
                </w:tcPr>
                <w:p>
                  <w:r>
                    <w:rPr>
                      <w:rFonts w:hint="eastAsia"/>
                    </w:rPr>
                    <w:t>每年</w:t>
                  </w:r>
                </w:p>
              </w:tc>
              <w:tc>
                <w:tcPr>
                  <w:tcW w:w="3745" w:type="dxa"/>
                </w:tcPr>
                <w:p>
                  <w:r>
                    <w:rPr>
                      <w:rFonts w:hint="eastAsia"/>
                    </w:rPr>
                    <w:t>——</w:t>
                  </w:r>
                </w:p>
              </w:tc>
              <w:tc>
                <w:tcPr>
                  <w:tcW w:w="226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市场占有率分析</w:t>
                  </w:r>
                </w:p>
              </w:tc>
              <w:tc>
                <w:tcPr>
                  <w:tcW w:w="1120" w:type="dxa"/>
                </w:tcPr>
                <w:p>
                  <w:r>
                    <w:rPr>
                      <w:rFonts w:hint="eastAsia"/>
                    </w:rPr>
                    <w:t>每年</w:t>
                  </w:r>
                </w:p>
              </w:tc>
              <w:tc>
                <w:tcPr>
                  <w:tcW w:w="3745" w:type="dxa"/>
                </w:tcPr>
                <w:p>
                  <w:r>
                    <w:rPr>
                      <w:rFonts w:hint="eastAsia"/>
                    </w:rPr>
                    <w:t>——</w:t>
                  </w:r>
                </w:p>
              </w:tc>
              <w:tc>
                <w:tcPr>
                  <w:tcW w:w="226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顾客赞扬</w:t>
                  </w:r>
                </w:p>
              </w:tc>
              <w:tc>
                <w:tcPr>
                  <w:tcW w:w="1120" w:type="dxa"/>
                </w:tcPr>
                <w:p>
                  <w:r>
                    <w:rPr>
                      <w:rFonts w:hint="eastAsia"/>
                    </w:rPr>
                    <w:t>随时</w:t>
                  </w:r>
                </w:p>
              </w:tc>
              <w:tc>
                <w:tcPr>
                  <w:tcW w:w="3745" w:type="dxa"/>
                </w:tcPr>
                <w:p>
                  <w:r>
                    <w:rPr>
                      <w:rFonts w:hint="eastAsia"/>
                    </w:rPr>
                    <w:t>没有发生</w:t>
                  </w:r>
                </w:p>
              </w:tc>
              <w:tc>
                <w:tcPr>
                  <w:tcW w:w="226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担保索赔</w:t>
                  </w:r>
                </w:p>
              </w:tc>
              <w:tc>
                <w:tcPr>
                  <w:tcW w:w="1120" w:type="dxa"/>
                </w:tcPr>
                <w:p>
                  <w:r>
                    <w:rPr>
                      <w:rFonts w:hint="eastAsia"/>
                    </w:rPr>
                    <w:t>每批</w:t>
                  </w:r>
                </w:p>
              </w:tc>
              <w:tc>
                <w:tcPr>
                  <w:tcW w:w="3745" w:type="dxa"/>
                </w:tcPr>
                <w:p>
                  <w:r>
                    <w:rPr>
                      <w:rFonts w:hint="eastAsia"/>
                    </w:rPr>
                    <w:t>——</w:t>
                  </w:r>
                </w:p>
              </w:tc>
              <w:tc>
                <w:tcPr>
                  <w:tcW w:w="226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r>
                    <w:rPr>
                      <w:rFonts w:hint="eastAsia"/>
                    </w:rPr>
                    <w:t>经销商报告</w:t>
                  </w:r>
                </w:p>
              </w:tc>
              <w:tc>
                <w:tcPr>
                  <w:tcW w:w="1120" w:type="dxa"/>
                </w:tcPr>
                <w:p>
                  <w:r>
                    <w:rPr>
                      <w:rFonts w:hint="eastAsia"/>
                    </w:rPr>
                    <w:t>每年</w:t>
                  </w:r>
                </w:p>
              </w:tc>
              <w:tc>
                <w:tcPr>
                  <w:tcW w:w="3745" w:type="dxa"/>
                </w:tcPr>
                <w:p/>
              </w:tc>
              <w:tc>
                <w:tcPr>
                  <w:tcW w:w="2261" w:type="dxa"/>
                </w:tcP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restart"/>
            <w:vAlign w:val="top"/>
          </w:tcPr>
          <w:p>
            <w:pPr>
              <w:rPr>
                <w:color w:val="auto"/>
                <w:highlight w:val="none"/>
              </w:rPr>
            </w:pPr>
            <w:r>
              <w:rPr>
                <w:rFonts w:hint="eastAsia"/>
                <w:highlight w:val="none"/>
                <w:lang w:val="en-US" w:eastAsia="zh-CN"/>
              </w:rPr>
              <w:t>运行控制</w:t>
            </w:r>
          </w:p>
        </w:tc>
        <w:tc>
          <w:tcPr>
            <w:tcW w:w="975" w:type="dxa"/>
            <w:vMerge w:val="restart"/>
            <w:vAlign w:val="top"/>
          </w:tcPr>
          <w:p>
            <w:pPr>
              <w:rPr>
                <w:color w:val="auto"/>
                <w:highlight w:val="none"/>
              </w:rPr>
            </w:pPr>
            <w:r>
              <w:rPr>
                <w:rFonts w:hint="eastAsia"/>
                <w:highlight w:val="none"/>
                <w:lang w:val="en-US" w:eastAsia="zh-CN"/>
              </w:rPr>
              <w:t>EO8</w:t>
            </w:r>
            <w:r>
              <w:rPr>
                <w:rFonts w:hint="eastAsia"/>
                <w:highlight w:val="none"/>
              </w:rPr>
              <w:t xml:space="preserve">.1 </w:t>
            </w:r>
          </w:p>
        </w:tc>
        <w:tc>
          <w:tcPr>
            <w:tcW w:w="730" w:type="dxa"/>
            <w:vAlign w:val="top"/>
          </w:tcPr>
          <w:p>
            <w:pPr>
              <w:rPr>
                <w:rFonts w:hint="eastAsia"/>
                <w:color w:val="auto"/>
                <w:highlight w:val="none"/>
              </w:rPr>
            </w:pPr>
            <w:r>
              <w:rPr>
                <w:rFonts w:hint="eastAsia"/>
                <w:highlight w:val="none"/>
                <w:lang w:val="en-US" w:eastAsia="zh-CN"/>
              </w:rPr>
              <w:t>文件名称</w:t>
            </w:r>
          </w:p>
        </w:tc>
        <w:tc>
          <w:tcPr>
            <w:tcW w:w="9259" w:type="dxa"/>
            <w:vAlign w:val="top"/>
          </w:tcPr>
          <w:p>
            <w:pPr>
              <w:rPr>
                <w:rFonts w:hint="eastAsia"/>
                <w:color w:val="auto"/>
                <w:highlight w:val="none"/>
              </w:rPr>
            </w:pPr>
            <w:r>
              <w:rPr>
                <w:rFonts w:hint="eastAsia"/>
              </w:rPr>
              <w:t>如：</w:t>
            </w:r>
            <w:r>
              <w:rPr>
                <w:rFonts w:hint="eastAsia"/>
                <w:szCs w:val="22"/>
              </w:rPr>
              <w:sym w:font="Wingdings" w:char="00FE"/>
            </w:r>
            <w:r>
              <w:rPr>
                <w:rFonts w:hint="eastAsia"/>
                <w:szCs w:val="22"/>
              </w:rPr>
              <w:t>《环境安全运行控制程序》</w:t>
            </w:r>
            <w:r>
              <w:rPr>
                <w:rFonts w:hint="eastAsia"/>
              </w:rPr>
              <w:sym w:font="Wingdings" w:char="00A8"/>
            </w:r>
            <w:r>
              <w:rPr>
                <w:rFonts w:hint="eastAsia"/>
              </w:rPr>
              <w:t>《图纸》</w:t>
            </w:r>
            <w:r>
              <w:rPr>
                <w:rFonts w:hint="eastAsia"/>
              </w:rPr>
              <w:sym w:font="Wingdings" w:char="00A8"/>
            </w:r>
            <w:r>
              <w:rPr>
                <w:rFonts w:hint="eastAsia"/>
              </w:rPr>
              <w:t>《作业指导书》</w:t>
            </w:r>
            <w:r>
              <w:rPr>
                <w:rFonts w:hint="eastAsia"/>
              </w:rPr>
              <w:sym w:font="Wingdings" w:char="00A8"/>
            </w:r>
            <w:r>
              <w:rPr>
                <w:rFonts w:hint="eastAsia"/>
              </w:rPr>
              <w:t>《操作规程》</w:t>
            </w:r>
          </w:p>
        </w:tc>
        <w:tc>
          <w:tcPr>
            <w:tcW w:w="1585" w:type="dxa"/>
            <w:vMerge w:val="restart"/>
            <w:vAlign w:val="top"/>
          </w:tcPr>
          <w:p>
            <w:pPr>
              <w:rPr>
                <w:rFonts w:hint="eastAsia"/>
                <w:color w:val="auto"/>
                <w:highlight w:val="none"/>
                <w:lang w:val="en-US" w:eastAsia="zh-CN"/>
              </w:rPr>
            </w:pPr>
            <w:bookmarkStart w:id="2" w:name="_GoBack"/>
            <w:bookmarkEnd w:id="2"/>
            <w:r>
              <w:rPr>
                <w:color w:val="auto"/>
                <w:highlight w:val="none"/>
              </w:rPr>
              <w:sym w:font="Wingdings" w:char="00A8"/>
            </w:r>
            <w:r>
              <w:rPr>
                <w:rFonts w:hint="eastAsia"/>
                <w:color w:val="auto"/>
                <w:highlight w:val="none"/>
                <w:lang w:val="en-US" w:eastAsia="zh-CN"/>
              </w:rPr>
              <w:t>符合</w:t>
            </w:r>
          </w:p>
          <w:p>
            <w:pPr>
              <w:rPr>
                <w:color w:val="auto"/>
                <w:highlight w:val="none"/>
              </w:rPr>
            </w:pPr>
            <w:r>
              <w:rPr>
                <w:color w:val="auto"/>
                <w:highlight w:val="none"/>
              </w:rPr>
              <w:sym w:font="Wingdings" w:char="00FE"/>
            </w:r>
            <w:r>
              <w:rPr>
                <w:rFonts w:hint="eastAsia"/>
                <w:color w:val="auto"/>
                <w:highlight w:val="none"/>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trPr>
        <w:tc>
          <w:tcPr>
            <w:tcW w:w="2160" w:type="dxa"/>
            <w:vMerge w:val="continue"/>
            <w:vAlign w:val="top"/>
          </w:tcPr>
          <w:p>
            <w:pPr>
              <w:rPr>
                <w:color w:val="auto"/>
                <w:highlight w:val="none"/>
              </w:rPr>
            </w:pPr>
          </w:p>
        </w:tc>
        <w:tc>
          <w:tcPr>
            <w:tcW w:w="975" w:type="dxa"/>
            <w:vMerge w:val="continue"/>
            <w:vAlign w:val="top"/>
          </w:tcPr>
          <w:p>
            <w:pPr>
              <w:rPr>
                <w:color w:val="auto"/>
                <w:highlight w:val="none"/>
              </w:rPr>
            </w:pPr>
          </w:p>
        </w:tc>
        <w:tc>
          <w:tcPr>
            <w:tcW w:w="730" w:type="dxa"/>
            <w:vAlign w:val="top"/>
          </w:tcPr>
          <w:p>
            <w:pPr>
              <w:rPr>
                <w:rFonts w:hint="eastAsia"/>
                <w:color w:val="auto"/>
                <w:highlight w:val="none"/>
              </w:rPr>
            </w:pPr>
            <w:r>
              <w:rPr>
                <w:rFonts w:hint="eastAsia"/>
                <w:highlight w:val="none"/>
                <w:lang w:val="en-US" w:eastAsia="zh-CN"/>
              </w:rPr>
              <w:t>运行证据</w:t>
            </w:r>
          </w:p>
        </w:tc>
        <w:tc>
          <w:tcPr>
            <w:tcW w:w="9259" w:type="dxa"/>
            <w:vAlign w:val="top"/>
          </w:tcPr>
          <w:p>
            <w:pPr>
              <w:rPr>
                <w:rFonts w:hint="default"/>
                <w:lang w:val="en-US" w:eastAsia="zh-CN"/>
              </w:rPr>
            </w:pPr>
            <w:r>
              <w:rPr>
                <w:rFonts w:hint="eastAsia"/>
              </w:rPr>
              <w:t>负</w:t>
            </w:r>
            <w:r>
              <w:rPr>
                <w:rFonts w:hint="eastAsia"/>
                <w:lang w:val="en-US" w:eastAsia="zh-CN"/>
              </w:rPr>
              <w:t>目前进行固体废弃物的性质：</w:t>
            </w:r>
            <w:r>
              <w:rPr>
                <w:rFonts w:hint="eastAsia"/>
                <w:lang w:val="en-US" w:eastAsia="zh-CN"/>
              </w:rPr>
              <w:sym w:font="Wingdings" w:char="00FE"/>
            </w:r>
            <w:r>
              <w:rPr>
                <w:rFonts w:hint="eastAsia"/>
                <w:lang w:val="en-US" w:eastAsia="zh-CN"/>
              </w:rPr>
              <w:t xml:space="preserve">可回收 </w:t>
            </w:r>
            <w:r>
              <w:rPr>
                <w:rFonts w:hint="eastAsia"/>
                <w:lang w:val="en-US" w:eastAsia="zh-CN"/>
              </w:rPr>
              <w:sym w:font="Wingdings" w:char="00FE"/>
            </w:r>
            <w:r>
              <w:rPr>
                <w:rFonts w:hint="eastAsia"/>
                <w:lang w:val="en-US" w:eastAsia="zh-CN"/>
              </w:rPr>
              <w:t xml:space="preserve">一般生活垃圾 </w:t>
            </w:r>
            <w:r>
              <w:rPr>
                <w:rFonts w:hint="eastAsia"/>
                <w:lang w:val="en-US" w:eastAsia="zh-CN"/>
              </w:rPr>
              <w:sym w:font="Wingdings" w:char="00FE"/>
            </w:r>
            <w:r>
              <w:rPr>
                <w:rFonts w:hint="eastAsia"/>
                <w:lang w:val="en-US" w:eastAsia="zh-CN"/>
              </w:rPr>
              <w:t>危险废弃物（硒鼓、墨盒）</w:t>
            </w:r>
          </w:p>
          <w:p>
            <w:pPr>
              <w:rPr>
                <w:rFonts w:hint="eastAsia"/>
                <w:lang w:val="en-US" w:eastAsia="zh-CN"/>
              </w:rPr>
            </w:pPr>
          </w:p>
          <w:p>
            <w:pPr>
              <w:rPr>
                <w:rFonts w:hint="eastAsia"/>
                <w:lang w:val="en-US" w:eastAsia="zh-CN"/>
              </w:rPr>
            </w:pPr>
            <w:r>
              <w:rPr>
                <w:rFonts w:hint="eastAsia"/>
                <w:lang w:val="en-US" w:eastAsia="zh-CN"/>
              </w:rPr>
              <w:t>可回收垃圾的处置：</w:t>
            </w:r>
            <w:r>
              <w:rPr>
                <w:rFonts w:hint="eastAsia"/>
                <w:lang w:val="en-US" w:eastAsia="zh-CN"/>
              </w:rPr>
              <w:sym w:font="Wingdings" w:char="00A8"/>
            </w:r>
            <w:r>
              <w:rPr>
                <w:rFonts w:hint="eastAsia"/>
                <w:lang w:val="en-US" w:eastAsia="zh-CN"/>
              </w:rPr>
              <w:t xml:space="preserve">自用为原材料  </w:t>
            </w:r>
            <w:r>
              <w:rPr>
                <w:rFonts w:hint="eastAsia"/>
                <w:lang w:val="en-US" w:eastAsia="zh-CN"/>
              </w:rPr>
              <w:sym w:font="Wingdings" w:char="00FE"/>
            </w:r>
            <w:r>
              <w:rPr>
                <w:rFonts w:hint="eastAsia"/>
                <w:lang w:val="en-US" w:eastAsia="zh-CN"/>
              </w:rPr>
              <w:t xml:space="preserve">销售给废品回收方  </w:t>
            </w:r>
            <w:r>
              <w:rPr>
                <w:rFonts w:hint="eastAsia"/>
                <w:lang w:val="en-US" w:eastAsia="zh-CN"/>
              </w:rPr>
              <w:sym w:font="Wingdings" w:char="00FE"/>
            </w:r>
            <w:r>
              <w:rPr>
                <w:rFonts w:hint="eastAsia"/>
                <w:lang w:val="en-US" w:eastAsia="zh-CN"/>
              </w:rPr>
              <w:t xml:space="preserve">由相应供方回收 </w:t>
            </w:r>
            <w:r>
              <w:rPr>
                <w:rFonts w:hint="eastAsia"/>
                <w:lang w:val="en-US" w:eastAsia="zh-CN"/>
              </w:rPr>
              <w:sym w:font="Wingdings" w:char="00A8"/>
            </w:r>
            <w:r>
              <w:rPr>
                <w:rFonts w:hint="eastAsia"/>
                <w:lang w:val="en-US" w:eastAsia="zh-CN"/>
              </w:rPr>
              <w:t>其他</w:t>
            </w:r>
          </w:p>
          <w:p>
            <w:pPr>
              <w:pStyle w:val="2"/>
              <w:rPr>
                <w:rFonts w:hint="eastAsia"/>
                <w:lang w:val="en-US" w:eastAsia="zh-CN"/>
              </w:rPr>
            </w:pPr>
          </w:p>
          <w:p>
            <w:pPr>
              <w:rPr>
                <w:rFonts w:hint="eastAsia"/>
                <w:lang w:val="en-US" w:eastAsia="zh-CN"/>
              </w:rPr>
            </w:pPr>
            <w:r>
              <w:rPr>
                <w:rFonts w:hint="eastAsia"/>
                <w:lang w:val="en-US" w:eastAsia="zh-CN"/>
              </w:rPr>
              <w:t>一般垃圾的处置：</w:t>
            </w:r>
            <w:r>
              <w:rPr>
                <w:rFonts w:hint="eastAsia"/>
                <w:lang w:val="en-US" w:eastAsia="zh-CN"/>
              </w:rPr>
              <w:sym w:font="Wingdings" w:char="00FE"/>
            </w:r>
            <w:r>
              <w:rPr>
                <w:rFonts w:hint="eastAsia"/>
                <w:lang w:val="en-US" w:eastAsia="zh-CN"/>
              </w:rPr>
              <w:t xml:space="preserve">由园区环卫人员定时收集处理  </w:t>
            </w:r>
            <w:r>
              <w:rPr>
                <w:rFonts w:hint="eastAsia"/>
                <w:lang w:val="en-US" w:eastAsia="zh-CN"/>
              </w:rPr>
              <w:sym w:font="Wingdings" w:char="00A8"/>
            </w:r>
            <w:r>
              <w:rPr>
                <w:rFonts w:hint="eastAsia"/>
                <w:lang w:val="en-US" w:eastAsia="zh-CN"/>
              </w:rPr>
              <w:t xml:space="preserve">由相应供方回收 </w:t>
            </w:r>
            <w:r>
              <w:rPr>
                <w:rFonts w:hint="eastAsia"/>
                <w:lang w:val="en-US" w:eastAsia="zh-CN"/>
              </w:rPr>
              <w:sym w:font="Wingdings" w:char="00A8"/>
            </w:r>
            <w:r>
              <w:rPr>
                <w:rFonts w:hint="eastAsia"/>
                <w:lang w:val="en-US" w:eastAsia="zh-CN"/>
              </w:rPr>
              <w:t>其他</w:t>
            </w:r>
          </w:p>
          <w:p>
            <w:pPr>
              <w:rPr>
                <w:rFonts w:hint="eastAsia"/>
              </w:rPr>
            </w:pPr>
          </w:p>
          <w:p>
            <w:pPr>
              <w:numPr>
                <w:ilvl w:val="0"/>
                <w:numId w:val="2"/>
              </w:numPr>
              <w:snapToGrid w:val="0"/>
              <w:ind w:left="425" w:leftChars="0" w:hanging="425" w:firstLineChars="0"/>
            </w:pPr>
            <w:r>
              <w:rPr>
                <w:rFonts w:hint="eastAsia"/>
              </w:rPr>
              <w:t>公司四周是其他企业</w:t>
            </w:r>
            <w:r>
              <w:rPr>
                <w:rFonts w:hint="eastAsia"/>
                <w:lang w:val="en-US" w:eastAsia="zh-CN"/>
              </w:rPr>
              <w:t>和马路</w:t>
            </w:r>
            <w:r>
              <w:rPr>
                <w:rFonts w:hint="eastAsia"/>
              </w:rPr>
              <w:t>，无敏感区，根据体系和实际运行的需要设置了办公区。</w:t>
            </w:r>
          </w:p>
          <w:p>
            <w:pPr>
              <w:numPr>
                <w:ilvl w:val="0"/>
                <w:numId w:val="2"/>
              </w:numPr>
              <w:snapToGrid w:val="0"/>
              <w:ind w:left="425" w:leftChars="0" w:hanging="425" w:firstLineChars="0"/>
            </w:pPr>
            <w:r>
              <w:rPr>
                <w:rFonts w:hint="eastAsia"/>
              </w:rPr>
              <w:t>企业无生产废水，生活废水排入市政管网。</w:t>
            </w:r>
          </w:p>
          <w:p>
            <w:pPr>
              <w:numPr>
                <w:ilvl w:val="0"/>
                <w:numId w:val="2"/>
              </w:numPr>
              <w:snapToGrid w:val="0"/>
              <w:ind w:left="425" w:leftChars="0" w:hanging="425" w:firstLineChars="0"/>
            </w:pPr>
            <w:r>
              <w:rPr>
                <w:rFonts w:hint="eastAsia"/>
              </w:rPr>
              <w:t>办</w:t>
            </w:r>
            <w:r>
              <w:t>公</w:t>
            </w:r>
            <w:r>
              <w:rPr>
                <w:rFonts w:hint="eastAsia"/>
              </w:rPr>
              <w:t>过程基本无废气排放、</w:t>
            </w:r>
            <w:r>
              <w:rPr>
                <w:rFonts w:hint="eastAsia"/>
                <w:lang w:val="en-US" w:eastAsia="zh-CN"/>
              </w:rPr>
              <w:t>办公和销售活动</w:t>
            </w:r>
            <w:r>
              <w:rPr>
                <w:rFonts w:hint="eastAsia"/>
              </w:rPr>
              <w:t>无噪声排放。</w:t>
            </w:r>
          </w:p>
          <w:p>
            <w:pPr>
              <w:numPr>
                <w:ilvl w:val="0"/>
                <w:numId w:val="2"/>
              </w:numPr>
              <w:ind w:left="425" w:leftChars="0" w:hanging="425" w:firstLineChars="0"/>
            </w:pPr>
            <w:r>
              <w:rPr>
                <w:rFonts w:hint="eastAsia"/>
              </w:rPr>
              <w:t>办公室内垃圾分为可回收和不回收垃圾，分别设置标识明确回收桶、分类处理；废硒鼓、墨盒由电脑服务公司回收处理，废灯管产生量极少暂收集存放中；一般办公固废</w:t>
            </w:r>
            <w:r>
              <w:rPr>
                <w:rFonts w:hint="eastAsia"/>
                <w:lang w:eastAsia="zh-CN"/>
              </w:rPr>
              <w:t>办公室</w:t>
            </w:r>
            <w:r>
              <w:rPr>
                <w:rFonts w:hint="eastAsia"/>
              </w:rPr>
              <w:t>统一</w:t>
            </w:r>
            <w:r>
              <w:rPr>
                <w:rFonts w:hint="eastAsia"/>
                <w:lang w:val="en-US" w:eastAsia="zh-CN"/>
              </w:rPr>
              <w:t>交市政</w:t>
            </w:r>
            <w:r>
              <w:rPr>
                <w:rFonts w:hint="eastAsia"/>
              </w:rPr>
              <w:t>收集处理。</w:t>
            </w:r>
          </w:p>
          <w:p>
            <w:pPr>
              <w:numPr>
                <w:ilvl w:val="0"/>
                <w:numId w:val="2"/>
              </w:numPr>
              <w:ind w:left="425" w:leftChars="0" w:hanging="425" w:firstLineChars="0"/>
            </w:pPr>
            <w:r>
              <w:rPr>
                <w:rFonts w:hint="eastAsia"/>
              </w:rPr>
              <w:t>对可回收的固体废弃物，</w:t>
            </w:r>
            <w:r>
              <w:rPr>
                <w:rFonts w:hint="eastAsia"/>
                <w:lang w:eastAsia="zh-CN"/>
              </w:rPr>
              <w:t>办公室</w:t>
            </w:r>
            <w:r>
              <w:rPr>
                <w:rFonts w:hint="eastAsia"/>
                <w:lang w:val="en-US" w:eastAsia="zh-CN"/>
              </w:rPr>
              <w:t>投放市政分类回收容器</w:t>
            </w:r>
            <w:r>
              <w:rPr>
                <w:rFonts w:hint="eastAsia"/>
              </w:rPr>
              <w:t>。</w:t>
            </w:r>
          </w:p>
          <w:p>
            <w:pPr>
              <w:numPr>
                <w:ilvl w:val="0"/>
                <w:numId w:val="2"/>
              </w:numPr>
              <w:ind w:left="425" w:leftChars="0" w:hanging="425" w:firstLineChars="0"/>
            </w:pPr>
            <w:r>
              <w:rPr>
                <w:rFonts w:hint="eastAsia"/>
              </w:rPr>
              <w:t>按公司要求人走关灯，</w:t>
            </w:r>
            <w:r>
              <w:rPr>
                <w:rFonts w:hint="eastAsia"/>
                <w:lang w:eastAsia="zh-CN"/>
              </w:rPr>
              <w:t>办公室</w:t>
            </w:r>
            <w:r>
              <w:rPr>
                <w:rFonts w:hint="eastAsia"/>
              </w:rPr>
              <w:t>电脑要求人走后电源切断。</w:t>
            </w:r>
          </w:p>
          <w:p>
            <w:pPr>
              <w:numPr>
                <w:ilvl w:val="0"/>
                <w:numId w:val="2"/>
              </w:numPr>
              <w:snapToGrid w:val="0"/>
              <w:ind w:left="425" w:leftChars="0" w:hanging="425" w:firstLineChars="0"/>
            </w:pPr>
            <w:r>
              <w:rPr>
                <w:rFonts w:hint="eastAsia"/>
              </w:rPr>
              <w:t>办公纸张尽量采取双面打印，人走灯灭，定期检查水管跑冒滴漏。</w:t>
            </w:r>
          </w:p>
          <w:p>
            <w:pPr>
              <w:numPr>
                <w:ilvl w:val="0"/>
                <w:numId w:val="2"/>
              </w:numPr>
              <w:ind w:left="425" w:leftChars="0" w:hanging="425" w:firstLineChars="0"/>
            </w:pPr>
            <w:r>
              <w:rPr>
                <w:rFonts w:hint="eastAsia"/>
                <w:lang w:eastAsia="zh-CN"/>
              </w:rPr>
              <w:t>办公室</w:t>
            </w:r>
            <w:r>
              <w:rPr>
                <w:rFonts w:hint="eastAsia"/>
              </w:rPr>
              <w:t>定期组织环保和安全知识培训，员工具备了基本的环保和职业健康安全防护意识。</w:t>
            </w:r>
          </w:p>
          <w:p>
            <w:pPr>
              <w:numPr>
                <w:ilvl w:val="0"/>
                <w:numId w:val="2"/>
              </w:numPr>
              <w:ind w:left="425" w:leftChars="0" w:hanging="425" w:firstLineChars="0"/>
            </w:pPr>
            <w:r>
              <w:rPr>
                <w:rFonts w:hint="eastAsia"/>
              </w:rPr>
              <w:t>办公室内主要是电的使用，电器有漏电保护器，</w:t>
            </w:r>
            <w:r>
              <w:rPr>
                <w:rFonts w:hint="eastAsia"/>
                <w:lang w:eastAsia="zh-CN"/>
              </w:rPr>
              <w:t>办公室</w:t>
            </w:r>
            <w:r>
              <w:rPr>
                <w:rFonts w:hint="eastAsia"/>
              </w:rPr>
              <w:t>人员经常对电路、电源进行检查，没有露电现象发生。电气设备及线路发生故障时联系电工人员来处理，公司人员不得随意操作以防触电。</w:t>
            </w:r>
          </w:p>
          <w:p>
            <w:pPr>
              <w:numPr>
                <w:ilvl w:val="0"/>
                <w:numId w:val="2"/>
              </w:numPr>
              <w:ind w:left="425" w:leftChars="0" w:hanging="425" w:firstLineChars="0"/>
            </w:pPr>
            <w:r>
              <w:rPr>
                <w:rFonts w:hint="eastAsia"/>
              </w:rPr>
              <w:t>要求全体人员上下班开车注意路况，禁止酒后驾驶超速驾驶，车辆必须定期年检。</w:t>
            </w:r>
          </w:p>
          <w:p>
            <w:pPr>
              <w:numPr>
                <w:ilvl w:val="0"/>
                <w:numId w:val="2"/>
              </w:numPr>
              <w:ind w:left="425" w:leftChars="0" w:hanging="425" w:firstLineChars="0"/>
              <w:rPr>
                <w:rFonts w:hint="eastAsia"/>
                <w:lang w:eastAsia="zh-CN"/>
              </w:rPr>
            </w:pPr>
            <w:r>
              <w:rPr>
                <w:rFonts w:hint="eastAsia"/>
                <w:lang w:eastAsia="zh-CN"/>
              </w:rPr>
              <w:t>为满足环境和职业健康安全体系的运行，公司投入了环保及安全资金，主要是购买垃圾桶、消防设施、劳保防护用品费及培训等。</w:t>
            </w:r>
          </w:p>
          <w:p>
            <w:pPr>
              <w:numPr>
                <w:ilvl w:val="0"/>
                <w:numId w:val="2"/>
              </w:numPr>
              <w:ind w:left="425" w:leftChars="0" w:hanging="425" w:firstLineChars="0"/>
            </w:pPr>
            <w:r>
              <w:rPr>
                <w:rFonts w:hint="eastAsia"/>
              </w:rPr>
              <w:t>现场巡视办公区域配备有灭火器，状态有效。</w:t>
            </w:r>
          </w:p>
          <w:p>
            <w:pPr>
              <w:pStyle w:val="2"/>
              <w:rPr>
                <w:rFonts w:hint="default"/>
                <w:lang w:val="en-US" w:eastAsia="zh-CN"/>
              </w:rPr>
            </w:pPr>
            <w:r>
              <w:rPr>
                <w:rFonts w:hint="eastAsia"/>
                <w:lang w:val="en-US" w:eastAsia="zh-CN"/>
              </w:rPr>
              <w:t>13）依据配送路程远近，安排好配送形成，避免走重复路，浪费能源</w:t>
            </w:r>
          </w:p>
          <w:p>
            <w:r>
              <w:rPr>
                <w:rFonts w:hint="eastAsia"/>
              </w:rPr>
              <w:t>部门运行控制基本符合要求。</w:t>
            </w:r>
          </w:p>
          <w:p>
            <w:pPr>
              <w:pStyle w:val="2"/>
              <w:rPr>
                <w:rFonts w:hint="eastAsia"/>
                <w:lang w:val="en-US" w:eastAsia="zh-CN"/>
              </w:rPr>
            </w:pPr>
            <w:r>
              <w:rPr>
                <w:rFonts w:hint="eastAsia"/>
                <w:lang w:val="en-US" w:eastAsia="zh-CN"/>
              </w:rPr>
              <w:t>查看《环境/职业健康安全运行检查记录》包括：固废管理、车辆安全、消防安全等等，抽查时间为：2021.7.23、2021.8.27、2021.9.21记录完善，检查正常</w:t>
            </w:r>
          </w:p>
          <w:p>
            <w:pPr>
              <w:pStyle w:val="2"/>
              <w:rPr>
                <w:rFonts w:hint="default"/>
                <w:lang w:val="en-US" w:eastAsia="zh-CN"/>
              </w:rPr>
            </w:pPr>
            <w:r>
              <w:rPr>
                <w:rFonts w:hint="eastAsia"/>
                <w:lang w:val="en-US" w:eastAsia="zh-CN"/>
              </w:rPr>
              <w:t>查《消防安全管理检查记录表》包括：配电设施、供水设施、防火设施，抽2021.6.20、2021.8.27、2021.9.21记录完善，检查正常</w:t>
            </w:r>
          </w:p>
          <w:p>
            <w:pPr>
              <w:rPr>
                <w:rFonts w:hint="eastAsia"/>
                <w:lang w:val="en-US" w:eastAsia="zh-CN"/>
              </w:rPr>
            </w:pPr>
            <w:r>
              <w:rPr>
                <w:rFonts w:hint="eastAsia"/>
                <w:lang w:val="en-US" w:eastAsia="zh-CN"/>
              </w:rPr>
              <w:t>危险废弃物处置：无危废</w:t>
            </w:r>
          </w:p>
          <w:p>
            <w:pPr>
              <w:pStyle w:val="2"/>
              <w:rPr>
                <w:rFonts w:hint="eastAsia"/>
              </w:rPr>
            </w:pPr>
            <w:r>
              <w:rPr>
                <w:rFonts w:hint="eastAsia"/>
              </w:rPr>
              <w:t>2021-10-27在供销部现场未见对进入作业区的人员配备75%酒精进行手部清洁消毒，未有提供《员工健康检测记录表》，包括相应新冠疫情防疫检查记录包括对是否有绿码、口罩佩戴、上午体温、下午体温、核酸检测等。</w:t>
            </w:r>
          </w:p>
          <w:p>
            <w:pPr>
              <w:pStyle w:val="2"/>
              <w:rPr>
                <w:rFonts w:hint="eastAsia"/>
              </w:rPr>
            </w:pPr>
          </w:p>
        </w:tc>
        <w:tc>
          <w:tcPr>
            <w:tcW w:w="1585" w:type="dxa"/>
            <w:vMerge w:val="continue"/>
            <w:vAlign w:val="top"/>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pPr>
              <w:rPr>
                <w:color w:val="auto"/>
                <w:highlight w:val="none"/>
              </w:rPr>
            </w:pPr>
            <w:r>
              <w:rPr>
                <w:rFonts w:hint="eastAsia"/>
                <w:color w:val="auto"/>
                <w:highlight w:val="none"/>
              </w:rPr>
              <w:t>应急准备和响应</w:t>
            </w:r>
          </w:p>
        </w:tc>
        <w:tc>
          <w:tcPr>
            <w:tcW w:w="975" w:type="dxa"/>
            <w:vMerge w:val="restart"/>
          </w:tcPr>
          <w:p>
            <w:pPr>
              <w:rPr>
                <w:color w:val="auto"/>
                <w:highlight w:val="none"/>
              </w:rPr>
            </w:pPr>
            <w:r>
              <w:rPr>
                <w:rFonts w:hint="eastAsia"/>
                <w:color w:val="auto"/>
                <w:highlight w:val="none"/>
                <w:lang w:eastAsia="zh-CN"/>
              </w:rPr>
              <w:t>EO</w:t>
            </w:r>
            <w:r>
              <w:rPr>
                <w:rFonts w:hint="eastAsia"/>
                <w:color w:val="auto"/>
                <w:highlight w:val="none"/>
              </w:rPr>
              <w:t>8.2</w:t>
            </w:r>
          </w:p>
        </w:tc>
        <w:tc>
          <w:tcPr>
            <w:tcW w:w="730" w:type="dxa"/>
          </w:tcPr>
          <w:p>
            <w:pPr>
              <w:rPr>
                <w:color w:val="auto"/>
                <w:highlight w:val="none"/>
              </w:rPr>
            </w:pPr>
            <w:r>
              <w:rPr>
                <w:rFonts w:hint="eastAsia"/>
                <w:color w:val="auto"/>
                <w:highlight w:val="none"/>
              </w:rPr>
              <w:t>文件名称</w:t>
            </w:r>
          </w:p>
        </w:tc>
        <w:tc>
          <w:tcPr>
            <w:tcW w:w="9259" w:type="dxa"/>
            <w:vAlign w:val="top"/>
          </w:tcPr>
          <w:p>
            <w:pPr>
              <w:rPr>
                <w:color w:val="auto"/>
                <w:highlight w:val="none"/>
              </w:rPr>
            </w:pPr>
            <w:r>
              <w:rPr>
                <w:rFonts w:hint="eastAsia"/>
              </w:rPr>
              <w:t>如：</w:t>
            </w:r>
            <w:r>
              <w:rPr>
                <w:rFonts w:hint="eastAsia"/>
              </w:rPr>
              <w:sym w:font="Wingdings" w:char="00FE"/>
            </w:r>
            <w:r>
              <w:rPr>
                <w:rFonts w:hint="eastAsia"/>
              </w:rPr>
              <w:t>《应急准备和响应控制程序》、</w:t>
            </w:r>
            <w:r>
              <w:rPr>
                <w:rFonts w:hint="eastAsia"/>
              </w:rPr>
              <w:sym w:font="Wingdings" w:char="00FE"/>
            </w:r>
            <w:r>
              <w:rPr>
                <w:rFonts w:hint="eastAsia"/>
              </w:rPr>
              <w:t>《应急预案》</w:t>
            </w:r>
          </w:p>
        </w:tc>
        <w:tc>
          <w:tcPr>
            <w:tcW w:w="1585" w:type="dxa"/>
            <w:vMerge w:val="restart"/>
          </w:tcPr>
          <w:p>
            <w:pPr>
              <w:rPr>
                <w:rFonts w:hint="eastAsia"/>
                <w:color w:val="auto"/>
                <w:highlight w:val="none"/>
                <w:lang w:val="en-US" w:eastAsia="zh-CN"/>
              </w:rPr>
            </w:pPr>
            <w:r>
              <w:rPr>
                <w:color w:val="auto"/>
                <w:highlight w:val="none"/>
              </w:rPr>
              <w:sym w:font="Wingdings" w:char="00FE"/>
            </w:r>
            <w:r>
              <w:rPr>
                <w:rFonts w:hint="eastAsia"/>
                <w:color w:val="auto"/>
                <w:highlight w:val="none"/>
                <w:lang w:val="en-US" w:eastAsia="zh-CN"/>
              </w:rPr>
              <w:t>符合</w:t>
            </w:r>
          </w:p>
          <w:p>
            <w:pPr>
              <w:rPr>
                <w:color w:val="auto"/>
                <w:highlight w:val="none"/>
              </w:rPr>
            </w:pPr>
            <w:r>
              <w:rPr>
                <w:color w:val="auto"/>
                <w:highlight w:val="none"/>
              </w:rPr>
              <w:sym w:font="Wingdings" w:char="00A8"/>
            </w:r>
            <w:r>
              <w:rPr>
                <w:rFonts w:hint="eastAsia"/>
                <w:color w:val="auto"/>
                <w:highlight w:val="none"/>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60" w:type="dxa"/>
            <w:vMerge w:val="continue"/>
          </w:tcPr>
          <w:p>
            <w:pPr>
              <w:rPr>
                <w:color w:val="auto"/>
                <w:highlight w:val="none"/>
              </w:rPr>
            </w:pPr>
          </w:p>
        </w:tc>
        <w:tc>
          <w:tcPr>
            <w:tcW w:w="975" w:type="dxa"/>
            <w:vMerge w:val="continue"/>
          </w:tcPr>
          <w:p>
            <w:pPr>
              <w:rPr>
                <w:color w:val="auto"/>
                <w:highlight w:val="none"/>
              </w:rPr>
            </w:pPr>
          </w:p>
        </w:tc>
        <w:tc>
          <w:tcPr>
            <w:tcW w:w="730" w:type="dxa"/>
          </w:tcPr>
          <w:p>
            <w:pPr>
              <w:rPr>
                <w:color w:val="auto"/>
                <w:highlight w:val="none"/>
              </w:rPr>
            </w:pPr>
            <w:r>
              <w:rPr>
                <w:rFonts w:hint="eastAsia"/>
                <w:color w:val="auto"/>
                <w:highlight w:val="none"/>
              </w:rPr>
              <w:t>运行证据</w:t>
            </w:r>
          </w:p>
        </w:tc>
        <w:tc>
          <w:tcPr>
            <w:tcW w:w="9259" w:type="dxa"/>
            <w:vAlign w:val="top"/>
          </w:tcPr>
          <w:p>
            <w:r>
              <w:rPr>
                <w:rFonts w:hint="eastAsia"/>
              </w:rPr>
              <w:t>应急准备和响应的情况：</w:t>
            </w:r>
          </w:p>
          <w:tbl>
            <w:tblPr>
              <w:tblStyle w:val="7"/>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084"/>
              <w:gridCol w:w="2913"/>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6" w:type="dxa"/>
                </w:tcPr>
                <w:p>
                  <w:r>
                    <w:rPr>
                      <w:rFonts w:hint="eastAsia"/>
                    </w:rPr>
                    <w:t>紧急情况简述</w:t>
                  </w:r>
                </w:p>
              </w:tc>
              <w:tc>
                <w:tcPr>
                  <w:tcW w:w="2084" w:type="dxa"/>
                </w:tcPr>
                <w:p>
                  <w:r>
                    <w:rPr>
                      <w:rFonts w:hint="eastAsia"/>
                    </w:rPr>
                    <w:t>性质</w:t>
                  </w:r>
                </w:p>
              </w:tc>
              <w:tc>
                <w:tcPr>
                  <w:tcW w:w="2913" w:type="dxa"/>
                </w:tcPr>
                <w:p>
                  <w:r>
                    <w:rPr>
                      <w:rFonts w:hint="eastAsia"/>
                    </w:rPr>
                    <w:t>相应预案名称</w:t>
                  </w:r>
                </w:p>
              </w:tc>
              <w:tc>
                <w:tcPr>
                  <w:tcW w:w="2110" w:type="dxa"/>
                </w:tcPr>
                <w:p>
                  <w:r>
                    <w:rPr>
                      <w:rFonts w:hint="eastAsia"/>
                    </w:rPr>
                    <w:t>效果评价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火灾演练</w:t>
                  </w:r>
                </w:p>
                <w:p>
                  <w:r>
                    <w:rPr>
                      <w:rFonts w:hint="eastAsia"/>
                      <w:szCs w:val="22"/>
                      <w:u w:val="single"/>
                    </w:rPr>
                    <w:t>202</w:t>
                  </w:r>
                  <w:r>
                    <w:rPr>
                      <w:rFonts w:hint="eastAsia"/>
                      <w:szCs w:val="22"/>
                      <w:u w:val="single"/>
                      <w:lang w:val="en-US" w:eastAsia="zh-CN"/>
                    </w:rPr>
                    <w:t>1</w:t>
                  </w:r>
                  <w:r>
                    <w:rPr>
                      <w:rFonts w:hint="eastAsia"/>
                      <w:szCs w:val="22"/>
                      <w:u w:val="single"/>
                    </w:rPr>
                    <w:t>年</w:t>
                  </w:r>
                  <w:r>
                    <w:rPr>
                      <w:rFonts w:hint="eastAsia"/>
                      <w:szCs w:val="22"/>
                      <w:u w:val="single"/>
                      <w:lang w:val="en-US" w:eastAsia="zh-CN"/>
                    </w:rPr>
                    <w:t>8</w:t>
                  </w:r>
                  <w:r>
                    <w:rPr>
                      <w:rFonts w:hint="eastAsia"/>
                      <w:szCs w:val="22"/>
                      <w:u w:val="single"/>
                    </w:rPr>
                    <w:t>月</w:t>
                  </w:r>
                  <w:r>
                    <w:rPr>
                      <w:rFonts w:hint="eastAsia"/>
                      <w:szCs w:val="22"/>
                      <w:u w:val="single"/>
                      <w:lang w:val="en-US" w:eastAsia="zh-CN"/>
                    </w:rPr>
                    <w:t>10</w:t>
                  </w:r>
                  <w:r>
                    <w:rPr>
                      <w:rFonts w:hint="eastAsia"/>
                      <w:szCs w:val="22"/>
                      <w:u w:val="single"/>
                    </w:rPr>
                    <w:t>日</w:t>
                  </w:r>
                </w:p>
              </w:tc>
              <w:tc>
                <w:tcPr>
                  <w:tcW w:w="2084" w:type="dxa"/>
                </w:tcPr>
                <w:p>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2913" w:type="dxa"/>
                </w:tcPr>
                <w:p>
                  <w:r>
                    <w:rPr>
                      <w:rFonts w:hint="eastAsia"/>
                      <w:szCs w:val="22"/>
                    </w:rPr>
                    <w:t>火灾应急演练方案</w:t>
                  </w:r>
                </w:p>
              </w:tc>
              <w:tc>
                <w:tcPr>
                  <w:tcW w:w="2110" w:type="dxa"/>
                </w:tcPr>
                <w:p>
                  <w:pPr>
                    <w:rPr>
                      <w:szCs w:val="22"/>
                    </w:rPr>
                  </w:pPr>
                  <w:r>
                    <w:rPr>
                      <w:rFonts w:hint="eastAsia"/>
                      <w:szCs w:val="22"/>
                    </w:rPr>
                    <w:t>应急预案可行、</w:t>
                  </w:r>
                </w:p>
                <w:p>
                  <w:r>
                    <w:rPr>
                      <w:rFonts w:hint="eastAsia"/>
                      <w:szCs w:val="22"/>
                    </w:rPr>
                    <w:t>演练有效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20</w:t>
                  </w:r>
                  <w:r>
                    <w:t>2</w:t>
                  </w:r>
                  <w:r>
                    <w:rPr>
                      <w:rFonts w:hint="eastAsia"/>
                      <w:lang w:val="en-US" w:eastAsia="zh-CN"/>
                    </w:rPr>
                    <w:t>1</w:t>
                  </w:r>
                  <w:r>
                    <w:rPr>
                      <w:rFonts w:hint="eastAsia"/>
                    </w:rPr>
                    <w:t>年</w:t>
                  </w:r>
                  <w:r>
                    <w:rPr>
                      <w:rFonts w:hint="eastAsia"/>
                      <w:lang w:val="en-US" w:eastAsia="zh-CN"/>
                    </w:rPr>
                    <w:t>7</w:t>
                  </w:r>
                  <w:r>
                    <w:rPr>
                      <w:rFonts w:hint="eastAsia"/>
                    </w:rPr>
                    <w:t>月</w:t>
                  </w:r>
                  <w:r>
                    <w:rPr>
                      <w:rFonts w:hint="eastAsia"/>
                      <w:lang w:val="en-US" w:eastAsia="zh-CN"/>
                    </w:rPr>
                    <w:t>14</w:t>
                  </w:r>
                  <w:r>
                    <w:rPr>
                      <w:rFonts w:hint="eastAsia"/>
                    </w:rPr>
                    <w:t>日</w:t>
                  </w:r>
                </w:p>
              </w:tc>
              <w:tc>
                <w:tcPr>
                  <w:tcW w:w="2084" w:type="dxa"/>
                </w:tcPr>
                <w:p>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2913" w:type="dxa"/>
                </w:tcPr>
                <w:p>
                  <w:r>
                    <w:rPr>
                      <w:rFonts w:hint="eastAsia"/>
                    </w:rPr>
                    <w:t>交通事故应急演练</w:t>
                  </w:r>
                </w:p>
              </w:tc>
              <w:tc>
                <w:tcPr>
                  <w:tcW w:w="2110" w:type="dxa"/>
                </w:tcPr>
                <w:p>
                  <w:pPr>
                    <w:rPr>
                      <w:szCs w:val="22"/>
                    </w:rPr>
                  </w:pPr>
                  <w:r>
                    <w:rPr>
                      <w:rFonts w:hint="eastAsia"/>
                      <w:szCs w:val="22"/>
                    </w:rPr>
                    <w:t>应急预案可行、</w:t>
                  </w:r>
                </w:p>
                <w:p>
                  <w:r>
                    <w:rPr>
                      <w:rFonts w:hint="eastAsia"/>
                      <w:szCs w:val="22"/>
                    </w:rPr>
                    <w:t>演练有效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pPr>
                    <w:rPr>
                      <w:rFonts w:hint="default"/>
                      <w:lang w:val="en-US"/>
                    </w:rPr>
                  </w:pPr>
                  <w:r>
                    <w:rPr>
                      <w:rFonts w:hint="eastAsia"/>
                      <w:szCs w:val="21"/>
                    </w:rPr>
                    <w:t>2021</w:t>
                  </w:r>
                  <w:r>
                    <w:rPr>
                      <w:rFonts w:hint="eastAsia"/>
                      <w:szCs w:val="21"/>
                      <w:lang w:val="en-US" w:eastAsia="zh-CN"/>
                    </w:rPr>
                    <w:t>年8月27日</w:t>
                  </w:r>
                </w:p>
              </w:tc>
              <w:tc>
                <w:tcPr>
                  <w:tcW w:w="2084" w:type="dxa"/>
                  <w:vAlign w:val="top"/>
                </w:tcPr>
                <w:p>
                  <w:pPr>
                    <w:rPr>
                      <w:rFonts w:hint="eastAsia"/>
                    </w:rPr>
                  </w:pPr>
                  <w:r>
                    <w:rPr>
                      <w:rFonts w:hint="eastAsia"/>
                    </w:rPr>
                    <w:sym w:font="Wingdings" w:char="00A8"/>
                  </w:r>
                  <w:r>
                    <w:rPr>
                      <w:rFonts w:hint="eastAsia"/>
                    </w:rPr>
                    <w:t xml:space="preserve">实际发生 </w:t>
                  </w:r>
                  <w:r>
                    <w:rPr>
                      <w:rFonts w:hint="eastAsia"/>
                    </w:rPr>
                    <w:sym w:font="Wingdings" w:char="00FE"/>
                  </w:r>
                  <w:r>
                    <w:rPr>
                      <w:rFonts w:hint="eastAsia"/>
                    </w:rPr>
                    <w:t>演练</w:t>
                  </w:r>
                </w:p>
              </w:tc>
              <w:tc>
                <w:tcPr>
                  <w:tcW w:w="2913" w:type="dxa"/>
                  <w:vAlign w:val="top"/>
                </w:tcPr>
                <w:p>
                  <w:pPr>
                    <w:rPr>
                      <w:rFonts w:hint="eastAsia"/>
                    </w:rPr>
                  </w:pPr>
                  <w:r>
                    <w:rPr>
                      <w:rFonts w:hint="eastAsia"/>
                      <w:szCs w:val="21"/>
                    </w:rPr>
                    <w:t>人身伤害事故应急预案</w:t>
                  </w:r>
                </w:p>
              </w:tc>
              <w:tc>
                <w:tcPr>
                  <w:tcW w:w="2110" w:type="dxa"/>
                  <w:vAlign w:val="top"/>
                </w:tcPr>
                <w:p>
                  <w:pPr>
                    <w:rPr>
                      <w:szCs w:val="22"/>
                    </w:rPr>
                  </w:pPr>
                  <w:r>
                    <w:rPr>
                      <w:rFonts w:hint="eastAsia"/>
                      <w:szCs w:val="22"/>
                    </w:rPr>
                    <w:t>应急预案可行、</w:t>
                  </w:r>
                </w:p>
                <w:p>
                  <w:pPr>
                    <w:rPr>
                      <w:rFonts w:hint="eastAsia"/>
                      <w:szCs w:val="22"/>
                    </w:rPr>
                  </w:pPr>
                  <w:r>
                    <w:rPr>
                      <w:rFonts w:hint="eastAsia"/>
                      <w:szCs w:val="22"/>
                    </w:rPr>
                    <w:t>演练有效</w:t>
                  </w:r>
                </w:p>
              </w:tc>
            </w:tr>
          </w:tbl>
          <w:p/>
          <w:p>
            <w:r>
              <w:rPr>
                <w:rFonts w:hint="eastAsia"/>
              </w:rPr>
              <w:t>对预案定期评审的日期：</w:t>
            </w:r>
            <w:r>
              <w:rPr>
                <w:rFonts w:hint="eastAsia"/>
                <w:u w:val="single"/>
              </w:rPr>
              <w:t xml:space="preserve">     每次演练后            </w:t>
            </w:r>
          </w:p>
          <w:p>
            <w:pPr>
              <w:rPr>
                <w:highlight w:val="cyan"/>
              </w:rPr>
            </w:pPr>
            <w:r>
              <w:rPr>
                <w:rFonts w:hint="eastAsia"/>
              </w:rPr>
              <w:t>修订响应措施的内容：</w:t>
            </w:r>
            <w:r>
              <w:rPr>
                <w:rFonts w:hint="eastAsia"/>
                <w:u w:val="single"/>
              </w:rPr>
              <w:t xml:space="preserve">       无                </w:t>
            </w:r>
            <w:r>
              <w:rPr>
                <w:rFonts w:hint="eastAsia"/>
              </w:rPr>
              <w:t>。</w:t>
            </w:r>
          </w:p>
          <w:p/>
          <w:p>
            <w:r>
              <w:rPr>
                <w:rFonts w:hint="eastAsia"/>
              </w:rPr>
              <w:t xml:space="preserve">《应急预案》在当地环保部门的备案 </w:t>
            </w:r>
            <w:r>
              <w:rPr>
                <w:rFonts w:hint="eastAsia"/>
              </w:rPr>
              <w:sym w:font="Wingdings" w:char="00FE"/>
            </w:r>
            <w:r>
              <w:rPr>
                <w:rFonts w:hint="eastAsia"/>
              </w:rPr>
              <w:t xml:space="preserve">已实施 </w:t>
            </w:r>
            <w:r>
              <w:rPr>
                <w:rFonts w:hint="eastAsia"/>
              </w:rPr>
              <w:sym w:font="Wingdings" w:char="00A8"/>
            </w:r>
            <w:r>
              <w:rPr>
                <w:rFonts w:hint="eastAsia"/>
              </w:rPr>
              <w:t>未实施</w:t>
            </w:r>
          </w:p>
          <w:p/>
          <w:p>
            <w:r>
              <w:rPr>
                <w:rFonts w:hint="eastAsia"/>
              </w:rPr>
              <w:t>适当时，向有关的相关方，包括组织控制下工作的人员提供相关的培训。</w:t>
            </w:r>
            <w:r>
              <w:rPr>
                <w:rFonts w:hint="eastAsia"/>
              </w:rPr>
              <w:sym w:font="Wingdings" w:char="00A8"/>
            </w:r>
            <w:r>
              <w:rPr>
                <w:rFonts w:hint="eastAsia"/>
              </w:rPr>
              <w:t xml:space="preserve">已实施 </w:t>
            </w:r>
            <w:r>
              <w:rPr>
                <w:rFonts w:hint="eastAsia"/>
              </w:rPr>
              <w:sym w:font="Wingdings" w:char="00FE"/>
            </w:r>
            <w:r>
              <w:rPr>
                <w:rFonts w:hint="eastAsia"/>
              </w:rPr>
              <w:t>未实施</w:t>
            </w:r>
          </w:p>
          <w:p>
            <w:pPr>
              <w:rPr>
                <w:color w:val="auto"/>
                <w:highlight w:val="none"/>
              </w:rPr>
            </w:pP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60" w:type="dxa"/>
            <w:vMerge w:val="restart"/>
            <w:vAlign w:val="top"/>
          </w:tcPr>
          <w:p>
            <w:pPr>
              <w:rPr>
                <w:color w:val="auto"/>
                <w:highlight w:val="none"/>
              </w:rPr>
            </w:pPr>
            <w:r>
              <w:rPr>
                <w:rFonts w:hint="eastAsia"/>
              </w:rPr>
              <w:t>监视、测量、分析和评价</w:t>
            </w:r>
          </w:p>
        </w:tc>
        <w:tc>
          <w:tcPr>
            <w:tcW w:w="975" w:type="dxa"/>
            <w:vMerge w:val="restart"/>
            <w:vAlign w:val="top"/>
          </w:tcPr>
          <w:p>
            <w:pPr>
              <w:rPr>
                <w:color w:val="auto"/>
                <w:highlight w:val="none"/>
              </w:rPr>
            </w:pPr>
            <w:r>
              <w:rPr>
                <w:rFonts w:hint="eastAsia"/>
              </w:rPr>
              <w:t>E</w:t>
            </w:r>
            <w:r>
              <w:rPr>
                <w:rFonts w:hint="eastAsia"/>
                <w:lang w:val="en-US" w:eastAsia="zh-CN"/>
              </w:rPr>
              <w:t>O</w:t>
            </w:r>
            <w:r>
              <w:rPr>
                <w:rFonts w:hint="eastAsia"/>
              </w:rPr>
              <w:t>9.1.1</w:t>
            </w:r>
          </w:p>
        </w:tc>
        <w:tc>
          <w:tcPr>
            <w:tcW w:w="730" w:type="dxa"/>
            <w:vAlign w:val="top"/>
          </w:tcPr>
          <w:p>
            <w:pPr>
              <w:rPr>
                <w:rFonts w:hint="eastAsia"/>
                <w:color w:val="auto"/>
                <w:highlight w:val="none"/>
              </w:rPr>
            </w:pPr>
            <w:r>
              <w:rPr>
                <w:rFonts w:hint="eastAsia"/>
              </w:rPr>
              <w:t>文件名称</w:t>
            </w:r>
          </w:p>
        </w:tc>
        <w:tc>
          <w:tcPr>
            <w:tcW w:w="9259" w:type="dxa"/>
            <w:vAlign w:val="top"/>
          </w:tcPr>
          <w:p>
            <w:pPr>
              <w:rPr>
                <w:color w:val="auto"/>
                <w:highlight w:val="none"/>
              </w:rPr>
            </w:pPr>
            <w:r>
              <w:rPr>
                <w:rFonts w:hint="eastAsia"/>
              </w:rPr>
              <w:t>如：《产品/服务的监视和测量控制程序》</w:t>
            </w:r>
          </w:p>
        </w:tc>
        <w:tc>
          <w:tcPr>
            <w:tcW w:w="1585" w:type="dxa"/>
            <w:vMerge w:val="restart"/>
            <w:vAlign w:val="top"/>
          </w:tcPr>
          <w:p>
            <w:pPr>
              <w:rPr>
                <w:rFonts w:hint="eastAsia"/>
                <w:color w:val="auto"/>
                <w:highlight w:val="none"/>
                <w:lang w:val="en-US" w:eastAsia="zh-CN"/>
              </w:rPr>
            </w:pPr>
            <w:r>
              <w:rPr>
                <w:color w:val="auto"/>
                <w:highlight w:val="none"/>
              </w:rPr>
              <w:sym w:font="Wingdings" w:char="00FE"/>
            </w:r>
            <w:r>
              <w:rPr>
                <w:rFonts w:hint="eastAsia"/>
                <w:color w:val="auto"/>
                <w:highlight w:val="none"/>
                <w:lang w:val="en-US" w:eastAsia="zh-CN"/>
              </w:rPr>
              <w:t>符合</w:t>
            </w:r>
          </w:p>
          <w:p>
            <w:pPr>
              <w:rPr>
                <w:color w:val="auto"/>
                <w:highlight w:val="none"/>
              </w:rPr>
            </w:pPr>
            <w:r>
              <w:rPr>
                <w:color w:val="auto"/>
                <w:highlight w:val="none"/>
              </w:rPr>
              <w:sym w:font="Wingdings" w:char="00A8"/>
            </w:r>
            <w:r>
              <w:rPr>
                <w:rFonts w:hint="eastAsia"/>
                <w:color w:val="auto"/>
                <w:highlight w:val="none"/>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60" w:type="dxa"/>
            <w:vMerge w:val="continue"/>
            <w:vAlign w:val="top"/>
          </w:tcPr>
          <w:p>
            <w:pPr>
              <w:rPr>
                <w:color w:val="auto"/>
                <w:highlight w:val="none"/>
              </w:rPr>
            </w:pPr>
          </w:p>
        </w:tc>
        <w:tc>
          <w:tcPr>
            <w:tcW w:w="975" w:type="dxa"/>
            <w:vMerge w:val="continue"/>
            <w:vAlign w:val="top"/>
          </w:tcPr>
          <w:p>
            <w:pPr>
              <w:rPr>
                <w:color w:val="auto"/>
                <w:highlight w:val="none"/>
              </w:rPr>
            </w:pPr>
          </w:p>
        </w:tc>
        <w:tc>
          <w:tcPr>
            <w:tcW w:w="730" w:type="dxa"/>
            <w:vAlign w:val="top"/>
          </w:tcPr>
          <w:p>
            <w:pPr>
              <w:rPr>
                <w:rFonts w:hint="eastAsia"/>
                <w:color w:val="auto"/>
                <w:highlight w:val="none"/>
              </w:rPr>
            </w:pPr>
            <w:r>
              <w:rPr>
                <w:rFonts w:hint="eastAsia"/>
              </w:rPr>
              <w:t>运行证据</w:t>
            </w:r>
          </w:p>
        </w:tc>
        <w:tc>
          <w:tcPr>
            <w:tcW w:w="9259" w:type="dxa"/>
            <w:vAlign w:val="top"/>
          </w:tcPr>
          <w:p>
            <w:r>
              <w:rPr>
                <w:rFonts w:hint="eastAsia"/>
              </w:rPr>
              <w:t>监视、测量、分析和评价的内容：</w:t>
            </w:r>
          </w:p>
          <w:p>
            <w:r>
              <w:rPr>
                <w:rFonts w:hint="eastAsia"/>
              </w:rPr>
              <w:sym w:font="Wingdings" w:char="00FE"/>
            </w:r>
            <w:r>
              <w:rPr>
                <w:rFonts w:hint="eastAsia"/>
              </w:rPr>
              <w:t xml:space="preserve">能源消耗  </w:t>
            </w:r>
            <w:r>
              <w:rPr>
                <w:rFonts w:hint="eastAsia"/>
              </w:rPr>
              <w:sym w:font="Wingdings" w:char="00FE"/>
            </w:r>
            <w:r>
              <w:rPr>
                <w:rFonts w:hint="eastAsia"/>
                <w:lang w:val="en-US" w:eastAsia="zh-CN"/>
              </w:rPr>
              <w:t>消防安全</w:t>
            </w:r>
            <w:r>
              <w:rPr>
                <w:rFonts w:hint="eastAsia"/>
              </w:rPr>
              <w:t xml:space="preserve">  </w:t>
            </w:r>
            <w:r>
              <w:rPr>
                <w:rFonts w:hint="eastAsia"/>
              </w:rPr>
              <w:sym w:font="Wingdings" w:char="00A8"/>
            </w:r>
            <w:r>
              <w:rPr>
                <w:rFonts w:hint="eastAsia"/>
              </w:rPr>
              <w:t>危化品管理</w:t>
            </w:r>
            <w:r>
              <w:rPr>
                <w:rFonts w:hint="eastAsia"/>
              </w:rPr>
              <w:sym w:font="Wingdings" w:char="00A8"/>
            </w:r>
            <w:r>
              <w:rPr>
                <w:rFonts w:hint="eastAsia"/>
              </w:rPr>
              <w:t>特种设备管理</w:t>
            </w:r>
            <w:r>
              <w:rPr>
                <w:rFonts w:hint="eastAsia"/>
              </w:rPr>
              <w:sym w:font="Wingdings" w:char="00A8"/>
            </w:r>
            <w:r>
              <w:rPr>
                <w:rFonts w:hint="eastAsia"/>
              </w:rPr>
              <w:t xml:space="preserve">持证上岗人员管理   </w:t>
            </w:r>
            <w:r>
              <w:rPr>
                <w:rFonts w:hint="eastAsia"/>
              </w:rPr>
              <w:sym w:font="Wingdings" w:char="00FE"/>
            </w:r>
            <w:r>
              <w:rPr>
                <w:rFonts w:hint="eastAsia"/>
              </w:rPr>
              <w:t xml:space="preserve">废物回收 </w:t>
            </w:r>
            <w:r>
              <w:rPr>
                <w:rFonts w:hint="eastAsia"/>
              </w:rPr>
              <w:sym w:font="Wingdings" w:char="00FE"/>
            </w:r>
            <w:r>
              <w:rPr>
                <w:rFonts w:hint="eastAsia"/>
              </w:rPr>
              <w:t xml:space="preserve">污染物处理监控  </w:t>
            </w:r>
            <w:r>
              <w:rPr>
                <w:rFonts w:hint="eastAsia"/>
              </w:rPr>
              <w:sym w:font="Wingdings" w:char="00A8"/>
            </w:r>
            <w:r>
              <w:rPr>
                <w:rFonts w:hint="eastAsia"/>
              </w:rPr>
              <w:t>其他</w:t>
            </w:r>
          </w:p>
          <w:p/>
          <w:p>
            <w:pPr>
              <w:rPr>
                <w:u w:val="single"/>
              </w:rPr>
            </w:pPr>
            <w:r>
              <w:rPr>
                <w:rFonts w:hint="eastAsia"/>
              </w:rPr>
              <w:t>抽取监视、测量、分析和评价相关记录名称：</w:t>
            </w:r>
            <w:r>
              <w:rPr>
                <w:rFonts w:hint="eastAsia"/>
                <w:u w:val="single"/>
              </w:rPr>
              <w:t>《环境</w:t>
            </w:r>
            <w:r>
              <w:rPr>
                <w:rFonts w:hint="eastAsia"/>
                <w:u w:val="single"/>
                <w:lang w:val="en-US" w:eastAsia="zh-CN"/>
              </w:rPr>
              <w:t>/职业健康</w:t>
            </w:r>
            <w:r>
              <w:rPr>
                <w:rFonts w:hint="eastAsia"/>
                <w:u w:val="single"/>
              </w:rPr>
              <w:t>安全</w:t>
            </w:r>
            <w:r>
              <w:rPr>
                <w:rFonts w:hint="eastAsia"/>
                <w:u w:val="single"/>
                <w:lang w:val="en-US" w:eastAsia="zh-CN"/>
              </w:rPr>
              <w:t>运行</w:t>
            </w:r>
            <w:r>
              <w:rPr>
                <w:rFonts w:hint="eastAsia"/>
                <w:u w:val="single"/>
              </w:rPr>
              <w:t>检查记录》</w:t>
            </w:r>
          </w:p>
          <w:tbl>
            <w:tblPr>
              <w:tblStyle w:val="7"/>
              <w:tblpPr w:leftFromText="180" w:rightFromText="180" w:vertAnchor="text" w:horzAnchor="page" w:tblpX="104" w:tblpY="106"/>
              <w:tblOverlap w:val="never"/>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3900"/>
              <w:gridCol w:w="1100"/>
              <w:gridCol w:w="1550"/>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9"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p>
              </w:tc>
              <w:tc>
                <w:tcPr>
                  <w:tcW w:w="3900"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1100"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检查结果</w:t>
                  </w:r>
                </w:p>
              </w:tc>
              <w:tc>
                <w:tcPr>
                  <w:tcW w:w="1550" w:type="dxa"/>
                </w:tcPr>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检查人</w:t>
                  </w:r>
                </w:p>
              </w:tc>
              <w:tc>
                <w:tcPr>
                  <w:tcW w:w="1638"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9" w:type="dxa"/>
                </w:tcPr>
                <w:p>
                  <w:pP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23</w:t>
                  </w:r>
                </w:p>
                <w:p>
                  <w:pPr>
                    <w:rPr>
                      <w:color w:val="000000" w:themeColor="text1"/>
                      <w14:textFill>
                        <w14:solidFill>
                          <w14:schemeClr w14:val="tx1"/>
                        </w14:solidFill>
                      </w14:textFill>
                    </w:rPr>
                  </w:pPr>
                </w:p>
              </w:tc>
              <w:tc>
                <w:tcPr>
                  <w:tcW w:w="3900" w:type="dxa"/>
                </w:tcPr>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固废管理、车辆安全、能源资源消耗、消防安全</w:t>
                  </w:r>
                </w:p>
              </w:tc>
              <w:tc>
                <w:tcPr>
                  <w:tcW w:w="1100" w:type="dxa"/>
                </w:tcPr>
                <w:p>
                  <w:pP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正常</w:t>
                  </w:r>
                </w:p>
              </w:tc>
              <w:tc>
                <w:tcPr>
                  <w:tcW w:w="1550" w:type="dxa"/>
                </w:tcPr>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黄霜、齐胜明</w:t>
                  </w:r>
                </w:p>
              </w:tc>
              <w:tc>
                <w:tcPr>
                  <w:tcW w:w="1638" w:type="dxa"/>
                </w:tcPr>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FE"/>
                  </w:r>
                  <w:r>
                    <w:rPr>
                      <w:rFonts w:hint="eastAsia"/>
                      <w:color w:val="000000" w:themeColor="text1"/>
                      <w14:textFill>
                        <w14:solidFill>
                          <w14:schemeClr w14:val="tx1"/>
                        </w14:solidFill>
                      </w14:textFill>
                    </w:rPr>
                    <w:t xml:space="preserve">达标 </w:t>
                  </w:r>
                  <w:r>
                    <w:rPr>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27</w:t>
                  </w:r>
                </w:p>
              </w:tc>
              <w:tc>
                <w:tcPr>
                  <w:tcW w:w="3900" w:type="dxa"/>
                </w:tcPr>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固废管理、车辆安全、能源资源消耗、消防安全</w:t>
                  </w:r>
                </w:p>
              </w:tc>
              <w:tc>
                <w:tcPr>
                  <w:tcW w:w="1100" w:type="dxa"/>
                </w:tcPr>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正常</w:t>
                  </w:r>
                </w:p>
              </w:tc>
              <w:tc>
                <w:tcPr>
                  <w:tcW w:w="1550" w:type="dxa"/>
                  <w:vAlign w:val="top"/>
                </w:tcPr>
                <w:p>
                  <w:pP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黄霜、齐胜明</w:t>
                  </w:r>
                </w:p>
              </w:tc>
              <w:tc>
                <w:tcPr>
                  <w:tcW w:w="1638" w:type="dxa"/>
                </w:tcPr>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FE"/>
                  </w:r>
                  <w:r>
                    <w:rPr>
                      <w:rFonts w:hint="eastAsia"/>
                      <w:color w:val="000000" w:themeColor="text1"/>
                      <w14:textFill>
                        <w14:solidFill>
                          <w14:schemeClr w14:val="tx1"/>
                        </w14:solidFill>
                      </w14:textFill>
                    </w:rPr>
                    <w:t xml:space="preserve">达标 </w:t>
                  </w:r>
                  <w:r>
                    <w:rPr>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2021.9.21</w:t>
                  </w:r>
                </w:p>
              </w:tc>
              <w:tc>
                <w:tcPr>
                  <w:tcW w:w="3900" w:type="dxa"/>
                  <w:vAlign w:val="top"/>
                </w:tcPr>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固废管理、车辆安全、能源资源消耗、消防安全</w:t>
                  </w:r>
                </w:p>
              </w:tc>
              <w:tc>
                <w:tcPr>
                  <w:tcW w:w="1100" w:type="dxa"/>
                  <w:vAlign w:val="top"/>
                </w:tcPr>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正常</w:t>
                  </w:r>
                </w:p>
              </w:tc>
              <w:tc>
                <w:tcPr>
                  <w:tcW w:w="1550" w:type="dxa"/>
                  <w:vAlign w:val="top"/>
                </w:tcPr>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黄霜、齐胜明</w:t>
                  </w:r>
                </w:p>
              </w:tc>
              <w:tc>
                <w:tcPr>
                  <w:tcW w:w="1638" w:type="dxa"/>
                  <w:vAlign w:val="top"/>
                </w:tcPr>
                <w:p>
                  <w:pPr>
                    <w:rPr>
                      <w:color w:val="000000" w:themeColor="text1"/>
                      <w14:textFill>
                        <w14:solidFill>
                          <w14:schemeClr w14:val="tx1"/>
                        </w14:solidFill>
                      </w14:textFill>
                    </w:rPr>
                  </w:pPr>
                  <w:r>
                    <w:rPr>
                      <w:color w:val="000000" w:themeColor="text1"/>
                      <w14:textFill>
                        <w14:solidFill>
                          <w14:schemeClr w14:val="tx1"/>
                        </w14:solidFill>
                      </w14:textFill>
                    </w:rPr>
                    <w:sym w:font="Wingdings" w:char="00FE"/>
                  </w:r>
                  <w:r>
                    <w:rPr>
                      <w:rFonts w:hint="eastAsia"/>
                      <w:color w:val="000000" w:themeColor="text1"/>
                      <w14:textFill>
                        <w14:solidFill>
                          <w14:schemeClr w14:val="tx1"/>
                        </w14:solidFill>
                      </w14:textFill>
                    </w:rPr>
                    <w:t xml:space="preserve">达标 </w:t>
                  </w:r>
                  <w:r>
                    <w:rPr>
                      <w:color w:val="000000" w:themeColor="text1"/>
                      <w14:textFill>
                        <w14:solidFill>
                          <w14:schemeClr w14:val="tx1"/>
                        </w14:solidFill>
                      </w14:textFill>
                    </w:rPr>
                    <w:sym w:font="Wingdings" w:char="00A8"/>
                  </w:r>
                  <w:r>
                    <w:rPr>
                      <w:rFonts w:hint="eastAsia"/>
                      <w:color w:val="000000" w:themeColor="text1"/>
                      <w14:textFill>
                        <w14:solidFill>
                          <w14:schemeClr w14:val="tx1"/>
                        </w14:solidFill>
                      </w14:textFill>
                    </w:rPr>
                    <w:t>超标</w:t>
                  </w:r>
                </w:p>
              </w:tc>
            </w:tr>
          </w:tbl>
          <w:p>
            <w:pPr>
              <w:rPr>
                <w:highlight w:val="cyan"/>
                <w:u w:val="single"/>
              </w:rPr>
            </w:pPr>
          </w:p>
          <w:p>
            <w:pPr>
              <w:pStyle w:val="2"/>
              <w:rPr>
                <w:color w:val="auto"/>
                <w:highlight w:val="none"/>
              </w:rPr>
            </w:pPr>
            <w:r>
              <w:rPr>
                <w:rFonts w:hint="eastAsia"/>
                <w:color w:val="auto"/>
                <w:u w:val="single"/>
                <w:lang w:val="en-US" w:eastAsia="zh-CN"/>
              </w:rPr>
              <w:t>查《消防安全管理检查记录表》包括：配电设施、供水设施、防火设施，抽2021.6.20、2021.8.27、2021.9.21记录完善，检查正常</w:t>
            </w:r>
          </w:p>
        </w:tc>
        <w:tc>
          <w:tcPr>
            <w:tcW w:w="1585" w:type="dxa"/>
            <w:vMerge w:val="continue"/>
            <w:vAlign w:val="top"/>
          </w:tcPr>
          <w:p>
            <w:pPr>
              <w:rPr>
                <w:color w:val="auto"/>
                <w:highlight w:val="none"/>
              </w:rPr>
            </w:pPr>
          </w:p>
        </w:tc>
      </w:tr>
    </w:tbl>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10160" b="2540"/>
              <wp:wrapNone/>
              <wp:docPr id="7"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Bqrl1gAAAAoBAAAPAAAAAAAAAAEAIAAAACIA&#10;AABkcnMvZG93bnJldi54bWxQSwECFAAUAAAACACHTuJAbOxG99IBAACOAwAADgAAAAAAAAABACAA&#10;AAAlAQAAZHJzL2Uyb0RvYy54bWxQSwUGAAAAAAYABgBZAQAAaQ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v:textbox>
            </v:shape>
          </w:pict>
        </mc:Fallback>
      </mc:AlternateContent>
    </w:r>
    <w:r>
      <w:rPr>
        <w:rStyle w:val="12"/>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5FA1A"/>
    <w:multiLevelType w:val="singleLevel"/>
    <w:tmpl w:val="BD15FA1A"/>
    <w:lvl w:ilvl="0" w:tentative="0">
      <w:start w:val="1"/>
      <w:numFmt w:val="lowerLetter"/>
      <w:suff w:val="space"/>
      <w:lvlText w:val="%1)"/>
      <w:lvlJc w:val="left"/>
    </w:lvl>
  </w:abstractNum>
  <w:abstractNum w:abstractNumId="1">
    <w:nsid w:val="100CC941"/>
    <w:multiLevelType w:val="singleLevel"/>
    <w:tmpl w:val="100CC941"/>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400E2"/>
    <w:rsid w:val="00062E46"/>
    <w:rsid w:val="000B79E3"/>
    <w:rsid w:val="000E3204"/>
    <w:rsid w:val="000E6B21"/>
    <w:rsid w:val="00171679"/>
    <w:rsid w:val="001773AF"/>
    <w:rsid w:val="001A2D7F"/>
    <w:rsid w:val="001A51B0"/>
    <w:rsid w:val="001F36D0"/>
    <w:rsid w:val="00210204"/>
    <w:rsid w:val="00221B13"/>
    <w:rsid w:val="00243015"/>
    <w:rsid w:val="0027309B"/>
    <w:rsid w:val="002939AD"/>
    <w:rsid w:val="00305BEA"/>
    <w:rsid w:val="00314AF6"/>
    <w:rsid w:val="00337922"/>
    <w:rsid w:val="00340867"/>
    <w:rsid w:val="00355667"/>
    <w:rsid w:val="00362B03"/>
    <w:rsid w:val="00380837"/>
    <w:rsid w:val="003A198A"/>
    <w:rsid w:val="003D08C9"/>
    <w:rsid w:val="00410914"/>
    <w:rsid w:val="0048201E"/>
    <w:rsid w:val="004B5C09"/>
    <w:rsid w:val="004C0B44"/>
    <w:rsid w:val="00536930"/>
    <w:rsid w:val="00564E53"/>
    <w:rsid w:val="00565EE9"/>
    <w:rsid w:val="005D5659"/>
    <w:rsid w:val="00600C20"/>
    <w:rsid w:val="0063353F"/>
    <w:rsid w:val="00644FE2"/>
    <w:rsid w:val="00646668"/>
    <w:rsid w:val="0067640C"/>
    <w:rsid w:val="00690136"/>
    <w:rsid w:val="006E33B6"/>
    <w:rsid w:val="006E678B"/>
    <w:rsid w:val="006E7B1D"/>
    <w:rsid w:val="007115EB"/>
    <w:rsid w:val="007757F3"/>
    <w:rsid w:val="007C1B48"/>
    <w:rsid w:val="007E3B15"/>
    <w:rsid w:val="007E6AEB"/>
    <w:rsid w:val="00826637"/>
    <w:rsid w:val="00851CEC"/>
    <w:rsid w:val="008973EE"/>
    <w:rsid w:val="009532DC"/>
    <w:rsid w:val="00971600"/>
    <w:rsid w:val="00972F81"/>
    <w:rsid w:val="009973B4"/>
    <w:rsid w:val="009C28C1"/>
    <w:rsid w:val="009E6741"/>
    <w:rsid w:val="009F7EED"/>
    <w:rsid w:val="00A31DEF"/>
    <w:rsid w:val="00A80636"/>
    <w:rsid w:val="00AA760D"/>
    <w:rsid w:val="00AF0AAB"/>
    <w:rsid w:val="00B835FE"/>
    <w:rsid w:val="00BB72B1"/>
    <w:rsid w:val="00BF597E"/>
    <w:rsid w:val="00C51A36"/>
    <w:rsid w:val="00C55228"/>
    <w:rsid w:val="00C63768"/>
    <w:rsid w:val="00CB3731"/>
    <w:rsid w:val="00CE315A"/>
    <w:rsid w:val="00D06F59"/>
    <w:rsid w:val="00D8388C"/>
    <w:rsid w:val="00DC5FE3"/>
    <w:rsid w:val="00DD53EE"/>
    <w:rsid w:val="00DD601F"/>
    <w:rsid w:val="00DD7454"/>
    <w:rsid w:val="00DE3E05"/>
    <w:rsid w:val="00E2733D"/>
    <w:rsid w:val="00E6224C"/>
    <w:rsid w:val="00E82C36"/>
    <w:rsid w:val="00E848FE"/>
    <w:rsid w:val="00E97B0A"/>
    <w:rsid w:val="00EB0164"/>
    <w:rsid w:val="00ED0F62"/>
    <w:rsid w:val="00EF6744"/>
    <w:rsid w:val="00F8074F"/>
    <w:rsid w:val="00FC1366"/>
    <w:rsid w:val="00FF72CC"/>
    <w:rsid w:val="01260C71"/>
    <w:rsid w:val="01E27364"/>
    <w:rsid w:val="02C75A20"/>
    <w:rsid w:val="032F5195"/>
    <w:rsid w:val="03A0688A"/>
    <w:rsid w:val="03A32F8E"/>
    <w:rsid w:val="03AC3D8E"/>
    <w:rsid w:val="03CE483E"/>
    <w:rsid w:val="03CF54E8"/>
    <w:rsid w:val="0405614C"/>
    <w:rsid w:val="04883DB3"/>
    <w:rsid w:val="04981EC9"/>
    <w:rsid w:val="050D3D1E"/>
    <w:rsid w:val="056577F0"/>
    <w:rsid w:val="05705C5F"/>
    <w:rsid w:val="057753FF"/>
    <w:rsid w:val="05A05014"/>
    <w:rsid w:val="05D901D5"/>
    <w:rsid w:val="05F6270F"/>
    <w:rsid w:val="0605101B"/>
    <w:rsid w:val="061B4460"/>
    <w:rsid w:val="067B702D"/>
    <w:rsid w:val="06994A8D"/>
    <w:rsid w:val="06AA7E97"/>
    <w:rsid w:val="06ED612A"/>
    <w:rsid w:val="08767210"/>
    <w:rsid w:val="08851DD7"/>
    <w:rsid w:val="08C22483"/>
    <w:rsid w:val="08ED1EE8"/>
    <w:rsid w:val="09005957"/>
    <w:rsid w:val="096333C5"/>
    <w:rsid w:val="09933EF9"/>
    <w:rsid w:val="09AA0CA5"/>
    <w:rsid w:val="09FA6045"/>
    <w:rsid w:val="0A0F142E"/>
    <w:rsid w:val="0A1C56C1"/>
    <w:rsid w:val="0A904067"/>
    <w:rsid w:val="0ACA6ED2"/>
    <w:rsid w:val="0AEF4D8D"/>
    <w:rsid w:val="0B5A6731"/>
    <w:rsid w:val="0BE64DFF"/>
    <w:rsid w:val="0C5423F7"/>
    <w:rsid w:val="0C8009B8"/>
    <w:rsid w:val="0CC102DA"/>
    <w:rsid w:val="0D181113"/>
    <w:rsid w:val="0D1E4D9B"/>
    <w:rsid w:val="0D4D1326"/>
    <w:rsid w:val="0D6A2C36"/>
    <w:rsid w:val="0DB35CC0"/>
    <w:rsid w:val="0E49595F"/>
    <w:rsid w:val="0EB8524B"/>
    <w:rsid w:val="0EC82C9D"/>
    <w:rsid w:val="0F86648B"/>
    <w:rsid w:val="0F9C35C1"/>
    <w:rsid w:val="0FFA42BF"/>
    <w:rsid w:val="100B6D7F"/>
    <w:rsid w:val="100D075A"/>
    <w:rsid w:val="106A3497"/>
    <w:rsid w:val="108219C2"/>
    <w:rsid w:val="10991918"/>
    <w:rsid w:val="10A120FB"/>
    <w:rsid w:val="10AB5B5F"/>
    <w:rsid w:val="10C112A0"/>
    <w:rsid w:val="10C11C69"/>
    <w:rsid w:val="10DD2E35"/>
    <w:rsid w:val="11536201"/>
    <w:rsid w:val="115D3DB9"/>
    <w:rsid w:val="11BD2BE2"/>
    <w:rsid w:val="11BE2038"/>
    <w:rsid w:val="11DC0AC4"/>
    <w:rsid w:val="11E2439D"/>
    <w:rsid w:val="12563B2D"/>
    <w:rsid w:val="12A2571D"/>
    <w:rsid w:val="12A42EA7"/>
    <w:rsid w:val="12A506D3"/>
    <w:rsid w:val="13296CDD"/>
    <w:rsid w:val="134E7573"/>
    <w:rsid w:val="13890C2B"/>
    <w:rsid w:val="13A420AC"/>
    <w:rsid w:val="13C11723"/>
    <w:rsid w:val="13EB79B2"/>
    <w:rsid w:val="14066C0E"/>
    <w:rsid w:val="145B46D3"/>
    <w:rsid w:val="14C400FD"/>
    <w:rsid w:val="14F1297E"/>
    <w:rsid w:val="14F26225"/>
    <w:rsid w:val="15023387"/>
    <w:rsid w:val="15051B66"/>
    <w:rsid w:val="151414F9"/>
    <w:rsid w:val="15167847"/>
    <w:rsid w:val="154C7AB0"/>
    <w:rsid w:val="155F4281"/>
    <w:rsid w:val="15BC540D"/>
    <w:rsid w:val="16210B83"/>
    <w:rsid w:val="16583F2B"/>
    <w:rsid w:val="169D3E09"/>
    <w:rsid w:val="16AB3CAD"/>
    <w:rsid w:val="16E341B9"/>
    <w:rsid w:val="16F10A78"/>
    <w:rsid w:val="17226BDD"/>
    <w:rsid w:val="17446813"/>
    <w:rsid w:val="177551EA"/>
    <w:rsid w:val="179B1D36"/>
    <w:rsid w:val="17C079EC"/>
    <w:rsid w:val="17F76BA3"/>
    <w:rsid w:val="182A66F0"/>
    <w:rsid w:val="186A6524"/>
    <w:rsid w:val="186F767B"/>
    <w:rsid w:val="187F0353"/>
    <w:rsid w:val="188852B3"/>
    <w:rsid w:val="18E725C6"/>
    <w:rsid w:val="18FB3FC3"/>
    <w:rsid w:val="19444428"/>
    <w:rsid w:val="19553BF7"/>
    <w:rsid w:val="197008AF"/>
    <w:rsid w:val="19746F33"/>
    <w:rsid w:val="197E61C1"/>
    <w:rsid w:val="199565C0"/>
    <w:rsid w:val="19D74BC7"/>
    <w:rsid w:val="19FD49DB"/>
    <w:rsid w:val="1A041A8F"/>
    <w:rsid w:val="1A546A4C"/>
    <w:rsid w:val="1A6C3FF9"/>
    <w:rsid w:val="1AAF33A8"/>
    <w:rsid w:val="1AB42370"/>
    <w:rsid w:val="1ACF1254"/>
    <w:rsid w:val="1AED5B63"/>
    <w:rsid w:val="1B462375"/>
    <w:rsid w:val="1B5E3B97"/>
    <w:rsid w:val="1C392A3A"/>
    <w:rsid w:val="1CB1322F"/>
    <w:rsid w:val="1D4D4A00"/>
    <w:rsid w:val="1DC4038A"/>
    <w:rsid w:val="1DF36090"/>
    <w:rsid w:val="1DFE25B1"/>
    <w:rsid w:val="1E511FFA"/>
    <w:rsid w:val="1E752FA2"/>
    <w:rsid w:val="1EF77273"/>
    <w:rsid w:val="1F1B65D5"/>
    <w:rsid w:val="1F35289F"/>
    <w:rsid w:val="1F4E73A5"/>
    <w:rsid w:val="1F8E0A45"/>
    <w:rsid w:val="1FAB395F"/>
    <w:rsid w:val="1FB8538A"/>
    <w:rsid w:val="1FF16224"/>
    <w:rsid w:val="201572E0"/>
    <w:rsid w:val="20272451"/>
    <w:rsid w:val="203255D2"/>
    <w:rsid w:val="20403C64"/>
    <w:rsid w:val="205905F2"/>
    <w:rsid w:val="205B3801"/>
    <w:rsid w:val="207644C2"/>
    <w:rsid w:val="20A856C1"/>
    <w:rsid w:val="21A07B88"/>
    <w:rsid w:val="21D24208"/>
    <w:rsid w:val="226B2F60"/>
    <w:rsid w:val="22813299"/>
    <w:rsid w:val="23461CA8"/>
    <w:rsid w:val="238A1BAA"/>
    <w:rsid w:val="23900E62"/>
    <w:rsid w:val="23BF3886"/>
    <w:rsid w:val="241A6B34"/>
    <w:rsid w:val="24285E2F"/>
    <w:rsid w:val="242A7B69"/>
    <w:rsid w:val="247622DE"/>
    <w:rsid w:val="2480482A"/>
    <w:rsid w:val="24A05D8E"/>
    <w:rsid w:val="24FC7C66"/>
    <w:rsid w:val="2519537A"/>
    <w:rsid w:val="258041F6"/>
    <w:rsid w:val="258609CC"/>
    <w:rsid w:val="261B55F8"/>
    <w:rsid w:val="261D5675"/>
    <w:rsid w:val="269C7CAD"/>
    <w:rsid w:val="271B4DE1"/>
    <w:rsid w:val="272228DE"/>
    <w:rsid w:val="27443F4D"/>
    <w:rsid w:val="274B78E8"/>
    <w:rsid w:val="27602485"/>
    <w:rsid w:val="27CF15FE"/>
    <w:rsid w:val="27D42EE9"/>
    <w:rsid w:val="27E10A81"/>
    <w:rsid w:val="27FE6486"/>
    <w:rsid w:val="280B3F2E"/>
    <w:rsid w:val="28341F0D"/>
    <w:rsid w:val="2892323E"/>
    <w:rsid w:val="289361DE"/>
    <w:rsid w:val="291C5E47"/>
    <w:rsid w:val="296D2D47"/>
    <w:rsid w:val="29CB46C2"/>
    <w:rsid w:val="29F77BA5"/>
    <w:rsid w:val="2A3A6E77"/>
    <w:rsid w:val="2A85024C"/>
    <w:rsid w:val="2B0D2F04"/>
    <w:rsid w:val="2B1D2572"/>
    <w:rsid w:val="2B206A2D"/>
    <w:rsid w:val="2B4C1179"/>
    <w:rsid w:val="2BD60481"/>
    <w:rsid w:val="2BEA3FA7"/>
    <w:rsid w:val="2C2E44D4"/>
    <w:rsid w:val="2C7B6C71"/>
    <w:rsid w:val="2D357F0D"/>
    <w:rsid w:val="2D4E604F"/>
    <w:rsid w:val="2D5C2AB0"/>
    <w:rsid w:val="2D7A20E6"/>
    <w:rsid w:val="2DC57805"/>
    <w:rsid w:val="2DDF08DF"/>
    <w:rsid w:val="2DFF79D8"/>
    <w:rsid w:val="2E367C56"/>
    <w:rsid w:val="2E440885"/>
    <w:rsid w:val="2EEE512C"/>
    <w:rsid w:val="2F511B05"/>
    <w:rsid w:val="2F7C571D"/>
    <w:rsid w:val="2FA86B66"/>
    <w:rsid w:val="2FE823A5"/>
    <w:rsid w:val="2FEA1C57"/>
    <w:rsid w:val="300172B8"/>
    <w:rsid w:val="30945277"/>
    <w:rsid w:val="30C71DD4"/>
    <w:rsid w:val="30DC7CB1"/>
    <w:rsid w:val="30ED30CC"/>
    <w:rsid w:val="31064141"/>
    <w:rsid w:val="31B477DB"/>
    <w:rsid w:val="31B67BE2"/>
    <w:rsid w:val="31CA71DD"/>
    <w:rsid w:val="324E5138"/>
    <w:rsid w:val="328B2DCA"/>
    <w:rsid w:val="331E21CE"/>
    <w:rsid w:val="33562A0D"/>
    <w:rsid w:val="33715F28"/>
    <w:rsid w:val="33F07155"/>
    <w:rsid w:val="340C6245"/>
    <w:rsid w:val="343C4522"/>
    <w:rsid w:val="347A0336"/>
    <w:rsid w:val="34F92D63"/>
    <w:rsid w:val="35527F1F"/>
    <w:rsid w:val="357914C0"/>
    <w:rsid w:val="35D721CD"/>
    <w:rsid w:val="36174333"/>
    <w:rsid w:val="364A3F09"/>
    <w:rsid w:val="367A501B"/>
    <w:rsid w:val="372D3763"/>
    <w:rsid w:val="37A3423F"/>
    <w:rsid w:val="37A66325"/>
    <w:rsid w:val="37AF435B"/>
    <w:rsid w:val="37B82B0E"/>
    <w:rsid w:val="37D8509F"/>
    <w:rsid w:val="380178E9"/>
    <w:rsid w:val="38363F4B"/>
    <w:rsid w:val="386866FF"/>
    <w:rsid w:val="38803663"/>
    <w:rsid w:val="389A539F"/>
    <w:rsid w:val="38B37216"/>
    <w:rsid w:val="38BD5C7F"/>
    <w:rsid w:val="38C5580C"/>
    <w:rsid w:val="38EC325F"/>
    <w:rsid w:val="39286E54"/>
    <w:rsid w:val="399117DD"/>
    <w:rsid w:val="39972637"/>
    <w:rsid w:val="39D7104B"/>
    <w:rsid w:val="3A3E0D9F"/>
    <w:rsid w:val="3A5573DE"/>
    <w:rsid w:val="3AAB1306"/>
    <w:rsid w:val="3ABD0173"/>
    <w:rsid w:val="3ACE23E2"/>
    <w:rsid w:val="3B227AA7"/>
    <w:rsid w:val="3B4241C0"/>
    <w:rsid w:val="3B5F0280"/>
    <w:rsid w:val="3BEE1D6F"/>
    <w:rsid w:val="3BF1473C"/>
    <w:rsid w:val="3CA475E5"/>
    <w:rsid w:val="3CA717F2"/>
    <w:rsid w:val="3CC56579"/>
    <w:rsid w:val="3DAB460B"/>
    <w:rsid w:val="3DDA7DB2"/>
    <w:rsid w:val="3E342793"/>
    <w:rsid w:val="3E3C5235"/>
    <w:rsid w:val="3EA34B57"/>
    <w:rsid w:val="3EEF1E6E"/>
    <w:rsid w:val="3F654598"/>
    <w:rsid w:val="40571F31"/>
    <w:rsid w:val="40760623"/>
    <w:rsid w:val="408B7234"/>
    <w:rsid w:val="40E27AF7"/>
    <w:rsid w:val="40F80D82"/>
    <w:rsid w:val="41342A6B"/>
    <w:rsid w:val="414C7183"/>
    <w:rsid w:val="418D501C"/>
    <w:rsid w:val="41E9167B"/>
    <w:rsid w:val="42416B50"/>
    <w:rsid w:val="4262379E"/>
    <w:rsid w:val="427A1188"/>
    <w:rsid w:val="42875B71"/>
    <w:rsid w:val="432A5E11"/>
    <w:rsid w:val="433B1167"/>
    <w:rsid w:val="435F500F"/>
    <w:rsid w:val="43C730CD"/>
    <w:rsid w:val="44A567F5"/>
    <w:rsid w:val="453B1EBC"/>
    <w:rsid w:val="45635AEC"/>
    <w:rsid w:val="45BA54FA"/>
    <w:rsid w:val="45EC74A5"/>
    <w:rsid w:val="45FA6B69"/>
    <w:rsid w:val="460414DD"/>
    <w:rsid w:val="46332B60"/>
    <w:rsid w:val="4654705C"/>
    <w:rsid w:val="468D2C1F"/>
    <w:rsid w:val="468D3CA5"/>
    <w:rsid w:val="46EA7997"/>
    <w:rsid w:val="470243E7"/>
    <w:rsid w:val="471F1498"/>
    <w:rsid w:val="47271944"/>
    <w:rsid w:val="475C4BFE"/>
    <w:rsid w:val="47BB044C"/>
    <w:rsid w:val="48262DE5"/>
    <w:rsid w:val="49C0281D"/>
    <w:rsid w:val="49E449BF"/>
    <w:rsid w:val="49EC77B8"/>
    <w:rsid w:val="49ED5B1C"/>
    <w:rsid w:val="4AD45EF1"/>
    <w:rsid w:val="4AE04A18"/>
    <w:rsid w:val="4B337454"/>
    <w:rsid w:val="4B407CC6"/>
    <w:rsid w:val="4B42232B"/>
    <w:rsid w:val="4B825A76"/>
    <w:rsid w:val="4B8B3702"/>
    <w:rsid w:val="4B9B0D7E"/>
    <w:rsid w:val="4BC83B65"/>
    <w:rsid w:val="4CA74E41"/>
    <w:rsid w:val="4CA91B51"/>
    <w:rsid w:val="4CB62537"/>
    <w:rsid w:val="4CD2365B"/>
    <w:rsid w:val="4D352804"/>
    <w:rsid w:val="4D791805"/>
    <w:rsid w:val="4D8F2F88"/>
    <w:rsid w:val="4DB86BCB"/>
    <w:rsid w:val="4DD85058"/>
    <w:rsid w:val="4E0166A9"/>
    <w:rsid w:val="4E1551DB"/>
    <w:rsid w:val="4E7774D0"/>
    <w:rsid w:val="4F2E32D9"/>
    <w:rsid w:val="4F594843"/>
    <w:rsid w:val="503C3BCC"/>
    <w:rsid w:val="505C4971"/>
    <w:rsid w:val="505C727A"/>
    <w:rsid w:val="50C41CF1"/>
    <w:rsid w:val="51217DA6"/>
    <w:rsid w:val="51294703"/>
    <w:rsid w:val="51425A27"/>
    <w:rsid w:val="5158757E"/>
    <w:rsid w:val="521A5D1E"/>
    <w:rsid w:val="523624DE"/>
    <w:rsid w:val="52A23F56"/>
    <w:rsid w:val="52BA5471"/>
    <w:rsid w:val="52D871F4"/>
    <w:rsid w:val="52F263D6"/>
    <w:rsid w:val="53024EB7"/>
    <w:rsid w:val="53261795"/>
    <w:rsid w:val="53953BE7"/>
    <w:rsid w:val="53F51637"/>
    <w:rsid w:val="54124FEF"/>
    <w:rsid w:val="541C4B67"/>
    <w:rsid w:val="552A2893"/>
    <w:rsid w:val="556B045B"/>
    <w:rsid w:val="557D4E77"/>
    <w:rsid w:val="55C375DD"/>
    <w:rsid w:val="56156439"/>
    <w:rsid w:val="56643532"/>
    <w:rsid w:val="568B5A7B"/>
    <w:rsid w:val="570A6E63"/>
    <w:rsid w:val="573B0118"/>
    <w:rsid w:val="573D2268"/>
    <w:rsid w:val="57411925"/>
    <w:rsid w:val="57441E32"/>
    <w:rsid w:val="57535542"/>
    <w:rsid w:val="575B3098"/>
    <w:rsid w:val="57F55B90"/>
    <w:rsid w:val="580F191D"/>
    <w:rsid w:val="58276F84"/>
    <w:rsid w:val="58584813"/>
    <w:rsid w:val="58B728A2"/>
    <w:rsid w:val="58B868EB"/>
    <w:rsid w:val="590D059A"/>
    <w:rsid w:val="592802C2"/>
    <w:rsid w:val="5978735A"/>
    <w:rsid w:val="59E42114"/>
    <w:rsid w:val="59E710C8"/>
    <w:rsid w:val="5A1C59A1"/>
    <w:rsid w:val="5A407674"/>
    <w:rsid w:val="5A432974"/>
    <w:rsid w:val="5A6A20C5"/>
    <w:rsid w:val="5AD64AF2"/>
    <w:rsid w:val="5B544EB3"/>
    <w:rsid w:val="5B6A33DD"/>
    <w:rsid w:val="5BF04FFA"/>
    <w:rsid w:val="5C4D2649"/>
    <w:rsid w:val="5C8D6CFF"/>
    <w:rsid w:val="5C966EB6"/>
    <w:rsid w:val="5CB9068F"/>
    <w:rsid w:val="5D013462"/>
    <w:rsid w:val="5D3351AF"/>
    <w:rsid w:val="5D604E0E"/>
    <w:rsid w:val="5D656BAA"/>
    <w:rsid w:val="5D6672E4"/>
    <w:rsid w:val="5D6B7BC6"/>
    <w:rsid w:val="5D6C21B2"/>
    <w:rsid w:val="5DBF6011"/>
    <w:rsid w:val="5DC13CCC"/>
    <w:rsid w:val="5DC35118"/>
    <w:rsid w:val="5DC55564"/>
    <w:rsid w:val="5DDA5570"/>
    <w:rsid w:val="5DE86882"/>
    <w:rsid w:val="5E0D6E91"/>
    <w:rsid w:val="5E264AF8"/>
    <w:rsid w:val="5E3B413F"/>
    <w:rsid w:val="5E971B73"/>
    <w:rsid w:val="5EA12B9A"/>
    <w:rsid w:val="5EB61B43"/>
    <w:rsid w:val="5EBA7075"/>
    <w:rsid w:val="5EBF5DC8"/>
    <w:rsid w:val="5F02275D"/>
    <w:rsid w:val="5F14059B"/>
    <w:rsid w:val="5F291E1B"/>
    <w:rsid w:val="5F551AC0"/>
    <w:rsid w:val="5F616E2A"/>
    <w:rsid w:val="5FE015B4"/>
    <w:rsid w:val="6018182B"/>
    <w:rsid w:val="601E0F43"/>
    <w:rsid w:val="60596F8D"/>
    <w:rsid w:val="608075E1"/>
    <w:rsid w:val="61326FB1"/>
    <w:rsid w:val="61384C31"/>
    <w:rsid w:val="61E77A7E"/>
    <w:rsid w:val="622A4138"/>
    <w:rsid w:val="62385483"/>
    <w:rsid w:val="62385A6C"/>
    <w:rsid w:val="62876D77"/>
    <w:rsid w:val="62CA4AF4"/>
    <w:rsid w:val="62E4371E"/>
    <w:rsid w:val="632045D1"/>
    <w:rsid w:val="6342544F"/>
    <w:rsid w:val="63720424"/>
    <w:rsid w:val="63A31ABC"/>
    <w:rsid w:val="63C65078"/>
    <w:rsid w:val="63EA156F"/>
    <w:rsid w:val="63EA6D88"/>
    <w:rsid w:val="64621F9C"/>
    <w:rsid w:val="64A537DD"/>
    <w:rsid w:val="64B96E85"/>
    <w:rsid w:val="64BB6795"/>
    <w:rsid w:val="64D069A0"/>
    <w:rsid w:val="64E375F7"/>
    <w:rsid w:val="64F27E75"/>
    <w:rsid w:val="64F311FA"/>
    <w:rsid w:val="65067C78"/>
    <w:rsid w:val="65662197"/>
    <w:rsid w:val="658C79F9"/>
    <w:rsid w:val="65A33DF6"/>
    <w:rsid w:val="65BE04E1"/>
    <w:rsid w:val="65F429F0"/>
    <w:rsid w:val="665A6FDB"/>
    <w:rsid w:val="66B368AE"/>
    <w:rsid w:val="66B532F3"/>
    <w:rsid w:val="66C2760F"/>
    <w:rsid w:val="675A3B6C"/>
    <w:rsid w:val="67AF7DB6"/>
    <w:rsid w:val="680564C6"/>
    <w:rsid w:val="681B3F7A"/>
    <w:rsid w:val="68233428"/>
    <w:rsid w:val="68B54AF7"/>
    <w:rsid w:val="68CA009F"/>
    <w:rsid w:val="695B5920"/>
    <w:rsid w:val="69B35A0D"/>
    <w:rsid w:val="69CC607C"/>
    <w:rsid w:val="69EA1163"/>
    <w:rsid w:val="69F96768"/>
    <w:rsid w:val="6A287F98"/>
    <w:rsid w:val="6AB40496"/>
    <w:rsid w:val="6ABD1D5E"/>
    <w:rsid w:val="6AF33939"/>
    <w:rsid w:val="6B795D62"/>
    <w:rsid w:val="6BC747F5"/>
    <w:rsid w:val="6BD35CE4"/>
    <w:rsid w:val="6C3014BE"/>
    <w:rsid w:val="6C5D414F"/>
    <w:rsid w:val="6C761A36"/>
    <w:rsid w:val="6CA324B4"/>
    <w:rsid w:val="6CDE17FD"/>
    <w:rsid w:val="6D1159BD"/>
    <w:rsid w:val="6D1D2C91"/>
    <w:rsid w:val="6D232D3C"/>
    <w:rsid w:val="6D2F5D1E"/>
    <w:rsid w:val="6D792112"/>
    <w:rsid w:val="6D7F1193"/>
    <w:rsid w:val="6E641038"/>
    <w:rsid w:val="6EBD0EA6"/>
    <w:rsid w:val="6F435405"/>
    <w:rsid w:val="6F4810D8"/>
    <w:rsid w:val="6F6D2BAA"/>
    <w:rsid w:val="6F9A4A47"/>
    <w:rsid w:val="701710D0"/>
    <w:rsid w:val="70795456"/>
    <w:rsid w:val="709946EC"/>
    <w:rsid w:val="72702455"/>
    <w:rsid w:val="728F2E47"/>
    <w:rsid w:val="72973011"/>
    <w:rsid w:val="72E42D1B"/>
    <w:rsid w:val="734F0911"/>
    <w:rsid w:val="736054C4"/>
    <w:rsid w:val="736C572D"/>
    <w:rsid w:val="73A422EB"/>
    <w:rsid w:val="74103E55"/>
    <w:rsid w:val="745B622A"/>
    <w:rsid w:val="753E2D2E"/>
    <w:rsid w:val="75DB13A5"/>
    <w:rsid w:val="75E552E3"/>
    <w:rsid w:val="7648538B"/>
    <w:rsid w:val="76577132"/>
    <w:rsid w:val="76BD747C"/>
    <w:rsid w:val="76CD52EB"/>
    <w:rsid w:val="76FE004A"/>
    <w:rsid w:val="77462C4C"/>
    <w:rsid w:val="77A268F6"/>
    <w:rsid w:val="77CC3658"/>
    <w:rsid w:val="780F54C3"/>
    <w:rsid w:val="782C6CF7"/>
    <w:rsid w:val="78680ECD"/>
    <w:rsid w:val="7880670B"/>
    <w:rsid w:val="78EE7F5B"/>
    <w:rsid w:val="78F11CE1"/>
    <w:rsid w:val="78F66955"/>
    <w:rsid w:val="79053EDA"/>
    <w:rsid w:val="79097264"/>
    <w:rsid w:val="791D3993"/>
    <w:rsid w:val="79202162"/>
    <w:rsid w:val="7924138B"/>
    <w:rsid w:val="79826449"/>
    <w:rsid w:val="79D339B9"/>
    <w:rsid w:val="7A200C95"/>
    <w:rsid w:val="7A422A10"/>
    <w:rsid w:val="7A594332"/>
    <w:rsid w:val="7A8564DB"/>
    <w:rsid w:val="7AC22B97"/>
    <w:rsid w:val="7B1F77A4"/>
    <w:rsid w:val="7B292799"/>
    <w:rsid w:val="7C090682"/>
    <w:rsid w:val="7C1D0A60"/>
    <w:rsid w:val="7C6A6CA8"/>
    <w:rsid w:val="7CF04E00"/>
    <w:rsid w:val="7D41026F"/>
    <w:rsid w:val="7D59343F"/>
    <w:rsid w:val="7D7879BA"/>
    <w:rsid w:val="7E0A78B3"/>
    <w:rsid w:val="7E2912F3"/>
    <w:rsid w:val="7F9026D0"/>
    <w:rsid w:val="7F984417"/>
    <w:rsid w:val="7FDB73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rFonts w:ascii="Times New Roman" w:hAnsi="Times New Roman" w:eastAsia="宋体" w:cs="Times New Roman"/>
      <w:sz w:val="18"/>
      <w:szCs w:val="18"/>
    </w:rPr>
  </w:style>
  <w:style w:type="character" w:customStyle="1" w:styleId="10">
    <w:name w:val="页脚 字符"/>
    <w:basedOn w:val="8"/>
    <w:link w:val="4"/>
    <w:qFormat/>
    <w:uiPriority w:val="99"/>
    <w:rPr>
      <w:rFonts w:ascii="Times New Roman" w:hAnsi="Times New Roman" w:eastAsia="宋体" w:cs="Times New Roman"/>
      <w:sz w:val="18"/>
      <w:szCs w:val="18"/>
    </w:rPr>
  </w:style>
  <w:style w:type="character" w:customStyle="1" w:styleId="11">
    <w:name w:val="批注框文本 字符"/>
    <w:basedOn w:val="8"/>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1661</Words>
  <Characters>9473</Characters>
  <Lines>78</Lines>
  <Paragraphs>22</Paragraphs>
  <TotalTime>0</TotalTime>
  <ScaleCrop>false</ScaleCrop>
  <LinksUpToDate>false</LinksUpToDate>
  <CharactersWithSpaces>11112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2021-11-05T07:12:45Z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641A9A5316D44F48B95D144F6F42DE91</vt:lpwstr>
  </property>
</Properties>
</file>