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59"/>
        <w:gridCol w:w="541"/>
        <w:gridCol w:w="645"/>
        <w:gridCol w:w="202"/>
        <w:gridCol w:w="332"/>
        <w:gridCol w:w="1720"/>
        <w:gridCol w:w="446"/>
        <w:gridCol w:w="1274"/>
        <w:gridCol w:w="762"/>
        <w:gridCol w:w="256"/>
        <w:gridCol w:w="126"/>
        <w:gridCol w:w="576"/>
        <w:gridCol w:w="43"/>
        <w:gridCol w:w="381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8960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河北鹏和消防工程有限公司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6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注册地址</w:t>
            </w:r>
          </w:p>
        </w:tc>
        <w:tc>
          <w:tcPr>
            <w:tcW w:w="8960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高碑店市东盛办事处麻家营村北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经营地址</w:t>
            </w:r>
          </w:p>
        </w:tc>
        <w:tc>
          <w:tcPr>
            <w:tcW w:w="8960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高碑店市东盛办事处麻家营村北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174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李晓燕</w:t>
            </w:r>
            <w:bookmarkEnd w:id="3"/>
          </w:p>
        </w:tc>
        <w:tc>
          <w:tcPr>
            <w:tcW w:w="249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29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15033746959</w:t>
            </w:r>
            <w:bookmarkEnd w:id="4"/>
          </w:p>
        </w:tc>
        <w:tc>
          <w:tcPr>
            <w:tcW w:w="74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penghexf@163.com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6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合同编号.</w:t>
            </w:r>
          </w:p>
        </w:tc>
        <w:tc>
          <w:tcPr>
            <w:tcW w:w="1747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6" w:name="合同编号"/>
            <w:r>
              <w:rPr>
                <w:b w:val="0"/>
                <w:bCs w:val="0"/>
                <w:sz w:val="20"/>
              </w:rPr>
              <w:t>1057-2021-QJEO</w:t>
            </w:r>
            <w:bookmarkEnd w:id="6"/>
          </w:p>
        </w:tc>
        <w:tc>
          <w:tcPr>
            <w:tcW w:w="2498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715" w:type="dxa"/>
            <w:gridSpan w:val="8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r>
              <w:rPr>
                <w:rFonts w:hint="eastAsia"/>
                <w:b w:val="0"/>
                <w:bCs w:val="0"/>
                <w:spacing w:val="-2"/>
                <w:sz w:val="20"/>
              </w:rPr>
              <w:t>Ec</w:t>
            </w:r>
            <w:r>
              <w:rPr>
                <w:b w:val="0"/>
                <w:bCs w:val="0"/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8"/>
            <w:r>
              <w:rPr>
                <w:b w:val="0"/>
                <w:bCs w:val="0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960" w:type="dxa"/>
            <w:gridSpan w:val="15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bookmarkStart w:id="9" w:name="初审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 w:val="0"/>
                <w:bCs w:val="0"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 w:val="0"/>
                <w:bCs w:val="0"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1" w:type="dxa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审核方法</w:t>
            </w:r>
          </w:p>
        </w:tc>
        <w:tc>
          <w:tcPr>
            <w:tcW w:w="8960" w:type="dxa"/>
            <w:gridSpan w:val="15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6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960" w:type="dxa"/>
            <w:gridSpan w:val="15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bookmarkStart w:id="12" w:name="二阶段勾选"/>
            <w:r>
              <w:rPr>
                <w:rFonts w:hint="eastAsia" w:ascii="宋体" w:hAnsi="宋体"/>
                <w:b w:val="0"/>
                <w:bCs w:val="0"/>
                <w:sz w:val="20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36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663" w:type="dxa"/>
            <w:gridSpan w:val="11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3" w:name="审核范围"/>
            <w:r>
              <w:rPr>
                <w:b w:val="0"/>
                <w:bCs w:val="0"/>
                <w:sz w:val="20"/>
              </w:rPr>
              <w:t>EC：资质范围内的建筑机电安装工程专业承包、消防设施工程专业承包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E：资质范围内的建筑机电安装工程专业承包、消防设施工程专业承包所涉及场所的相关环境管理活动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O：资质范围内的建筑机电安装工程专业承包、消防设施工程专业承包所涉及场所的相关职业健康安全管理活动</w:t>
            </w:r>
            <w:bookmarkEnd w:id="13"/>
          </w:p>
        </w:tc>
        <w:tc>
          <w:tcPr>
            <w:tcW w:w="619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0"/>
              </w:rPr>
            </w:pPr>
            <w:bookmarkStart w:id="14" w:name="专业代码"/>
            <w:r>
              <w:rPr>
                <w:b w:val="0"/>
                <w:bCs w:val="0"/>
                <w:sz w:val="20"/>
              </w:rPr>
              <w:t>EC：28.07.01;28.07.03</w:t>
            </w:r>
          </w:p>
          <w:p>
            <w:pP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E：28.07.01;28.07.03</w:t>
            </w:r>
          </w:p>
          <w:p>
            <w:pP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O：28.07.01;28.07.03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6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960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50430-2017</w:t>
            </w:r>
            <w:bookmarkStart w:id="15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6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GB/T45001-2020/ISO45001：2020标准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6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96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现场审核于</w:t>
            </w:r>
            <w:bookmarkStart w:id="17" w:name="审核日期"/>
            <w:r>
              <w:rPr>
                <w:rFonts w:hint="eastAsia"/>
                <w:b w:val="0"/>
                <w:bCs w:val="0"/>
                <w:sz w:val="20"/>
              </w:rPr>
              <w:t>2021年11月27日 下午至2021年11月30日 下午</w:t>
            </w:r>
            <w:bookmarkEnd w:id="17"/>
            <w:r>
              <w:rPr>
                <w:rFonts w:hint="eastAsia"/>
                <w:b w:val="0"/>
                <w:bCs w:val="0"/>
                <w:sz w:val="20"/>
              </w:rPr>
              <w:t>(共</w:t>
            </w:r>
            <w:bookmarkStart w:id="18" w:name="审核天数"/>
            <w:r>
              <w:rPr>
                <w:rFonts w:hint="eastAsia"/>
                <w:b w:val="0"/>
                <w:bCs w:val="0"/>
                <w:sz w:val="20"/>
              </w:rPr>
              <w:t>3.5</w:t>
            </w:r>
            <w:bookmarkEnd w:id="18"/>
            <w:r>
              <w:rPr>
                <w:rFonts w:hint="eastAsia"/>
                <w:b w:val="0"/>
                <w:bCs w:val="0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96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r>
              <w:rPr>
                <w:rFonts w:hint="eastAsia"/>
                <w:b w:val="0"/>
                <w:bCs w:val="0"/>
                <w:sz w:val="20"/>
              </w:rPr>
              <w:t>普通话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英语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注册证书号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8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97" w:type="dxa"/>
            <w:vAlign w:val="center"/>
          </w:tcPr>
          <w:p>
            <w:pPr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（见证人）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b w:val="0"/>
                <w:bCs w:val="0"/>
                <w:sz w:val="20"/>
                <w:lang w:val="de-DE"/>
              </w:rPr>
              <w:t>周文廷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男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2019-N1QMS-1244880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2021-N0EMS-1244880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长城建设集团有限公司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EC:28.07.01,28.07.03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E:28.07.01,28.07.03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O:28.07.01,28.07.03</w:t>
            </w:r>
          </w:p>
        </w:tc>
        <w:tc>
          <w:tcPr>
            <w:tcW w:w="138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13831886852</w:t>
            </w:r>
          </w:p>
        </w:tc>
        <w:tc>
          <w:tcPr>
            <w:tcW w:w="1297" w:type="dxa"/>
            <w:vAlign w:val="center"/>
          </w:tcPr>
          <w:p>
            <w:pPr>
              <w:rPr>
                <w:b w:val="0"/>
                <w:bCs w:val="0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（被见证人）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b w:val="0"/>
                <w:bCs w:val="0"/>
                <w:sz w:val="20"/>
                <w:lang w:val="de-DE"/>
              </w:rPr>
              <w:t>罗会昌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B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男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2021-N1QMS-4032130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EC:28.07.01,28.07.03</w:t>
            </w:r>
          </w:p>
        </w:tc>
        <w:tc>
          <w:tcPr>
            <w:tcW w:w="138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13621152048</w:t>
            </w:r>
          </w:p>
        </w:tc>
        <w:tc>
          <w:tcPr>
            <w:tcW w:w="1297" w:type="dxa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新入职见证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吉洁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C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女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2020-N1OHSMS-3022240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18633812642</w:t>
            </w:r>
          </w:p>
        </w:tc>
        <w:tc>
          <w:tcPr>
            <w:tcW w:w="1297" w:type="dxa"/>
            <w:vAlign w:val="center"/>
          </w:tcPr>
          <w:p>
            <w:pPr>
              <w:rPr>
                <w:b w:val="0"/>
                <w:bCs w:val="0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b w:val="0"/>
                <w:bCs w:val="0"/>
                <w:sz w:val="20"/>
                <w:lang w:val="de-DE"/>
              </w:rPr>
              <w:t>余家龙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D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男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2021-N1OHSMS-1262293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 xml:space="preserve">15181072354 </w:t>
            </w:r>
          </w:p>
        </w:tc>
        <w:tc>
          <w:tcPr>
            <w:tcW w:w="1297" w:type="dxa"/>
            <w:vAlign w:val="center"/>
          </w:tcPr>
          <w:p>
            <w:pPr>
              <w:rPr>
                <w:b w:val="0"/>
                <w:bCs w:val="0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2021.11.22</w:t>
            </w:r>
          </w:p>
        </w:tc>
        <w:tc>
          <w:tcPr>
            <w:tcW w:w="1720" w:type="dxa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</w:tbl>
    <w:p/>
    <w:p/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94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1.11.27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EC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D审核EO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：组织的岗位、职责权限；目标、方案；环境因素/危险源识别评价；产品和服务要求；顾客满意；运行控制；应急准备和响应；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Q5.3/6.2/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EC4.3/3.2.3/6.1/6.2/6.3/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EO5.3/6.1.2/6.2/8.1/8.2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2021.11.28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工程部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：组织的岗位、职责权限；目标、方案；环境因素/危险源识别评价；基础设施；运行环境；监视和测量资源；运行的策划和控制；产品和服务的设计和开发；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A见证B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Q5.3/6.2/7.1.3/7.1.4/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8.1/8.3/8.5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.6/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470" w:firstLineChars="7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19" w:name="_GoBack"/>
            <w:bookmarkEnd w:id="19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EC4.3/3.2.3/7/9/10/11/12.5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EO6.1.2/8.1/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2021.11.29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在建项目</w:t>
            </w: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审核EC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4.3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EO6.1.2/8.1/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在建项目距离公司1小时车程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2021.11.30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办公室/财务部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：组织的岗位、职责权限；目标、方案；环境因素/危险源识别评价；文件化信息；人员、组织知识；能力；意识；沟通；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参与和协商；运行控制；应急准备和响应；合规义务；法律法规要求；绩效的监视和测量；合规性评价；内部审核；不合格及纠正和预防措施控制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Q5.3/6.2/7.1.2/7.1.6/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7.2/7.3/7.4/7.5/9.2/10.2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EC4.3/3.2.3/3.5/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；B审核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5.1/5.2/5.3/12.1/12.2/12.3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6.1.2/6.1.3//8.1/8.2/9.1/9.2/10.2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EO5.3/6.2/7.2/7.3/7.4/7.5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DB0325"/>
    <w:rsid w:val="2C8C2D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2021-11-26T06:11:05Z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