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1269"/>
        <w:gridCol w:w="10947"/>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56" w:type="dxa"/>
            <w:vMerge w:val="restart"/>
            <w:vAlign w:val="center"/>
          </w:tcPr>
          <w:p>
            <w:pPr>
              <w:spacing w:before="1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过程与活动、</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抽样计划</w:t>
            </w:r>
          </w:p>
        </w:tc>
        <w:tc>
          <w:tcPr>
            <w:tcW w:w="1269"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涉及</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条款</w:t>
            </w:r>
          </w:p>
        </w:tc>
        <w:tc>
          <w:tcPr>
            <w:tcW w:w="10947" w:type="dxa"/>
            <w:vAlign w:val="center"/>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受审核部门：</w:t>
            </w:r>
            <w:r>
              <w:rPr>
                <w:rFonts w:hint="eastAsia" w:ascii="宋体" w:hAnsi="宋体"/>
                <w:color w:val="auto"/>
                <w:sz w:val="18"/>
                <w:szCs w:val="22"/>
              </w:rPr>
              <w:t>项目部</w:t>
            </w:r>
            <w:r>
              <w:rPr>
                <w:rFonts w:hint="eastAsia" w:asciiTheme="minorEastAsia" w:hAnsiTheme="minorEastAsia" w:eastAsiaTheme="minorEastAsia" w:cstheme="minorEastAsia"/>
                <w:color w:val="auto"/>
                <w:szCs w:val="21"/>
              </w:rPr>
              <w:t xml:space="preserve">       主管领导：</w:t>
            </w:r>
            <w:r>
              <w:rPr>
                <w:rFonts w:hint="eastAsia"/>
              </w:rPr>
              <w:t>王海峰</w:t>
            </w:r>
            <w:r>
              <w:rPr>
                <w:rFonts w:hint="eastAsia" w:asciiTheme="minorEastAsia" w:hAnsiTheme="minorEastAsia" w:eastAsiaTheme="minorEastAsia" w:cstheme="minorEastAsia"/>
                <w:color w:val="auto"/>
                <w:szCs w:val="21"/>
              </w:rPr>
              <w:t xml:space="preserve">   陪同人员：</w:t>
            </w:r>
            <w:r>
              <w:rPr>
                <w:rFonts w:hint="eastAsia"/>
              </w:rPr>
              <w:t>肖立恒</w:t>
            </w:r>
          </w:p>
        </w:tc>
        <w:tc>
          <w:tcPr>
            <w:tcW w:w="837"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56" w:type="dxa"/>
            <w:vMerge w:val="continue"/>
            <w:vAlign w:val="center"/>
          </w:tcPr>
          <w:p>
            <w:pPr>
              <w:rPr>
                <w:rFonts w:asciiTheme="minorEastAsia" w:hAnsiTheme="minorEastAsia" w:eastAsiaTheme="minorEastAsia" w:cstheme="minorEastAsia"/>
                <w:szCs w:val="21"/>
              </w:rPr>
            </w:pPr>
          </w:p>
        </w:tc>
        <w:tc>
          <w:tcPr>
            <w:tcW w:w="1269" w:type="dxa"/>
            <w:vMerge w:val="continue"/>
            <w:vAlign w:val="center"/>
          </w:tcPr>
          <w:p>
            <w:pPr>
              <w:rPr>
                <w:rFonts w:asciiTheme="minorEastAsia" w:hAnsiTheme="minorEastAsia" w:eastAsiaTheme="minorEastAsia" w:cstheme="minorEastAsia"/>
                <w:szCs w:val="21"/>
              </w:rPr>
            </w:pPr>
          </w:p>
        </w:tc>
        <w:tc>
          <w:tcPr>
            <w:tcW w:w="10947" w:type="dxa"/>
            <w:vAlign w:val="center"/>
          </w:tcPr>
          <w:p>
            <w:pPr>
              <w:spacing w:before="1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审核员：</w:t>
            </w:r>
            <w:r>
              <w:rPr>
                <w:rFonts w:hint="eastAsia"/>
                <w:color w:val="auto"/>
                <w:sz w:val="18"/>
                <w:szCs w:val="18"/>
              </w:rPr>
              <w:t>李京田</w:t>
            </w:r>
            <w:r>
              <w:rPr>
                <w:rFonts w:hint="eastAsia" w:asciiTheme="minorEastAsia" w:hAnsiTheme="minorEastAsia" w:eastAsiaTheme="minorEastAsia" w:cstheme="minorEastAsia"/>
                <w:color w:val="auto"/>
                <w:szCs w:val="21"/>
              </w:rPr>
              <w:t xml:space="preserve">         审核时间：202</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lang w:val="en-US" w:eastAsia="zh-CN"/>
              </w:rPr>
              <w:t>12</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lang w:val="en-US" w:eastAsia="zh-CN"/>
              </w:rPr>
              <w:t>6</w:t>
            </w:r>
            <w:r>
              <w:rPr>
                <w:rFonts w:hint="eastAsia" w:asciiTheme="minorEastAsia" w:hAnsiTheme="minorEastAsia" w:eastAsiaTheme="minorEastAsia" w:cstheme="minorEastAsia"/>
                <w:color w:val="auto"/>
                <w:szCs w:val="21"/>
              </w:rPr>
              <w:t>日</w:t>
            </w:r>
          </w:p>
        </w:tc>
        <w:tc>
          <w:tcPr>
            <w:tcW w:w="837"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56" w:type="dxa"/>
            <w:vMerge w:val="continue"/>
            <w:vAlign w:val="center"/>
          </w:tcPr>
          <w:p>
            <w:pPr>
              <w:rPr>
                <w:rFonts w:asciiTheme="minorEastAsia" w:hAnsiTheme="minorEastAsia" w:eastAsiaTheme="minorEastAsia" w:cstheme="minorEastAsia"/>
                <w:szCs w:val="21"/>
              </w:rPr>
            </w:pPr>
          </w:p>
        </w:tc>
        <w:tc>
          <w:tcPr>
            <w:tcW w:w="1269" w:type="dxa"/>
            <w:vMerge w:val="continue"/>
            <w:vAlign w:val="center"/>
          </w:tcPr>
          <w:p>
            <w:pPr>
              <w:rPr>
                <w:rFonts w:asciiTheme="minorEastAsia" w:hAnsiTheme="minorEastAsia" w:eastAsiaTheme="minorEastAsia" w:cstheme="minorEastAsia"/>
                <w:szCs w:val="21"/>
              </w:rPr>
            </w:pPr>
          </w:p>
        </w:tc>
        <w:tc>
          <w:tcPr>
            <w:tcW w:w="10947" w:type="dxa"/>
            <w:vAlign w:val="center"/>
          </w:tcPr>
          <w:p>
            <w:pPr>
              <w:rPr>
                <w:rFonts w:hint="default" w:ascii="宋体" w:hAnsi="宋体" w:eastAsia="宋体"/>
                <w:sz w:val="18"/>
                <w:lang w:val="en-US" w:eastAsia="zh-CN"/>
              </w:rPr>
            </w:pPr>
            <w:r>
              <w:rPr>
                <w:rFonts w:hint="eastAsia"/>
              </w:rPr>
              <w:t>审核条款</w:t>
            </w:r>
            <w:r>
              <w:rPr>
                <w:rFonts w:ascii="宋体" w:hAnsi="宋体"/>
                <w:sz w:val="18"/>
              </w:rPr>
              <w:t>Q</w:t>
            </w:r>
            <w:r>
              <w:rPr>
                <w:rFonts w:hint="eastAsia" w:ascii="宋体" w:hAnsi="宋体"/>
                <w:sz w:val="18"/>
              </w:rPr>
              <w:t>:</w:t>
            </w:r>
            <w:r>
              <w:rPr>
                <w:rFonts w:ascii="宋体" w:hAnsi="宋体"/>
                <w:sz w:val="18"/>
              </w:rPr>
              <w:t>5.3</w:t>
            </w:r>
            <w:r>
              <w:rPr>
                <w:rFonts w:hint="eastAsia" w:ascii="宋体" w:hAnsi="宋体"/>
                <w:sz w:val="18"/>
              </w:rPr>
              <w:t>/6.</w:t>
            </w:r>
            <w:r>
              <w:rPr>
                <w:rFonts w:hint="eastAsia" w:ascii="宋体" w:hAnsi="宋体"/>
                <w:sz w:val="18"/>
                <w:lang w:val="en-US" w:eastAsia="zh-CN"/>
              </w:rPr>
              <w:t>2/</w:t>
            </w:r>
            <w:r>
              <w:rPr>
                <w:rFonts w:hint="eastAsia" w:ascii="宋体" w:hAnsi="宋体"/>
                <w:sz w:val="18"/>
              </w:rPr>
              <w:t>8.2/8.4/</w:t>
            </w:r>
            <w:r>
              <w:rPr>
                <w:rFonts w:hint="eastAsia" w:ascii="宋体" w:hAnsi="宋体"/>
                <w:sz w:val="18"/>
                <w:lang w:val="en-US" w:eastAsia="zh-CN"/>
              </w:rPr>
              <w:t>8.5.1/9.1.2</w:t>
            </w:r>
          </w:p>
          <w:p>
            <w:pPr>
              <w:rPr>
                <w:rFonts w:hint="eastAsia" w:ascii="宋体" w:hAnsi="宋体"/>
                <w:sz w:val="18"/>
              </w:rPr>
            </w:pPr>
            <w:r>
              <w:rPr>
                <w:rFonts w:hint="eastAsia" w:ascii="宋体" w:hAnsi="宋体"/>
                <w:sz w:val="18"/>
              </w:rPr>
              <w:t>E</w:t>
            </w:r>
            <w:r>
              <w:rPr>
                <w:rFonts w:ascii="宋体" w:hAnsi="宋体"/>
                <w:sz w:val="18"/>
              </w:rPr>
              <w:t>:5.3/6.1.2</w:t>
            </w:r>
            <w:r>
              <w:rPr>
                <w:rFonts w:hint="eastAsia" w:ascii="宋体" w:hAnsi="宋体"/>
                <w:sz w:val="18"/>
              </w:rPr>
              <w:t>/6.2</w:t>
            </w:r>
            <w:r>
              <w:rPr>
                <w:rFonts w:hint="eastAsia" w:ascii="宋体" w:hAnsi="宋体"/>
                <w:sz w:val="18"/>
                <w:lang w:val="en-US" w:eastAsia="zh-CN"/>
              </w:rPr>
              <w:t>/</w:t>
            </w:r>
            <w:r>
              <w:rPr>
                <w:rFonts w:ascii="宋体" w:hAnsi="宋体"/>
                <w:sz w:val="18"/>
              </w:rPr>
              <w:t>8.1/8.2</w:t>
            </w:r>
          </w:p>
          <w:p>
            <w:pPr>
              <w:snapToGrid w:val="0"/>
              <w:spacing w:line="260" w:lineRule="exact"/>
              <w:rPr>
                <w:rFonts w:ascii="宋体" w:hAnsi="宋体" w:cs="宋体"/>
                <w:b/>
                <w:bCs/>
                <w:szCs w:val="21"/>
              </w:rPr>
            </w:pPr>
            <w:r>
              <w:rPr>
                <w:rFonts w:hint="eastAsia" w:ascii="宋体" w:hAnsi="宋体"/>
                <w:sz w:val="18"/>
              </w:rPr>
              <w:t>S</w:t>
            </w:r>
            <w:r>
              <w:rPr>
                <w:rFonts w:ascii="宋体" w:hAnsi="宋体"/>
                <w:sz w:val="18"/>
              </w:rPr>
              <w:t>:5.3/6.1.2</w:t>
            </w:r>
            <w:r>
              <w:rPr>
                <w:rFonts w:hint="eastAsia" w:ascii="宋体" w:hAnsi="宋体"/>
                <w:sz w:val="18"/>
              </w:rPr>
              <w:t>/6.2/</w:t>
            </w:r>
            <w:r>
              <w:rPr>
                <w:rFonts w:ascii="宋体" w:hAnsi="宋体"/>
                <w:sz w:val="18"/>
              </w:rPr>
              <w:t>8.1/8.</w:t>
            </w:r>
            <w:r>
              <w:rPr>
                <w:rFonts w:hint="eastAsia" w:ascii="宋体" w:hAnsi="宋体"/>
                <w:sz w:val="18"/>
                <w:lang w:val="en-US" w:eastAsia="zh-CN"/>
              </w:rPr>
              <w:t>2</w:t>
            </w:r>
          </w:p>
        </w:tc>
        <w:tc>
          <w:tcPr>
            <w:tcW w:w="837"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6"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组织的岗位职责和权限</w:t>
            </w:r>
          </w:p>
          <w:p>
            <w:pPr>
              <w:spacing w:line="280" w:lineRule="exact"/>
              <w:rPr>
                <w:rFonts w:asciiTheme="minorEastAsia" w:hAnsiTheme="minorEastAsia" w:eastAsiaTheme="minorEastAsia" w:cstheme="minorEastAsia"/>
                <w:szCs w:val="21"/>
              </w:rPr>
            </w:pPr>
          </w:p>
        </w:tc>
        <w:tc>
          <w:tcPr>
            <w:tcW w:w="1269"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QE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5.3</w:t>
            </w:r>
          </w:p>
          <w:p>
            <w:pPr>
              <w:spacing w:line="280" w:lineRule="exact"/>
              <w:rPr>
                <w:rFonts w:asciiTheme="minorEastAsia" w:hAnsiTheme="minorEastAsia" w:eastAsiaTheme="minorEastAsia" w:cstheme="minorEastAsia"/>
                <w:szCs w:val="21"/>
              </w:rPr>
            </w:pPr>
          </w:p>
        </w:tc>
        <w:tc>
          <w:tcPr>
            <w:tcW w:w="10947" w:type="dxa"/>
          </w:tcPr>
          <w:p>
            <w:pPr>
              <w:ind w:firstLine="210" w:firstLineChars="100"/>
              <w:rPr>
                <w:rFonts w:ascii="宋体" w:hAnsi="宋体" w:cs="宋体"/>
                <w:szCs w:val="21"/>
              </w:rPr>
            </w:pPr>
            <w:r>
              <w:rPr>
                <w:rFonts w:hint="eastAsia" w:ascii="宋体" w:hAnsi="宋体" w:cs="宋体"/>
                <w:szCs w:val="21"/>
              </w:rPr>
              <w:t>负责公司</w:t>
            </w:r>
            <w:r>
              <w:rPr>
                <w:sz w:val="20"/>
              </w:rPr>
              <w:t>城市园林绿化；花卉的销售</w:t>
            </w:r>
            <w:r>
              <w:rPr>
                <w:rFonts w:hint="eastAsia" w:ascii="宋体" w:hAnsi="宋体" w:cs="宋体"/>
                <w:szCs w:val="21"/>
              </w:rPr>
              <w:t>的实施和管理、负责</w:t>
            </w:r>
            <w:r>
              <w:rPr>
                <w:rFonts w:hint="eastAsia" w:ascii="宋体" w:hAnsi="宋体"/>
                <w:szCs w:val="21"/>
              </w:rPr>
              <w:t>销售</w:t>
            </w:r>
            <w:r>
              <w:rPr>
                <w:rFonts w:hint="eastAsia" w:ascii="宋体" w:hAnsi="宋体" w:cs="宋体"/>
                <w:szCs w:val="21"/>
              </w:rPr>
              <w:t>方案等技术文件的编制、修订</w:t>
            </w:r>
          </w:p>
          <w:p>
            <w:pPr>
              <w:ind w:firstLine="420" w:firstLineChars="200"/>
              <w:rPr>
                <w:rFonts w:ascii="宋体" w:hAnsi="宋体" w:cs="宋体"/>
                <w:szCs w:val="21"/>
              </w:rPr>
            </w:pPr>
            <w:r>
              <w:rPr>
                <w:rFonts w:hint="eastAsia" w:ascii="宋体" w:hAnsi="宋体" w:cs="宋体"/>
                <w:szCs w:val="21"/>
              </w:rPr>
              <w:t>负责</w:t>
            </w:r>
            <w:r>
              <w:rPr>
                <w:rFonts w:hint="eastAsia" w:ascii="宋体" w:hAnsi="宋体"/>
                <w:szCs w:val="21"/>
              </w:rPr>
              <w:t>销售</w:t>
            </w:r>
            <w:r>
              <w:rPr>
                <w:rFonts w:hint="eastAsia" w:ascii="宋体" w:hAnsi="宋体" w:cs="宋体"/>
                <w:szCs w:val="21"/>
              </w:rPr>
              <w:t>项目进度和工作质量的把控、负责销售反馈问题的汇总、跟踪及解决</w:t>
            </w:r>
          </w:p>
          <w:p>
            <w:pPr>
              <w:ind w:firstLine="420" w:firstLineChars="200"/>
              <w:rPr>
                <w:rFonts w:ascii="宋体" w:hAnsi="宋体" w:cs="宋体"/>
                <w:szCs w:val="21"/>
              </w:rPr>
            </w:pPr>
            <w:r>
              <w:rPr>
                <w:rFonts w:hint="eastAsia" w:ascii="宋体" w:hAnsi="宋体" w:cs="宋体"/>
                <w:szCs w:val="21"/>
              </w:rPr>
              <w:t>负责客户关系协调及客户人员培训、根据相关政策法规的规定，负责对相关</w:t>
            </w:r>
            <w:r>
              <w:rPr>
                <w:rFonts w:hint="eastAsia" w:ascii="宋体" w:hAnsi="宋体"/>
                <w:szCs w:val="21"/>
              </w:rPr>
              <w:t>园林绿化服务</w:t>
            </w:r>
            <w:r>
              <w:rPr>
                <w:rFonts w:hint="eastAsia" w:ascii="宋体" w:hAnsi="宋体" w:cs="宋体"/>
                <w:szCs w:val="21"/>
              </w:rPr>
              <w:t>文件进行调整和完善、.完成领导交办的其他任务</w:t>
            </w:r>
          </w:p>
          <w:p>
            <w:pPr>
              <w:ind w:firstLine="420" w:firstLineChars="200"/>
              <w:rPr>
                <w:rFonts w:ascii="宋体" w:hAnsi="宋体" w:cs="宋体"/>
                <w:szCs w:val="21"/>
              </w:rPr>
            </w:pPr>
            <w:r>
              <w:rPr>
                <w:rFonts w:hint="eastAsia" w:ascii="宋体" w:hAnsi="宋体" w:cs="宋体"/>
                <w:szCs w:val="21"/>
              </w:rPr>
              <w:t>环境、职业健康安全体系运行过程；</w:t>
            </w:r>
          </w:p>
          <w:p>
            <w:pPr>
              <w:ind w:firstLine="420" w:firstLineChars="200"/>
              <w:rPr>
                <w:rFonts w:ascii="宋体" w:hAnsi="宋体" w:cs="宋体"/>
                <w:szCs w:val="21"/>
              </w:rPr>
            </w:pPr>
            <w:r>
              <w:rPr>
                <w:rFonts w:hint="eastAsia" w:ascii="宋体" w:hAnsi="宋体" w:cs="宋体"/>
                <w:szCs w:val="21"/>
              </w:rPr>
              <w:t>环境因素、危险源的识别和评价及管理控制</w:t>
            </w:r>
          </w:p>
          <w:p>
            <w:pPr>
              <w:ind w:firstLine="420" w:firstLineChars="200"/>
              <w:rPr>
                <w:rFonts w:ascii="宋体" w:hAnsi="宋体" w:cs="宋体"/>
                <w:szCs w:val="21"/>
              </w:rPr>
            </w:pPr>
            <w:r>
              <w:rPr>
                <w:rFonts w:hint="eastAsia" w:ascii="宋体" w:hAnsi="宋体" w:cs="宋体"/>
                <w:szCs w:val="21"/>
              </w:rPr>
              <w:t>顾客满意度调查</w:t>
            </w:r>
          </w:p>
          <w:p>
            <w:pPr>
              <w:spacing w:line="280" w:lineRule="exact"/>
              <w:ind w:firstLine="420"/>
              <w:rPr>
                <w:rFonts w:asciiTheme="minorEastAsia" w:hAnsiTheme="minorEastAsia" w:eastAsiaTheme="minorEastAsia" w:cstheme="minorEastAsia"/>
                <w:szCs w:val="21"/>
              </w:rPr>
            </w:pPr>
            <w:r>
              <w:rPr>
                <w:rFonts w:hint="eastAsia" w:ascii="宋体" w:hAnsi="宋体" w:cs="宋体"/>
                <w:szCs w:val="21"/>
              </w:rPr>
              <w:t>内外部信息交流过程；</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656"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目标及其实现的策划总要求</w:t>
            </w:r>
          </w:p>
        </w:tc>
        <w:tc>
          <w:tcPr>
            <w:tcW w:w="1269" w:type="dxa"/>
          </w:tcPr>
          <w:p>
            <w:pPr>
              <w:spacing w:line="280" w:lineRule="exact"/>
            </w:pPr>
            <w:r>
              <w:rPr>
                <w:rFonts w:hint="eastAsia" w:asciiTheme="minorEastAsia" w:hAnsiTheme="minorEastAsia" w:eastAsiaTheme="minorEastAsia" w:cstheme="minorEastAsia"/>
                <w:kern w:val="0"/>
                <w:szCs w:val="21"/>
              </w:rPr>
              <w:t>QE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6.2</w:t>
            </w:r>
          </w:p>
          <w:p>
            <w:pPr>
              <w:spacing w:line="280" w:lineRule="exact"/>
              <w:rPr>
                <w:rFonts w:asciiTheme="minorEastAsia" w:hAnsiTheme="minorEastAsia" w:eastAsiaTheme="minorEastAsia" w:cstheme="minorEastAsia"/>
                <w:szCs w:val="21"/>
              </w:rPr>
            </w:pPr>
          </w:p>
        </w:tc>
        <w:tc>
          <w:tcPr>
            <w:tcW w:w="10947"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管理目标有：                                                      </w:t>
            </w:r>
          </w:p>
          <w:p>
            <w:pPr>
              <w:ind w:firstLine="560" w:firstLineChars="200"/>
              <w:rPr>
                <w:rFonts w:hint="eastAsia" w:ascii="宋体" w:hAnsi="宋体" w:eastAsia="宋体" w:cs="宋体"/>
                <w:szCs w:val="21"/>
              </w:rPr>
            </w:pPr>
            <w:r>
              <w:rPr>
                <w:rFonts w:hint="eastAsia"/>
                <w:sz w:val="28"/>
                <w:szCs w:val="28"/>
              </w:rPr>
              <w:t xml:space="preserve"> </w:t>
            </w:r>
            <w:r>
              <w:rPr>
                <w:rFonts w:hint="eastAsia" w:ascii="宋体" w:hAnsi="宋体" w:eastAsia="宋体" w:cs="宋体"/>
                <w:szCs w:val="21"/>
              </w:rPr>
              <w:t xml:space="preserve">项目质量合格率≥98%；   </w:t>
            </w:r>
          </w:p>
          <w:p>
            <w:pPr>
              <w:ind w:firstLine="420" w:firstLineChars="200"/>
              <w:rPr>
                <w:rFonts w:hint="eastAsia" w:ascii="宋体" w:hAnsi="宋体" w:eastAsia="宋体" w:cs="宋体"/>
                <w:szCs w:val="21"/>
              </w:rPr>
            </w:pPr>
            <w:r>
              <w:rPr>
                <w:rFonts w:hint="eastAsia" w:ascii="宋体" w:hAnsi="宋体" w:eastAsia="宋体" w:cs="宋体"/>
                <w:szCs w:val="21"/>
              </w:rPr>
              <w:t>固废100％分类处置；</w:t>
            </w:r>
          </w:p>
          <w:p>
            <w:pPr>
              <w:ind w:firstLine="420" w:firstLineChars="200"/>
              <w:rPr>
                <w:rFonts w:hint="eastAsia" w:ascii="宋体" w:hAnsi="宋体" w:eastAsia="宋体" w:cs="宋体"/>
                <w:szCs w:val="21"/>
              </w:rPr>
            </w:pPr>
            <w:r>
              <w:rPr>
                <w:rFonts w:hint="eastAsia" w:ascii="宋体" w:hAnsi="宋体" w:eastAsia="宋体" w:cs="宋体"/>
                <w:szCs w:val="21"/>
              </w:rPr>
              <w:t>重大以上事故发生率0；</w:t>
            </w:r>
          </w:p>
          <w:p>
            <w:pPr>
              <w:ind w:firstLine="420" w:firstLineChars="200"/>
              <w:rPr>
                <w:rFonts w:hint="eastAsia" w:ascii="宋体" w:hAnsi="宋体" w:eastAsia="宋体" w:cs="宋体"/>
                <w:szCs w:val="21"/>
              </w:rPr>
            </w:pPr>
            <w:r>
              <w:rPr>
                <w:rFonts w:hint="eastAsia" w:ascii="宋体" w:hAnsi="宋体" w:eastAsia="宋体" w:cs="宋体"/>
                <w:szCs w:val="21"/>
              </w:rPr>
              <w:t>火灾发生率0；</w:t>
            </w:r>
          </w:p>
          <w:p>
            <w:pPr>
              <w:ind w:firstLine="420" w:firstLineChars="200"/>
              <w:rPr>
                <w:rFonts w:hint="eastAsia" w:ascii="宋体" w:hAnsi="宋体" w:eastAsia="宋体" w:cs="宋体"/>
                <w:szCs w:val="21"/>
              </w:rPr>
            </w:pPr>
            <w:r>
              <w:rPr>
                <w:rFonts w:hint="eastAsia" w:ascii="宋体" w:hAnsi="宋体" w:eastAsia="宋体" w:cs="宋体"/>
                <w:szCs w:val="21"/>
              </w:rPr>
              <w:t>环境污染事故发生率为0。</w:t>
            </w:r>
          </w:p>
          <w:p>
            <w:pPr>
              <w:ind w:firstLine="420" w:firstLineChars="200"/>
              <w:rPr>
                <w:rFonts w:hint="eastAsia" w:ascii="宋体" w:hAnsi="宋体" w:eastAsia="宋体" w:cs="宋体"/>
                <w:szCs w:val="21"/>
              </w:rPr>
            </w:pPr>
            <w:r>
              <w:rPr>
                <w:rFonts w:hint="eastAsia" w:ascii="宋体" w:hAnsi="宋体" w:eastAsia="宋体" w:cs="宋体"/>
                <w:szCs w:val="21"/>
              </w:rPr>
              <w:t xml:space="preserve">                                           </w:t>
            </w:r>
          </w:p>
          <w:p>
            <w:pPr>
              <w:ind w:firstLine="420" w:firstLineChars="200"/>
              <w:rPr>
                <w:rFonts w:hint="eastAsia" w:ascii="宋体" w:hAnsi="宋体" w:eastAsia="宋体" w:cs="宋体"/>
                <w:szCs w:val="21"/>
              </w:rPr>
            </w:pPr>
            <w:r>
              <w:rPr>
                <w:rFonts w:hint="eastAsia" w:ascii="宋体" w:hAnsi="宋体" w:eastAsia="宋体" w:cs="宋体"/>
                <w:szCs w:val="21"/>
              </w:rPr>
              <w:t>目标可测量，</w:t>
            </w:r>
            <w:r>
              <w:rPr>
                <w:rFonts w:hint="eastAsia" w:ascii="宋体" w:hAnsi="宋体" w:cs="宋体"/>
                <w:szCs w:val="21"/>
                <w:lang w:val="en-US" w:eastAsia="zh-CN"/>
              </w:rPr>
              <w:t>2021.1-10月份</w:t>
            </w:r>
            <w:r>
              <w:rPr>
                <w:rFonts w:hint="eastAsia" w:ascii="宋体" w:hAnsi="宋体" w:eastAsia="宋体" w:cs="宋体"/>
                <w:szCs w:val="21"/>
                <w:lang w:val="en-US" w:eastAsia="zh-CN"/>
              </w:rPr>
              <w:t>目标均完成，</w:t>
            </w:r>
            <w:r>
              <w:rPr>
                <w:rFonts w:hint="eastAsia" w:ascii="宋体" w:hAnsi="宋体" w:eastAsia="宋体" w:cs="宋体"/>
                <w:szCs w:val="21"/>
              </w:rPr>
              <w:t>与公司方针一致。</w:t>
            </w:r>
          </w:p>
          <w:p>
            <w:pPr>
              <w:ind w:left="210" w:leftChars="100" w:firstLine="210" w:firstLineChars="100"/>
              <w:rPr>
                <w:rFonts w:hint="eastAsia" w:ascii="宋体" w:hAnsi="宋体" w:cs="宋体"/>
                <w:szCs w:val="21"/>
              </w:rPr>
            </w:pPr>
          </w:p>
          <w:p>
            <w:pPr>
              <w:ind w:left="210" w:leftChars="100" w:firstLine="210" w:firstLineChars="100"/>
              <w:rPr>
                <w:rFonts w:ascii="宋体" w:hAnsi="宋体" w:cs="宋体"/>
                <w:szCs w:val="21"/>
              </w:rPr>
            </w:pPr>
            <w:r>
              <w:rPr>
                <w:rFonts w:hint="eastAsia" w:ascii="宋体" w:hAnsi="宋体" w:cs="宋体"/>
                <w:szCs w:val="21"/>
              </w:rPr>
              <w:t>环境和职业健康安全体系建立了管理方案，查管理方案表：</w:t>
            </w:r>
          </w:p>
          <w:p>
            <w:pPr>
              <w:ind w:left="210" w:leftChars="100" w:firstLine="210" w:firstLineChars="100"/>
              <w:rPr>
                <w:rFonts w:ascii="宋体" w:hAnsi="宋体" w:cs="宋体"/>
                <w:szCs w:val="21"/>
              </w:rPr>
            </w:pPr>
            <w:r>
              <w:rPr>
                <w:rFonts w:hint="eastAsia" w:ascii="宋体" w:hAnsi="宋体" w:cs="宋体"/>
                <w:szCs w:val="21"/>
              </w:rPr>
              <w:t xml:space="preserve"> 1、办公用硒鼓、墨盒等固废等原材料废弃物等分类收集保管，交由相应部门处置；</w:t>
            </w:r>
          </w:p>
          <w:p>
            <w:pPr>
              <w:ind w:firstLine="420" w:firstLineChars="200"/>
              <w:rPr>
                <w:rFonts w:ascii="宋体" w:hAnsi="宋体" w:cs="宋体"/>
                <w:szCs w:val="21"/>
              </w:rPr>
            </w:pPr>
            <w:r>
              <w:rPr>
                <w:rFonts w:hint="eastAsia" w:ascii="宋体" w:hAnsi="宋体" w:cs="宋体"/>
                <w:szCs w:val="21"/>
              </w:rPr>
              <w:t>2、杜绝火灾发生，制定了管理方案并严格执行，配备必要的防火设施（包括灭火器</w:t>
            </w:r>
            <w:r>
              <w:rPr>
                <w:rFonts w:ascii="宋体" w:hAnsi="宋体" w:cs="宋体"/>
                <w:szCs w:val="21"/>
              </w:rPr>
              <w:t>a</w:t>
            </w:r>
            <w:r>
              <w:rPr>
                <w:rFonts w:hint="eastAsia" w:ascii="宋体" w:hAnsi="宋体" w:cs="宋体"/>
                <w:szCs w:val="21"/>
              </w:rPr>
              <w:t>、消防栓等）并保证其完好</w:t>
            </w:r>
          </w:p>
          <w:p>
            <w:pPr>
              <w:ind w:firstLine="420" w:firstLineChars="200"/>
              <w:rPr>
                <w:rFonts w:ascii="宋体" w:hAnsi="宋体" w:cs="宋体"/>
                <w:szCs w:val="21"/>
              </w:rPr>
            </w:pPr>
            <w:r>
              <w:rPr>
                <w:rFonts w:ascii="宋体" w:hAnsi="宋体" w:cs="宋体"/>
                <w:szCs w:val="21"/>
              </w:rPr>
              <w:t>b</w:t>
            </w:r>
            <w:r>
              <w:rPr>
                <w:rFonts w:hint="eastAsia" w:ascii="宋体" w:hAnsi="宋体" w:cs="宋体"/>
                <w:szCs w:val="21"/>
              </w:rPr>
              <w:t>. 成立应急响应工作小组（见《应急预案》）</w:t>
            </w:r>
          </w:p>
          <w:p>
            <w:pPr>
              <w:ind w:firstLine="420" w:firstLineChars="200"/>
              <w:rPr>
                <w:rFonts w:ascii="宋体" w:hAnsi="宋体"/>
                <w:szCs w:val="21"/>
              </w:rPr>
            </w:pPr>
            <w:r>
              <w:rPr>
                <w:rFonts w:ascii="宋体" w:hAnsi="宋体" w:cs="宋体"/>
                <w:szCs w:val="21"/>
              </w:rPr>
              <w:t>c</w:t>
            </w:r>
            <w:r>
              <w:rPr>
                <w:rFonts w:hint="eastAsia" w:ascii="宋体" w:hAnsi="宋体" w:cs="宋体"/>
                <w:szCs w:val="21"/>
              </w:rPr>
              <w:t>. 淘汰过期、报废设备,对灭火器更新；每年进行一次消防演习。执行部门：各部门，检查人：</w:t>
            </w:r>
            <w:r>
              <w:rPr>
                <w:rFonts w:hint="eastAsia"/>
                <w:color w:val="auto"/>
                <w:lang w:val="en-US" w:eastAsia="zh-CN"/>
              </w:rPr>
              <w:t>张志刚</w:t>
            </w:r>
            <w:r>
              <w:rPr>
                <w:rFonts w:hint="eastAsia" w:ascii="宋体" w:hAnsi="宋体" w:cs="宋体"/>
                <w:szCs w:val="21"/>
              </w:rPr>
              <w:t>，责任部门：</w:t>
            </w:r>
            <w:r>
              <w:rPr>
                <w:rFonts w:hint="eastAsia" w:ascii="宋体" w:hAnsi="宋体"/>
                <w:szCs w:val="21"/>
              </w:rPr>
              <w:t>办公室</w:t>
            </w:r>
            <w:r>
              <w:rPr>
                <w:rFonts w:hint="eastAsia" w:ascii="宋体" w:hAnsi="宋体" w:cs="宋体"/>
                <w:szCs w:val="21"/>
              </w:rPr>
              <w:t>，执行日期：</w:t>
            </w:r>
            <w:r>
              <w:rPr>
                <w:rFonts w:hint="eastAsia" w:ascii="宋体" w:hAnsi="宋体"/>
                <w:szCs w:val="21"/>
                <w:lang w:val="en-US" w:eastAsia="zh-CN"/>
              </w:rPr>
              <w:t>长期</w:t>
            </w:r>
          </w:p>
          <w:p>
            <w:pPr>
              <w:ind w:firstLine="420" w:firstLineChars="200"/>
              <w:rPr>
                <w:rFonts w:ascii="宋体" w:hAnsi="宋体"/>
                <w:szCs w:val="21"/>
              </w:rPr>
            </w:pPr>
            <w:r>
              <w:rPr>
                <w:rFonts w:hint="eastAsia" w:ascii="宋体" w:hAnsi="宋体" w:cs="宋体"/>
                <w:szCs w:val="21"/>
              </w:rPr>
              <w:t>3、电线老化引发火灾、临时接电触电</w:t>
            </w:r>
            <w:r>
              <w:rPr>
                <w:rFonts w:ascii="宋体" w:hAnsi="宋体" w:cs="宋体"/>
                <w:szCs w:val="21"/>
              </w:rPr>
              <w:t>,</w:t>
            </w:r>
            <w:r>
              <w:rPr>
                <w:rFonts w:hint="eastAsia" w:ascii="宋体" w:hAnsi="宋体" w:cs="宋体"/>
                <w:szCs w:val="21"/>
              </w:rPr>
              <w:t>管理方案：</w:t>
            </w:r>
            <w:r>
              <w:rPr>
                <w:rFonts w:ascii="宋体" w:hAnsi="宋体" w:cs="宋体"/>
                <w:szCs w:val="21"/>
              </w:rPr>
              <w:t>a</w:t>
            </w:r>
            <w:r>
              <w:rPr>
                <w:rFonts w:hint="eastAsia" w:ascii="宋体" w:hAnsi="宋体" w:cs="宋体"/>
                <w:szCs w:val="21"/>
              </w:rPr>
              <w:t xml:space="preserve">、电线检修  </w:t>
            </w:r>
            <w:r>
              <w:rPr>
                <w:rFonts w:ascii="宋体" w:hAnsi="宋体" w:cs="宋体"/>
                <w:szCs w:val="21"/>
              </w:rPr>
              <w:t>b</w:t>
            </w:r>
            <w:r>
              <w:rPr>
                <w:rFonts w:hint="eastAsia" w:ascii="宋体" w:hAnsi="宋体" w:cs="宋体"/>
                <w:szCs w:val="21"/>
              </w:rPr>
              <w:t>、对职工进行安全教育培训。执行部门：各部门，责任人：</w:t>
            </w:r>
            <w:r>
              <w:rPr>
                <w:rFonts w:hint="eastAsia"/>
                <w:lang w:eastAsia="zh-CN"/>
              </w:rPr>
              <w:t>张志刚</w:t>
            </w:r>
            <w:r>
              <w:rPr>
                <w:rFonts w:hint="eastAsia"/>
              </w:rPr>
              <w:t xml:space="preserve"> </w:t>
            </w:r>
            <w:r>
              <w:t xml:space="preserve"> </w:t>
            </w:r>
            <w:r>
              <w:rPr>
                <w:rFonts w:hint="eastAsia" w:ascii="宋体" w:hAnsi="宋体" w:cs="宋体"/>
                <w:szCs w:val="21"/>
              </w:rPr>
              <w:t>执行日期：</w:t>
            </w:r>
            <w:r>
              <w:rPr>
                <w:rFonts w:hint="eastAsia" w:ascii="宋体" w:hAnsi="宋体"/>
                <w:szCs w:val="21"/>
                <w:lang w:val="en-US" w:eastAsia="zh-CN"/>
              </w:rPr>
              <w:t>长期</w:t>
            </w:r>
            <w:r>
              <w:rPr>
                <w:rFonts w:hint="eastAsia" w:ascii="宋体" w:hAnsi="宋体"/>
                <w:szCs w:val="21"/>
              </w:rPr>
              <w:t>。</w:t>
            </w:r>
          </w:p>
          <w:p>
            <w:pPr>
              <w:ind w:firstLine="420" w:firstLineChars="200"/>
              <w:rPr>
                <w:szCs w:val="21"/>
              </w:rPr>
            </w:pPr>
            <w:r>
              <w:rPr>
                <w:rFonts w:hint="eastAsia" w:ascii="宋体" w:hAnsi="宋体" w:cs="宋体"/>
                <w:szCs w:val="21"/>
              </w:rPr>
              <w:t>上述目标、指标进行考核，考核结果：全部达标，检查人：</w:t>
            </w:r>
            <w:r>
              <w:rPr>
                <w:rFonts w:hint="eastAsia"/>
                <w:lang w:eastAsia="zh-CN"/>
              </w:rPr>
              <w:t>张志刚</w:t>
            </w:r>
            <w:r>
              <w:rPr>
                <w:rFonts w:hint="eastAsia" w:ascii="宋体" w:hAnsi="宋体" w:cs="宋体"/>
                <w:szCs w:val="21"/>
              </w:rPr>
              <w:t>。制定的指标和管理方案基本可行。</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56" w:type="dxa"/>
            <w:vAlign w:val="center"/>
          </w:tcPr>
          <w:p>
            <w:pPr>
              <w:rPr>
                <w:szCs w:val="21"/>
              </w:rPr>
            </w:pPr>
            <w:r>
              <w:rPr>
                <w:rFonts w:hint="eastAsia"/>
                <w:szCs w:val="21"/>
              </w:rPr>
              <w:t>环境因素、危险源识别</w:t>
            </w:r>
          </w:p>
        </w:tc>
        <w:tc>
          <w:tcPr>
            <w:tcW w:w="1269" w:type="dxa"/>
            <w:vAlign w:val="center"/>
          </w:tcPr>
          <w:p>
            <w:pPr>
              <w:rPr>
                <w:rFonts w:hint="default" w:eastAsia="宋体"/>
                <w:szCs w:val="21"/>
                <w:lang w:val="en-US" w:eastAsia="zh-CN"/>
              </w:rPr>
            </w:pPr>
            <w:r>
              <w:rPr>
                <w:rFonts w:hint="eastAsia"/>
                <w:szCs w:val="21"/>
              </w:rPr>
              <w:t>E</w:t>
            </w:r>
            <w:r>
              <w:rPr>
                <w:rFonts w:hint="eastAsia"/>
                <w:szCs w:val="21"/>
                <w:lang w:val="en-US" w:eastAsia="zh-CN"/>
              </w:rPr>
              <w:t>S</w:t>
            </w:r>
            <w:r>
              <w:rPr>
                <w:rFonts w:hint="eastAsia"/>
                <w:szCs w:val="21"/>
              </w:rPr>
              <w:t>6.1</w:t>
            </w:r>
            <w:r>
              <w:rPr>
                <w:rFonts w:hint="eastAsia"/>
                <w:szCs w:val="21"/>
                <w:lang w:val="en-US" w:eastAsia="zh-CN"/>
              </w:rPr>
              <w:t>.2</w:t>
            </w:r>
          </w:p>
          <w:p>
            <w:pPr>
              <w:rPr>
                <w:szCs w:val="21"/>
              </w:rPr>
            </w:pPr>
          </w:p>
        </w:tc>
        <w:tc>
          <w:tcPr>
            <w:tcW w:w="10947" w:type="dxa"/>
            <w:vAlign w:val="center"/>
          </w:tcPr>
          <w:p>
            <w:pPr>
              <w:spacing w:line="394" w:lineRule="exact"/>
              <w:ind w:firstLine="420" w:firstLineChars="200"/>
              <w:rPr>
                <w:szCs w:val="21"/>
              </w:rPr>
            </w:pPr>
            <w:r>
              <w:rPr>
                <w:rFonts w:hint="eastAsia"/>
                <w:szCs w:val="21"/>
              </w:rPr>
              <w:t>编制了</w:t>
            </w:r>
            <w:r>
              <w:rPr>
                <w:szCs w:val="21"/>
              </w:rPr>
              <w:t>《环境因素的识别与评价控制程序》</w:t>
            </w:r>
            <w:r>
              <w:rPr>
                <w:rFonts w:hint="eastAsia"/>
                <w:szCs w:val="21"/>
              </w:rPr>
              <w:t>、</w:t>
            </w:r>
            <w:r>
              <w:rPr>
                <w:szCs w:val="21"/>
              </w:rPr>
              <w:t>《危险源辩识、风险评价和风险控制策划程序》</w:t>
            </w:r>
            <w:r>
              <w:rPr>
                <w:rFonts w:hint="eastAsia"/>
                <w:szCs w:val="21"/>
              </w:rPr>
              <w:t>符合标准要求.</w:t>
            </w:r>
          </w:p>
          <w:p>
            <w:pPr>
              <w:rPr>
                <w:rFonts w:ascii="宋体"/>
                <w:b/>
              </w:rPr>
            </w:pPr>
            <w:r>
              <w:rPr>
                <w:rFonts w:hint="eastAsia"/>
                <w:szCs w:val="21"/>
              </w:rPr>
              <w:t>提供的“环境因素识别评价表”“重要环境因素清单”， 评价考虑了三种时态现在、过去、将来、三种状态、异常、正常、紧急考虑了法律法规，并进行了评价，服务过程，用打分法考虑了法规符合性、发生频次、影响范围等, 通过定性判断法，共识别出重大环境因素2项：固废排放、火灾，评价符合程序要求及公司的实际情况。</w:t>
            </w:r>
          </w:p>
          <w:p>
            <w:pPr>
              <w:ind w:firstLine="420" w:firstLineChars="200"/>
              <w:rPr>
                <w:szCs w:val="21"/>
              </w:rPr>
            </w:pPr>
            <w:r>
              <w:rPr>
                <w:rFonts w:hint="eastAsia"/>
                <w:szCs w:val="21"/>
              </w:rPr>
              <w:t>对重要环境因素的控制措施包括制定管理制度、监督检查、应急预案、培训等。提供《重要环境因素识别清单》，其中综合部涉及的重要环境因素：固废排放、意外火灾的发生，评价基本合理。</w:t>
            </w:r>
          </w:p>
          <w:p>
            <w:pPr>
              <w:ind w:firstLine="420" w:firstLineChars="200"/>
              <w:rPr>
                <w:szCs w:val="21"/>
              </w:rPr>
            </w:pPr>
            <w:r>
              <w:rPr>
                <w:rFonts w:hint="eastAsia"/>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通过是非法，识别出不可接受风险，涉及：火灾、触电、意外伤害等，评价符合程序要求及公司的实际情况。对危险源的控制措施包括制定管理制度、监督检查、应急预案、培训等。</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56" w:type="dxa"/>
          </w:tcPr>
          <w:p>
            <w:pPr>
              <w:rPr>
                <w:rFonts w:asciiTheme="minorEastAsia" w:hAnsiTheme="minorEastAsia" w:eastAsiaTheme="minorEastAsia" w:cstheme="minorEastAsia"/>
                <w:szCs w:val="21"/>
              </w:rPr>
            </w:pPr>
            <w:r>
              <w:rPr>
                <w:rFonts w:hint="eastAsia"/>
                <w:szCs w:val="21"/>
              </w:rPr>
              <w:t>合同评审、客户沟通</w:t>
            </w:r>
          </w:p>
        </w:tc>
        <w:tc>
          <w:tcPr>
            <w:tcW w:w="1269" w:type="dxa"/>
          </w:tcPr>
          <w:p>
            <w:pPr>
              <w:rPr>
                <w:rFonts w:asciiTheme="minorEastAsia" w:hAnsiTheme="minorEastAsia" w:eastAsiaTheme="minorEastAsia" w:cstheme="minorEastAsia"/>
                <w:szCs w:val="21"/>
              </w:rPr>
            </w:pPr>
            <w:r>
              <w:rPr>
                <w:rFonts w:hint="eastAsia"/>
                <w:szCs w:val="21"/>
              </w:rPr>
              <w:t>Q8.2</w:t>
            </w:r>
          </w:p>
        </w:tc>
        <w:tc>
          <w:tcPr>
            <w:tcW w:w="10947"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经常对顾客进行沟通，了解顾客的意见。</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售前：走访用户、了解相关信息等，与顾客签订合同或订单；</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售中：组织供方按期交付，解决用户对进度、质量等关切问题；</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售后：与客户保持密切沟通，不定期回访用户，并对顾客反馈问题解答。体系建立实施至今未发生严重顾客投诉。</w:t>
            </w:r>
          </w:p>
          <w:p>
            <w:pPr>
              <w:adjustRightInd w:val="0"/>
              <w:snapToGrid w:val="0"/>
              <w:spacing w:line="276" w:lineRule="auto"/>
              <w:rPr>
                <w:rFonts w:asciiTheme="minorEastAsia" w:hAnsiTheme="minorEastAsia" w:eastAsia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获取销售信息，与客户洽谈，在签订合同前对客户要求进行评审，确认可以满足行业有关法律、法规要求和公司规定及客户要求时，签订合同，根据销售合同为客户提供服务。</w:t>
            </w:r>
          </w:p>
          <w:p>
            <w:pPr>
              <w:adjustRightInd w:val="0"/>
              <w:snapToGrid w:val="0"/>
              <w:spacing w:line="276" w:lineRule="auto"/>
              <w:rPr>
                <w:rFonts w:asciiTheme="minorEastAsia" w:hAnsiTheme="minorEastAsia" w:eastAsiaTheme="minorEastAsia"/>
                <w:szCs w:val="21"/>
              </w:rPr>
            </w:pP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公司通过传真、邮件及电话等方式与顾客交流，主要进行以下沟通：</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1、向顾客提供保证产品质量的有关信息，保修及应急措施。</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2、接受顾客问询、询价、合同的处理。</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3、根据合同要求进行有关的事宜，对顾客的投诉或意见进行处理和答复。</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4、合理处理顾客财产，主要是顾客资料。</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目前沟通渠道畅通</w:t>
            </w:r>
          </w:p>
          <w:p>
            <w:pPr>
              <w:adjustRightInd w:val="0"/>
              <w:snapToGrid w:val="0"/>
              <w:spacing w:line="276" w:lineRule="auto"/>
              <w:rPr>
                <w:rFonts w:asciiTheme="minorEastAsia" w:hAnsiTheme="minorEastAsia" w:eastAsiaTheme="minorEastAsia"/>
                <w:szCs w:val="21"/>
              </w:rPr>
            </w:pP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抽查《合同》</w:t>
            </w:r>
          </w:p>
          <w:p>
            <w:pPr>
              <w:adjustRightInd w:val="0"/>
              <w:snapToGrid w:val="0"/>
              <w:spacing w:line="276" w:lineRule="auto"/>
              <w:rPr>
                <w:rFonts w:hint="eastAsia" w:ascii="宋体" w:hAnsi="宋体" w:eastAsia="宋体" w:cs="宋体"/>
                <w:i w:val="0"/>
                <w:iCs w:val="0"/>
                <w:color w:val="000000"/>
                <w:kern w:val="0"/>
                <w:sz w:val="24"/>
                <w:szCs w:val="24"/>
                <w:u w:val="none"/>
                <w:lang w:val="en-US" w:eastAsia="zh-CN" w:bidi="ar"/>
              </w:rPr>
            </w:pPr>
            <w:r>
              <w:rPr>
                <w:rFonts w:hint="eastAsia" w:asciiTheme="minorEastAsia" w:hAnsiTheme="minorEastAsia" w:eastAsiaTheme="minorEastAsia"/>
                <w:szCs w:val="21"/>
              </w:rPr>
              <w:t>客户：</w:t>
            </w:r>
            <w:r>
              <w:rPr>
                <w:rFonts w:hint="eastAsia" w:ascii="Times New Roman" w:hAnsi="Times New Roman" w:eastAsia="方正北魏楷书简体"/>
                <w:szCs w:val="20"/>
                <w:lang w:val="en-US" w:eastAsia="zh-CN"/>
              </w:rPr>
              <w:t>北京招商局物业管理有限公司</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产品：</w:t>
            </w:r>
            <w:r>
              <w:rPr>
                <w:rFonts w:hint="eastAsia" w:ascii="Times New Roman" w:hAnsi="Times New Roman" w:eastAsia="方正北魏楷书简体"/>
                <w:szCs w:val="20"/>
                <w:lang w:val="en-US" w:eastAsia="zh-CN"/>
              </w:rPr>
              <w:t>绿化养护</w:t>
            </w:r>
          </w:p>
          <w:p>
            <w:pPr>
              <w:adjustRightInd w:val="0"/>
              <w:snapToGrid w:val="0"/>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签订时间：</w:t>
            </w:r>
            <w:r>
              <w:rPr>
                <w:rFonts w:hint="eastAsia" w:ascii="Times New Roman" w:hAnsi="Times New Roman" w:eastAsia="方正北魏楷书简体"/>
                <w:szCs w:val="20"/>
                <w:lang w:val="en-US" w:eastAsia="zh-CN"/>
              </w:rPr>
              <w:t>2021.8.1</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合同中写明了双方权利义务、交货方式、结算等内容。</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有双方签字盖章，符合要求。</w:t>
            </w:r>
          </w:p>
          <w:p>
            <w:pPr>
              <w:adjustRightInd w:val="0"/>
              <w:snapToGrid w:val="0"/>
              <w:spacing w:line="276" w:lineRule="auto"/>
              <w:rPr>
                <w:rFonts w:hint="default" w:asciiTheme="minorEastAsia" w:hAnsiTheme="minorEastAsia" w:eastAsiaTheme="minorEastAsia"/>
                <w:szCs w:val="21"/>
                <w:lang w:val="en-US" w:eastAsia="zh-CN"/>
              </w:rPr>
            </w:pPr>
            <w:r>
              <w:rPr>
                <w:rFonts w:asciiTheme="minorEastAsia" w:hAnsiTheme="minorEastAsia" w:eastAsiaTheme="minorEastAsia"/>
                <w:szCs w:val="21"/>
              </w:rPr>
              <w:t>评审时间</w:t>
            </w:r>
            <w:r>
              <w:rPr>
                <w:rFonts w:hint="eastAsia" w:asciiTheme="minorEastAsia" w:hAnsiTheme="minorEastAsia" w:eastAsiaTheme="minorEastAsia"/>
                <w:szCs w:val="21"/>
              </w:rPr>
              <w:t>：</w:t>
            </w:r>
            <w:r>
              <w:rPr>
                <w:rFonts w:hint="eastAsia" w:ascii="Times New Roman" w:hAnsi="Times New Roman" w:eastAsia="方正北魏楷书简体"/>
                <w:szCs w:val="20"/>
                <w:lang w:val="en-US" w:eastAsia="zh-CN"/>
              </w:rPr>
              <w:t>2021.8.1</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1.合同要求：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2.规定或已知用途要求：</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3.适用的法律法规：《合同法》</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4.公司要求：无</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评 审 意 见</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1.运输要求规定：                明确 √        不明确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2.与以前表述不一致的要求：    已解决 √        未解决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3.公司满足合同要求：1）技术指标        能满足 √       不满足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                    2）交货期          能满足 √       不满足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                    3）价格            合  适 √       不合适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4.其他：            1）双方责任        明  确 √       不明确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                    2）付款方式        合  适 √       不合适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                    3）纠纷解决方式    明  确 √       不明确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评审结论：本公司可以符合顾客要求，合同可以继续执行</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参加评审人：各部门负责人</w:t>
            </w:r>
          </w:p>
          <w:p>
            <w:pPr>
              <w:adjustRightInd w:val="0"/>
              <w:snapToGrid w:val="0"/>
              <w:spacing w:line="276" w:lineRule="auto"/>
              <w:rPr>
                <w:rFonts w:hint="default" w:asciiTheme="minorEastAsia" w:hAnsiTheme="minorEastAsia" w:eastAsiaTheme="minorEastAsia"/>
                <w:szCs w:val="21"/>
                <w:lang w:val="en-US" w:eastAsia="zh-CN"/>
              </w:rPr>
            </w:pPr>
            <w:r>
              <w:rPr>
                <w:rFonts w:asciiTheme="minorEastAsia" w:hAnsiTheme="minorEastAsia" w:eastAsiaTheme="minorEastAsia"/>
                <w:szCs w:val="21"/>
              </w:rPr>
              <w:t>批准</w:t>
            </w:r>
            <w:r>
              <w:rPr>
                <w:rFonts w:hint="eastAsia" w:asciiTheme="minorEastAsia" w:hAnsiTheme="minorEastAsia" w:eastAsiaTheme="minorEastAsia"/>
                <w:szCs w:val="21"/>
              </w:rPr>
              <w:t xml:space="preserve">: </w:t>
            </w:r>
            <w:bookmarkStart w:id="0" w:name="联系人"/>
            <w:r>
              <w:rPr>
                <w:rFonts w:hint="eastAsia" w:ascii="宋体" w:hAnsi="宋体" w:cs="宋体"/>
                <w:color w:val="000000"/>
                <w:kern w:val="0"/>
                <w:szCs w:val="24"/>
              </w:rPr>
              <w:t>程培培</w:t>
            </w:r>
            <w:bookmarkEnd w:id="0"/>
            <w:r>
              <w:rPr>
                <w:rFonts w:hint="eastAsia" w:ascii="宋体" w:hAnsi="宋体" w:cs="宋体"/>
                <w:color w:val="000000"/>
                <w:kern w:val="0"/>
                <w:szCs w:val="24"/>
              </w:rPr>
              <w:t xml:space="preserve"> </w:t>
            </w:r>
          </w:p>
          <w:p>
            <w:pPr>
              <w:adjustRightInd w:val="0"/>
              <w:snapToGrid w:val="0"/>
              <w:spacing w:line="276" w:lineRule="auto"/>
              <w:rPr>
                <w:rFonts w:hint="eastAsia" w:cs="Times New Roman" w:asciiTheme="minorEastAsia" w:hAnsiTheme="minorEastAsia" w:eastAsiaTheme="minorEastAsia"/>
                <w:szCs w:val="21"/>
              </w:rPr>
            </w:pPr>
          </w:p>
          <w:p>
            <w:pPr>
              <w:adjustRightInd w:val="0"/>
              <w:snapToGrid w:val="0"/>
              <w:spacing w:line="276" w:lineRule="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客户：</w:t>
            </w:r>
            <w:r>
              <w:rPr>
                <w:rFonts w:hint="eastAsia" w:ascii="Times New Roman" w:hAnsi="Times New Roman" w:eastAsia="方正北魏楷书简体"/>
                <w:szCs w:val="20"/>
                <w:lang w:eastAsia="zh-CN"/>
              </w:rPr>
              <w:t>北京银谷世纪物业管理有限公司美泉物业分公司</w:t>
            </w:r>
          </w:p>
          <w:p>
            <w:pPr>
              <w:adjustRightInd w:val="0"/>
              <w:snapToGrid w:val="0"/>
              <w:spacing w:line="276" w:lineRule="auto"/>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rPr>
              <w:t>产品：</w:t>
            </w:r>
            <w:r>
              <w:rPr>
                <w:rFonts w:ascii="宋体" w:hAnsi="宋体" w:cs="宋体"/>
                <w:color w:val="000000"/>
                <w:kern w:val="0"/>
                <w:szCs w:val="21"/>
              </w:rPr>
              <w:t>花卉的销售</w:t>
            </w:r>
          </w:p>
          <w:p>
            <w:pPr>
              <w:adjustRightInd w:val="0"/>
              <w:snapToGrid w:val="0"/>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签订时间：</w:t>
            </w:r>
            <w:r>
              <w:rPr>
                <w:rFonts w:asciiTheme="minorEastAsia" w:hAnsiTheme="minorEastAsia" w:eastAsiaTheme="minorEastAsia"/>
                <w:szCs w:val="21"/>
              </w:rPr>
              <w:t>20</w:t>
            </w:r>
            <w:r>
              <w:rPr>
                <w:rFonts w:hint="eastAsia" w:asciiTheme="minorEastAsia" w:hAnsiTheme="minorEastAsia" w:eastAsiaTheme="minorEastAsia"/>
                <w:szCs w:val="21"/>
              </w:rPr>
              <w:t>2</w:t>
            </w:r>
            <w:r>
              <w:rPr>
                <w:rFonts w:hint="eastAsia" w:asciiTheme="minorEastAsia" w:hAnsiTheme="minorEastAsia" w:eastAsiaTheme="minorEastAsia"/>
                <w:szCs w:val="21"/>
                <w:lang w:val="en-US" w:eastAsia="zh-CN"/>
              </w:rPr>
              <w:t>1.6.16</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合同中写明了双方权利义务、交货方式、结算等内容。</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有双方签字盖章，符合要求。</w:t>
            </w:r>
          </w:p>
          <w:p>
            <w:pPr>
              <w:adjustRightInd w:val="0"/>
              <w:snapToGrid w:val="0"/>
              <w:spacing w:line="276" w:lineRule="auto"/>
              <w:rPr>
                <w:rFonts w:hint="default" w:asciiTheme="minorEastAsia" w:hAnsiTheme="minorEastAsia" w:eastAsiaTheme="minorEastAsia"/>
                <w:szCs w:val="21"/>
                <w:lang w:val="en-US" w:eastAsia="zh-CN"/>
              </w:rPr>
            </w:pPr>
            <w:r>
              <w:rPr>
                <w:rFonts w:asciiTheme="minorEastAsia" w:hAnsiTheme="minorEastAsia" w:eastAsiaTheme="minorEastAsia"/>
                <w:szCs w:val="21"/>
              </w:rPr>
              <w:t>评审时间</w:t>
            </w:r>
            <w:r>
              <w:rPr>
                <w:rFonts w:hint="eastAsia" w:asciiTheme="minorEastAsia" w:hAnsiTheme="minorEastAsia" w:eastAsiaTheme="minorEastAsia"/>
                <w:szCs w:val="21"/>
              </w:rPr>
              <w:t>：</w:t>
            </w:r>
            <w:r>
              <w:rPr>
                <w:rFonts w:asciiTheme="minorEastAsia" w:hAnsiTheme="minorEastAsia" w:eastAsiaTheme="minorEastAsia"/>
                <w:szCs w:val="21"/>
              </w:rPr>
              <w:t>20</w:t>
            </w:r>
            <w:r>
              <w:rPr>
                <w:rFonts w:hint="eastAsia" w:asciiTheme="minorEastAsia" w:hAnsiTheme="minorEastAsia" w:eastAsiaTheme="minorEastAsia"/>
                <w:szCs w:val="21"/>
              </w:rPr>
              <w:t>2</w:t>
            </w:r>
            <w:r>
              <w:rPr>
                <w:rFonts w:hint="eastAsia" w:asciiTheme="minorEastAsia" w:hAnsiTheme="minorEastAsia" w:eastAsiaTheme="minorEastAsia"/>
                <w:szCs w:val="21"/>
                <w:lang w:val="en-US" w:eastAsia="zh-CN"/>
              </w:rPr>
              <w:t>1.6.15</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1.合同要求：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2.规定或已知用途要求：</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3.适用的法律法规：《合同法》</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4.公司要求：无</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评 审 意 见</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1.运输要求规定：                明确 √        不明确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2.与以前表述不一致的要求：    已解决 √        未解决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3.公司满足合同要求：1）技术指标        能满足 √       不满足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                    2）交货期          能满足 √       不满足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                    3）价格            合  适 √       不合适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4.其他：            1）双方责任        明  确 √       不明确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                    2）付款方式        合  适 √       不合适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                    3）纠纷解决方式    明  确 √       不明确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评审结论：本公司可以符合顾客要求，合同可以继续执行</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参加评审人：各部门负责人</w:t>
            </w:r>
          </w:p>
          <w:p>
            <w:pPr>
              <w:adjustRightInd w:val="0"/>
              <w:snapToGrid w:val="0"/>
              <w:spacing w:line="276" w:lineRule="auto"/>
              <w:rPr>
                <w:rFonts w:asciiTheme="minorEastAsia" w:hAnsiTheme="minorEastAsia" w:eastAsiaTheme="minorEastAsia"/>
                <w:szCs w:val="21"/>
              </w:rPr>
            </w:pPr>
            <w:r>
              <w:rPr>
                <w:rFonts w:asciiTheme="minorEastAsia" w:hAnsiTheme="minorEastAsia" w:eastAsiaTheme="minorEastAsia"/>
                <w:szCs w:val="21"/>
              </w:rPr>
              <w:t>批准</w:t>
            </w:r>
            <w:r>
              <w:rPr>
                <w:rFonts w:hint="eastAsia" w:asciiTheme="minorEastAsia" w:hAnsiTheme="minorEastAsia" w:eastAsiaTheme="minorEastAsia"/>
                <w:szCs w:val="21"/>
              </w:rPr>
              <w:t xml:space="preserve">: </w:t>
            </w:r>
            <w:r>
              <w:rPr>
                <w:rFonts w:hint="eastAsia" w:ascii="宋体" w:hAnsi="宋体" w:cs="宋体"/>
                <w:color w:val="000000"/>
                <w:kern w:val="0"/>
                <w:szCs w:val="24"/>
              </w:rPr>
              <w:t xml:space="preserve">程培培 </w:t>
            </w:r>
          </w:p>
          <w:p>
            <w:pPr>
              <w:adjustRightInd w:val="0"/>
              <w:snapToGrid w:val="0"/>
              <w:spacing w:line="276" w:lineRule="auto"/>
              <w:rPr>
                <w:rFonts w:asciiTheme="minorEastAsia" w:hAnsiTheme="minorEastAsia" w:eastAsiaTheme="minorEastAsia"/>
                <w:szCs w:val="21"/>
              </w:rPr>
            </w:pPr>
          </w:p>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另抽其他合同，均保存完好，符合要求。</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656"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外部提供过程、服务和服务的控制</w:t>
            </w:r>
          </w:p>
          <w:p>
            <w:pPr>
              <w:spacing w:line="280" w:lineRule="exact"/>
              <w:rPr>
                <w:rFonts w:asciiTheme="minorEastAsia" w:hAnsiTheme="minorEastAsia" w:eastAsiaTheme="minorEastAsia" w:cstheme="minorEastAsia"/>
                <w:szCs w:val="21"/>
              </w:rPr>
            </w:pPr>
          </w:p>
        </w:tc>
        <w:tc>
          <w:tcPr>
            <w:tcW w:w="1269"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Q</w:t>
            </w:r>
            <w:r>
              <w:rPr>
                <w:rFonts w:hint="eastAsia" w:asciiTheme="minorEastAsia" w:hAnsiTheme="minorEastAsia" w:eastAsiaTheme="minorEastAsia" w:cstheme="minorEastAsia"/>
                <w:kern w:val="0"/>
                <w:szCs w:val="21"/>
              </w:rPr>
              <w:t>8.4</w:t>
            </w:r>
          </w:p>
          <w:p>
            <w:pPr>
              <w:spacing w:line="280" w:lineRule="exact"/>
              <w:rPr>
                <w:rFonts w:asciiTheme="minorEastAsia" w:hAnsiTheme="minorEastAsia" w:eastAsiaTheme="minorEastAsia" w:cstheme="minorEastAsia"/>
                <w:szCs w:val="21"/>
              </w:rPr>
            </w:pPr>
          </w:p>
        </w:tc>
        <w:tc>
          <w:tcPr>
            <w:tcW w:w="10947" w:type="dxa"/>
          </w:tcPr>
          <w:p>
            <w:pPr>
              <w:spacing w:line="360" w:lineRule="auto"/>
            </w:pPr>
            <w:r>
              <w:rPr>
                <w:rFonts w:hint="eastAsia"/>
              </w:rPr>
              <w:t>查到《物资采购计划》，计划中分别对树木、树苗、电脑耗材、劳保用品、文具、打印纸、常用办公用品等物资，规定了规格型号、单位数量、计划供货日期、技术要求/质量标准、验证要求等项内容，基本符合。</w:t>
            </w:r>
          </w:p>
          <w:p>
            <w:pPr>
              <w:spacing w:line="360" w:lineRule="auto"/>
            </w:pPr>
            <w:r>
              <w:rPr>
                <w:rFonts w:hint="eastAsia"/>
              </w:rPr>
              <w:t xml:space="preserve">   查到：“物资采购审批表”，对需要采购的物资履行了审批制度。实施有效。符合。</w:t>
            </w:r>
          </w:p>
          <w:p>
            <w:pPr>
              <w:spacing w:line="360" w:lineRule="auto"/>
              <w:ind w:firstLine="420" w:firstLineChars="200"/>
            </w:pPr>
            <w:r>
              <w:rPr>
                <w:rFonts w:hint="eastAsia"/>
              </w:rPr>
              <w:t>见合格供方名录：</w:t>
            </w:r>
          </w:p>
          <w:p>
            <w:pPr>
              <w:pStyle w:val="12"/>
              <w:rPr>
                <w:rFonts w:hint="eastAsia"/>
                <w:lang w:eastAsia="zh-CN"/>
              </w:rPr>
            </w:pPr>
            <w:r>
              <w:rPr>
                <w:rFonts w:hint="eastAsia"/>
                <w:lang w:eastAsia="zh-CN"/>
              </w:rPr>
              <w:t>供方名称</w:t>
            </w:r>
            <w:r>
              <w:rPr>
                <w:rFonts w:hint="eastAsia"/>
                <w:lang w:eastAsia="zh-CN"/>
              </w:rPr>
              <w:tab/>
            </w:r>
            <w:r>
              <w:rPr>
                <w:rFonts w:hint="eastAsia"/>
                <w:lang w:eastAsia="zh-CN"/>
              </w:rPr>
              <w:t>供应产品/服务</w:t>
            </w:r>
            <w:r>
              <w:rPr>
                <w:rFonts w:hint="eastAsia"/>
                <w:lang w:eastAsia="zh-CN"/>
              </w:rPr>
              <w:tab/>
            </w:r>
            <w:r>
              <w:rPr>
                <w:rFonts w:hint="eastAsia"/>
                <w:lang w:eastAsia="zh-CN"/>
              </w:rPr>
              <w:t>联系人</w:t>
            </w:r>
            <w:r>
              <w:rPr>
                <w:rFonts w:hint="eastAsia"/>
                <w:lang w:eastAsia="zh-CN"/>
              </w:rPr>
              <w:tab/>
            </w:r>
            <w:r>
              <w:rPr>
                <w:rFonts w:hint="eastAsia"/>
                <w:lang w:eastAsia="zh-CN"/>
              </w:rPr>
              <w:t>签订日期</w:t>
            </w:r>
          </w:p>
          <w:p>
            <w:pPr>
              <w:pStyle w:val="12"/>
              <w:rPr>
                <w:rFonts w:hint="eastAsia"/>
                <w:lang w:eastAsia="zh-CN"/>
              </w:rPr>
            </w:pPr>
            <w:r>
              <w:rPr>
                <w:rFonts w:hint="eastAsia"/>
                <w:lang w:eastAsia="zh-CN"/>
              </w:rPr>
              <w:t>天津市蓟县林顺苗圃</w:t>
            </w:r>
            <w:r>
              <w:rPr>
                <w:rFonts w:hint="eastAsia"/>
                <w:lang w:eastAsia="zh-CN"/>
              </w:rPr>
              <w:tab/>
            </w:r>
            <w:r>
              <w:rPr>
                <w:rFonts w:hint="eastAsia"/>
                <w:lang w:eastAsia="zh-CN"/>
              </w:rPr>
              <w:t>苗木</w:t>
            </w:r>
            <w:r>
              <w:rPr>
                <w:rFonts w:hint="eastAsia"/>
                <w:lang w:eastAsia="zh-CN"/>
              </w:rPr>
              <w:tab/>
            </w:r>
            <w:r>
              <w:rPr>
                <w:rFonts w:hint="eastAsia"/>
                <w:lang w:eastAsia="zh-CN"/>
              </w:rPr>
              <w:t>刘女士</w:t>
            </w:r>
            <w:r>
              <w:rPr>
                <w:rFonts w:hint="eastAsia"/>
                <w:lang w:eastAsia="zh-CN"/>
              </w:rPr>
              <w:tab/>
            </w:r>
            <w:r>
              <w:rPr>
                <w:rFonts w:hint="eastAsia"/>
                <w:lang w:eastAsia="zh-CN"/>
              </w:rPr>
              <w:t>2021.9.10</w:t>
            </w:r>
          </w:p>
          <w:p>
            <w:pPr>
              <w:pStyle w:val="12"/>
              <w:rPr>
                <w:rFonts w:hint="eastAsia"/>
                <w:lang w:eastAsia="zh-CN"/>
              </w:rPr>
            </w:pPr>
            <w:r>
              <w:rPr>
                <w:rFonts w:hint="eastAsia"/>
                <w:lang w:eastAsia="zh-CN"/>
              </w:rPr>
              <w:t>北京东顺园艺有限公司</w:t>
            </w:r>
            <w:r>
              <w:rPr>
                <w:rFonts w:hint="eastAsia"/>
                <w:lang w:eastAsia="zh-CN"/>
              </w:rPr>
              <w:tab/>
            </w:r>
            <w:r>
              <w:rPr>
                <w:rFonts w:hint="eastAsia"/>
                <w:lang w:eastAsia="zh-CN"/>
              </w:rPr>
              <w:t>草花</w:t>
            </w:r>
            <w:r>
              <w:rPr>
                <w:rFonts w:hint="eastAsia"/>
                <w:lang w:eastAsia="zh-CN"/>
              </w:rPr>
              <w:tab/>
            </w:r>
            <w:r>
              <w:rPr>
                <w:rFonts w:hint="eastAsia"/>
                <w:lang w:eastAsia="zh-CN"/>
              </w:rPr>
              <w:t>杨维</w:t>
            </w:r>
            <w:r>
              <w:rPr>
                <w:rFonts w:hint="eastAsia"/>
                <w:lang w:eastAsia="zh-CN"/>
              </w:rPr>
              <w:tab/>
            </w:r>
            <w:r>
              <w:rPr>
                <w:rFonts w:hint="eastAsia"/>
                <w:lang w:eastAsia="zh-CN"/>
              </w:rPr>
              <w:t>2021.8.30</w:t>
            </w:r>
          </w:p>
          <w:p>
            <w:pPr>
              <w:pStyle w:val="12"/>
              <w:rPr>
                <w:rFonts w:hint="eastAsia"/>
                <w:lang w:eastAsia="zh-CN"/>
              </w:rPr>
            </w:pPr>
            <w:r>
              <w:rPr>
                <w:rFonts w:hint="eastAsia"/>
                <w:lang w:eastAsia="zh-CN"/>
              </w:rPr>
              <w:t>北京兴海蓝天园林绿化工程技术有限公司</w:t>
            </w:r>
            <w:r>
              <w:rPr>
                <w:rFonts w:hint="eastAsia"/>
                <w:lang w:eastAsia="zh-CN"/>
              </w:rPr>
              <w:tab/>
            </w:r>
            <w:r>
              <w:rPr>
                <w:rFonts w:hint="eastAsia"/>
                <w:lang w:eastAsia="zh-CN"/>
              </w:rPr>
              <w:t>草花</w:t>
            </w:r>
            <w:r>
              <w:rPr>
                <w:rFonts w:hint="eastAsia"/>
                <w:lang w:eastAsia="zh-CN"/>
              </w:rPr>
              <w:tab/>
            </w:r>
            <w:r>
              <w:rPr>
                <w:rFonts w:hint="eastAsia"/>
                <w:lang w:eastAsia="zh-CN"/>
              </w:rPr>
              <w:t>商雷</w:t>
            </w:r>
            <w:r>
              <w:rPr>
                <w:rFonts w:hint="eastAsia"/>
                <w:lang w:eastAsia="zh-CN"/>
              </w:rPr>
              <w:tab/>
            </w:r>
            <w:r>
              <w:rPr>
                <w:rFonts w:hint="eastAsia"/>
                <w:lang w:eastAsia="zh-CN"/>
              </w:rPr>
              <w:t>2021.9.30</w:t>
            </w:r>
          </w:p>
          <w:p>
            <w:pPr>
              <w:pStyle w:val="12"/>
              <w:rPr>
                <w:rFonts w:hint="eastAsia"/>
                <w:lang w:eastAsia="zh-CN"/>
              </w:rPr>
            </w:pPr>
            <w:r>
              <w:rPr>
                <w:rFonts w:hint="eastAsia"/>
                <w:lang w:eastAsia="zh-CN"/>
              </w:rPr>
              <w:t>北京楠沐园林绿化工程有限公司</w:t>
            </w:r>
            <w:r>
              <w:rPr>
                <w:rFonts w:hint="eastAsia"/>
                <w:lang w:eastAsia="zh-CN"/>
              </w:rPr>
              <w:tab/>
            </w:r>
            <w:r>
              <w:rPr>
                <w:rFonts w:hint="eastAsia"/>
                <w:lang w:eastAsia="zh-CN"/>
              </w:rPr>
              <w:t>草坪</w:t>
            </w:r>
            <w:r>
              <w:rPr>
                <w:rFonts w:hint="eastAsia"/>
                <w:lang w:eastAsia="zh-CN"/>
              </w:rPr>
              <w:tab/>
            </w:r>
            <w:r>
              <w:rPr>
                <w:rFonts w:hint="eastAsia"/>
                <w:lang w:eastAsia="zh-CN"/>
              </w:rPr>
              <w:t>孙经理</w:t>
            </w:r>
            <w:r>
              <w:rPr>
                <w:rFonts w:hint="eastAsia"/>
                <w:lang w:eastAsia="zh-CN"/>
              </w:rPr>
              <w:tab/>
            </w:r>
            <w:r>
              <w:rPr>
                <w:rFonts w:hint="eastAsia"/>
                <w:lang w:eastAsia="zh-CN"/>
              </w:rPr>
              <w:t>2021.9.1</w:t>
            </w:r>
          </w:p>
          <w:p>
            <w:pPr>
              <w:pStyle w:val="12"/>
              <w:rPr>
                <w:color w:val="auto"/>
              </w:rPr>
            </w:pPr>
            <w:r>
              <w:rPr>
                <w:rFonts w:hint="eastAsia"/>
                <w:bCs w:val="0"/>
                <w:color w:val="auto"/>
                <w:spacing w:val="0"/>
              </w:rPr>
              <w:t xml:space="preserve">         </w:t>
            </w:r>
          </w:p>
          <w:p>
            <w:pPr>
              <w:spacing w:line="360" w:lineRule="auto"/>
              <w:ind w:firstLine="420" w:firstLineChars="200"/>
            </w:pPr>
            <w:r>
              <w:rPr>
                <w:rFonts w:hint="eastAsia"/>
                <w:color w:val="auto"/>
              </w:rPr>
              <w:t>另见：《合格供方评价表》，分别对上述司的人员情况；</w:t>
            </w:r>
            <w:r>
              <w:rPr>
                <w:rFonts w:hint="eastAsia"/>
                <w:color w:val="auto"/>
                <w:lang w:val="en-US" w:eastAsia="zh-CN"/>
              </w:rPr>
              <w:t>花卉树木</w:t>
            </w:r>
            <w:r>
              <w:rPr>
                <w:rFonts w:hint="eastAsia"/>
                <w:color w:val="auto"/>
              </w:rPr>
              <w:t>情况；</w:t>
            </w:r>
            <w:r>
              <w:rPr>
                <w:rFonts w:hint="eastAsia"/>
                <w:color w:val="auto"/>
                <w:lang w:val="en-US" w:eastAsia="zh-CN"/>
              </w:rPr>
              <w:t>产品供应能力</w:t>
            </w:r>
            <w:r>
              <w:rPr>
                <w:rFonts w:hint="eastAsia"/>
                <w:color w:val="auto"/>
              </w:rPr>
              <w:t>；生产能力；服务质量；产品价格；产品质量等项进行了调查评价，评价结果为：从产品质量、信誉、价格、供货期限等方面均能满足我公司合格供方条件，同意作为合格供方。评价会签：</w:t>
            </w:r>
            <w:r>
              <w:rPr>
                <w:rFonts w:hint="eastAsia"/>
              </w:rPr>
              <w:t>程培培</w:t>
            </w:r>
            <w:r>
              <w:rPr>
                <w:rFonts w:hint="eastAsia"/>
                <w:lang w:eastAsia="zh-CN"/>
              </w:rPr>
              <w:t>、</w:t>
            </w:r>
            <w:r>
              <w:rPr>
                <w:rFonts w:hint="eastAsia"/>
              </w:rPr>
              <w:t xml:space="preserve">张志刚 </w:t>
            </w:r>
            <w:r>
              <w:rPr>
                <w:rFonts w:hint="eastAsia"/>
                <w:lang w:eastAsia="zh-CN"/>
              </w:rPr>
              <w:t>、</w:t>
            </w:r>
            <w:r>
              <w:rPr>
                <w:rFonts w:hint="eastAsia"/>
              </w:rPr>
              <w:t>王海峰</w:t>
            </w:r>
            <w:r>
              <w:rPr>
                <w:rFonts w:hint="eastAsia"/>
                <w:lang w:eastAsia="zh-CN"/>
              </w:rPr>
              <w:t>、</w:t>
            </w:r>
            <w:r>
              <w:rPr>
                <w:rFonts w:hint="eastAsia"/>
              </w:rPr>
              <w:t>肖立恒</w:t>
            </w:r>
            <w:r>
              <w:rPr>
                <w:rFonts w:hint="eastAsia"/>
                <w:color w:val="auto"/>
              </w:rPr>
              <w:t xml:space="preserve">；各评价会签部门负责人签字确认。基本符合。 </w:t>
            </w:r>
            <w:r>
              <w:rPr>
                <w:rFonts w:hint="eastAsia"/>
              </w:rPr>
              <w:t xml:space="preserve">  </w:t>
            </w:r>
          </w:p>
          <w:p>
            <w:pPr>
              <w:spacing w:line="360" w:lineRule="auto"/>
              <w:ind w:firstLine="420" w:firstLineChars="200"/>
            </w:pPr>
            <w:r>
              <w:rPr>
                <w:rFonts w:hint="eastAsia"/>
              </w:rPr>
              <w:t>王海峰经理介绍，公司采购材料均从公司确定的合格供方名录中的企业进行购买并与之签订购货合同。</w:t>
            </w:r>
          </w:p>
          <w:p>
            <w:pPr>
              <w:spacing w:line="360" w:lineRule="auto"/>
              <w:ind w:firstLine="420" w:firstLineChars="200"/>
            </w:pPr>
            <w:r>
              <w:rPr>
                <w:rFonts w:hint="eastAsia"/>
              </w:rPr>
              <w:t>抽到《采购计划》和《购货合同》，查到</w:t>
            </w:r>
            <w:r>
              <w:rPr>
                <w:rFonts w:hint="eastAsia"/>
                <w:lang w:val="en-US" w:eastAsia="zh-CN"/>
              </w:rPr>
              <w:t>树苗</w:t>
            </w:r>
            <w:r>
              <w:rPr>
                <w:rFonts w:hint="eastAsia"/>
              </w:rPr>
              <w:t>、</w:t>
            </w:r>
            <w:r>
              <w:rPr>
                <w:rFonts w:hint="eastAsia" w:ascii="宋体" w:hAnsi="宋体" w:eastAsia="宋体" w:cs="宋体"/>
                <w:sz w:val="21"/>
                <w:szCs w:val="21"/>
                <w:lang w:eastAsia="zh-CN"/>
              </w:rPr>
              <w:t>银杏、国槐、金叶复叶槭、栾树、金叶榆、杜仲、油松、</w:t>
            </w:r>
            <w:r>
              <w:rPr>
                <w:rFonts w:hint="eastAsia" w:ascii="宋体" w:hAnsi="宋体" w:eastAsia="宋体" w:cs="宋体"/>
                <w:sz w:val="24"/>
                <w:szCs w:val="20"/>
                <w:lang w:eastAsia="zh-CN"/>
              </w:rPr>
              <w:t>大花月季、黄杨</w:t>
            </w:r>
            <w:r>
              <w:rPr>
                <w:rFonts w:hint="eastAsia" w:eastAsia="宋体"/>
                <w:lang w:eastAsia="zh-CN"/>
              </w:rPr>
              <w:t>、</w:t>
            </w:r>
            <w:r>
              <w:rPr>
                <w:rFonts w:hint="eastAsia"/>
              </w:rPr>
              <w:t>劳保用品、文具、打印纸、常用办公用品等物资，有合同编号，合同内容包括产品的规格型号、单位、单价、数量、金额、质量要求、供货时间、送货地点、接货方式、结算方式、违约责任等。有合同签订日期及双方加盖合同专用章。</w:t>
            </w:r>
          </w:p>
          <w:p>
            <w:pPr>
              <w:pStyle w:val="12"/>
              <w:ind w:firstLine="460" w:firstLineChars="200"/>
            </w:pPr>
            <w:r>
              <w:rPr>
                <w:rFonts w:hint="eastAsia"/>
              </w:rPr>
              <w:t>基本符合。</w:t>
            </w:r>
          </w:p>
          <w:p>
            <w:pPr>
              <w:pStyle w:val="12"/>
            </w:pPr>
          </w:p>
          <w:p>
            <w:pPr>
              <w:rPr>
                <w:b/>
                <w:bCs/>
              </w:rPr>
            </w:pPr>
            <w:r>
              <w:rPr>
                <w:rFonts w:hint="eastAsia"/>
                <w:b/>
                <w:bCs/>
              </w:rPr>
              <w:t>采购产品的验证：</w:t>
            </w:r>
          </w:p>
          <w:p>
            <w:r>
              <w:drawing>
                <wp:inline distT="0" distB="0" distL="114300" distR="114300">
                  <wp:extent cx="6811645" cy="2503805"/>
                  <wp:effectExtent l="0" t="0" r="8255" b="1079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6811645" cy="2503805"/>
                          </a:xfrm>
                          <a:prstGeom prst="rect">
                            <a:avLst/>
                          </a:prstGeom>
                          <a:noFill/>
                          <a:ln>
                            <a:noFill/>
                          </a:ln>
                        </pic:spPr>
                      </pic:pic>
                    </a:graphicData>
                  </a:graphic>
                </wp:inline>
              </w:drawing>
            </w:r>
            <w:r>
              <w:tab/>
            </w:r>
            <w:r>
              <w:tab/>
            </w:r>
            <w:r>
              <w:tab/>
            </w:r>
            <w:r>
              <w:tab/>
            </w:r>
          </w:p>
          <w:p>
            <w:pPr>
              <w:pStyle w:val="12"/>
              <w:ind w:firstLine="460" w:firstLineChars="200"/>
            </w:pP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656" w:type="dxa"/>
            <w:vAlign w:val="center"/>
          </w:tcPr>
          <w:p>
            <w:pPr>
              <w:spacing w:line="360" w:lineRule="exact"/>
              <w:rPr>
                <w:szCs w:val="21"/>
              </w:rPr>
            </w:pPr>
            <w:r>
              <w:rPr>
                <w:rFonts w:hint="eastAsia"/>
                <w:szCs w:val="21"/>
              </w:rPr>
              <w:t>过程的控制</w:t>
            </w:r>
          </w:p>
          <w:p>
            <w:pPr>
              <w:rPr>
                <w:rFonts w:hint="eastAsia" w:ascii="Times New Roman" w:hAnsi="Times New Roman" w:eastAsia="宋体" w:cs="Times New Roman"/>
                <w:color w:val="000000"/>
                <w:kern w:val="2"/>
                <w:sz w:val="21"/>
                <w:szCs w:val="21"/>
                <w:lang w:val="en-US" w:eastAsia="zh-CN" w:bidi="ar-SA"/>
              </w:rPr>
            </w:pPr>
          </w:p>
        </w:tc>
        <w:tc>
          <w:tcPr>
            <w:tcW w:w="1269" w:type="dxa"/>
            <w:vAlign w:val="center"/>
          </w:tcPr>
          <w:p>
            <w:pPr>
              <w:spacing w:line="360" w:lineRule="exact"/>
              <w:rPr>
                <w:szCs w:val="21"/>
              </w:rPr>
            </w:pPr>
            <w:r>
              <w:rPr>
                <w:rFonts w:hint="eastAsia"/>
                <w:szCs w:val="21"/>
              </w:rPr>
              <w:t>Q8.5.1</w:t>
            </w:r>
          </w:p>
          <w:p>
            <w:pPr>
              <w:rPr>
                <w:rFonts w:hint="eastAsia" w:ascii="Times New Roman" w:hAnsi="Times New Roman" w:eastAsia="宋体" w:cs="Times New Roman"/>
                <w:color w:val="000000"/>
                <w:kern w:val="2"/>
                <w:sz w:val="21"/>
                <w:szCs w:val="21"/>
                <w:lang w:val="en-US" w:eastAsia="zh-CN" w:bidi="ar-SA"/>
              </w:rPr>
            </w:pPr>
          </w:p>
        </w:tc>
        <w:tc>
          <w:tcPr>
            <w:tcW w:w="10947" w:type="dxa"/>
            <w:vAlign w:val="center"/>
          </w:tcPr>
          <w:p>
            <w:pPr>
              <w:rPr>
                <w:rFonts w:hint="eastAsia"/>
                <w:lang w:val="en-US" w:eastAsia="zh-CN"/>
              </w:rPr>
            </w:pPr>
          </w:p>
          <w:p>
            <w:pPr>
              <w:rPr>
                <w:rFonts w:ascii="宋体" w:hAnsi="宋体" w:eastAsia="宋体" w:cs="宋体"/>
                <w:szCs w:val="21"/>
              </w:rPr>
            </w:pPr>
            <w:r>
              <w:rPr>
                <w:rFonts w:hint="eastAsia"/>
                <w:lang w:val="en-US" w:eastAsia="zh-CN"/>
              </w:rPr>
              <w:t>1.</w:t>
            </w:r>
            <w:r>
              <w:rPr>
                <w:sz w:val="20"/>
              </w:rPr>
              <w:t>花卉的销售</w:t>
            </w:r>
          </w:p>
          <w:p>
            <w:pPr>
              <w:rPr>
                <w:rFonts w:hint="eastAsia"/>
                <w:color w:val="000000"/>
                <w:szCs w:val="21"/>
                <w:lang w:val="en-US" w:eastAsia="zh-CN"/>
              </w:rPr>
            </w:pPr>
            <w:r>
              <w:rPr>
                <w:rFonts w:hint="eastAsia" w:ascii="宋体" w:hAnsi="宋体" w:eastAsia="宋体" w:cs="宋体"/>
                <w:szCs w:val="21"/>
              </w:rPr>
              <w:t>产品销售流程：</w:t>
            </w:r>
            <w:r>
              <w:rPr>
                <w:rFonts w:hint="eastAsia"/>
                <w:color w:val="000000"/>
                <w:szCs w:val="21"/>
                <w:lang w:val="en-US" w:eastAsia="zh-CN"/>
              </w:rPr>
              <w:t>销售：客户接触----合同评审----签订合同-----客户付款------入帐------采购-----客户提货-----验收</w:t>
            </w:r>
          </w:p>
          <w:p>
            <w:pPr>
              <w:rPr>
                <w:rFonts w:ascii="宋体" w:hAnsi="宋体" w:eastAsia="宋体" w:cs="宋体"/>
                <w:szCs w:val="21"/>
              </w:rPr>
            </w:pPr>
            <w:r>
              <w:rPr>
                <w:rFonts w:hint="eastAsia" w:ascii="宋体" w:hAnsi="宋体" w:eastAsia="宋体" w:cs="宋体"/>
                <w:szCs w:val="21"/>
              </w:rPr>
              <w:t>查销售过程控制记录</w:t>
            </w:r>
          </w:p>
          <w:p>
            <w:pPr>
              <w:rPr>
                <w:rFonts w:ascii="宋体" w:hAnsi="宋体" w:eastAsia="宋体" w:cs="宋体"/>
                <w:szCs w:val="21"/>
              </w:rPr>
            </w:pPr>
            <w:r>
              <w:rPr>
                <w:rFonts w:hint="eastAsia" w:ascii="宋体" w:hAnsi="宋体" w:eastAsia="宋体" w:cs="宋体"/>
                <w:szCs w:val="21"/>
              </w:rPr>
              <w:t>市场部经常对顾客进行走访，了解顾客的意见。</w:t>
            </w:r>
          </w:p>
          <w:p>
            <w:pPr>
              <w:rPr>
                <w:rFonts w:ascii="宋体" w:hAnsi="宋体" w:eastAsia="宋体" w:cs="宋体"/>
                <w:szCs w:val="21"/>
              </w:rPr>
            </w:pPr>
            <w:r>
              <w:rPr>
                <w:rFonts w:hint="eastAsia" w:ascii="宋体" w:hAnsi="宋体" w:eastAsia="宋体" w:cs="宋体"/>
                <w:szCs w:val="21"/>
              </w:rPr>
              <w:t>售前：走访用户、了解相关信息等，与顾客签订合同或订单；</w:t>
            </w:r>
          </w:p>
          <w:p>
            <w:pPr>
              <w:rPr>
                <w:rFonts w:ascii="宋体" w:hAnsi="宋体" w:eastAsia="宋体" w:cs="宋体"/>
                <w:szCs w:val="21"/>
              </w:rPr>
            </w:pPr>
            <w:r>
              <w:rPr>
                <w:rFonts w:hint="eastAsia" w:ascii="宋体" w:hAnsi="宋体" w:eastAsia="宋体" w:cs="宋体"/>
                <w:szCs w:val="21"/>
              </w:rPr>
              <w:t>售中：组织供方按期交付，解决用户对进度、质量等关切问题；</w:t>
            </w:r>
          </w:p>
          <w:p>
            <w:pPr>
              <w:rPr>
                <w:rFonts w:ascii="宋体" w:hAnsi="宋体" w:eastAsia="宋体" w:cs="宋体"/>
                <w:szCs w:val="21"/>
              </w:rPr>
            </w:pPr>
            <w:r>
              <w:rPr>
                <w:rFonts w:hint="eastAsia" w:ascii="宋体" w:hAnsi="宋体" w:eastAsia="宋体" w:cs="宋体"/>
                <w:szCs w:val="21"/>
              </w:rPr>
              <w:t>售后：与客户保持密切沟通，不定期回访用户，并对顾客反馈问题解答。体系建立实施至今未发生严重顾客投诉。</w:t>
            </w:r>
          </w:p>
          <w:p>
            <w:pPr>
              <w:rPr>
                <w:rFonts w:hint="eastAsia"/>
              </w:rPr>
            </w:pPr>
            <w:r>
              <w:rPr>
                <w:rFonts w:hint="eastAsia" w:ascii="宋体" w:hAnsi="宋体" w:eastAsia="宋体" w:cs="宋体"/>
                <w:szCs w:val="21"/>
              </w:rPr>
              <w:t>市场部获取销售信息，与客户洽谈，在签订合同前对客户要求进行评审，确认可以满足行业有关法律、法规要求和公司规定及客户要求时，签订合同，根据销售合同为客户提供服务。</w:t>
            </w:r>
          </w:p>
          <w:p>
            <w:pPr>
              <w:rPr>
                <w:rFonts w:hint="eastAsia"/>
                <w:color w:val="000000"/>
                <w:lang w:eastAsia="zh-CN"/>
              </w:rPr>
            </w:pPr>
            <w:r>
              <w:rPr>
                <w:rFonts w:hint="eastAsia"/>
                <w:color w:val="000000"/>
              </w:rPr>
              <w:t>查阅</w:t>
            </w:r>
            <w:r>
              <w:rPr>
                <w:rFonts w:hint="eastAsia"/>
                <w:color w:val="000000"/>
                <w:lang w:eastAsia="zh-CN"/>
              </w:rPr>
              <w:t>销售过程控制情况</w:t>
            </w:r>
          </w:p>
          <w:p>
            <w:pPr>
              <w:pStyle w:val="12"/>
              <w:rPr>
                <w:rFonts w:hint="eastAsia"/>
                <w:color w:val="000000"/>
                <w:lang w:eastAsia="zh-CN"/>
              </w:rPr>
            </w:pPr>
            <w:r>
              <w:rPr>
                <w:rFonts w:hint="eastAsia"/>
                <w:b/>
                <w:bCs w:val="0"/>
                <w:color w:val="000000"/>
                <w:lang w:val="en-US" w:eastAsia="zh-CN"/>
              </w:rPr>
              <w:t>1)</w:t>
            </w:r>
            <w:r>
              <w:rPr>
                <w:sz w:val="20"/>
              </w:rPr>
              <w:t>花卉的销售</w:t>
            </w:r>
          </w:p>
          <w:p>
            <w:pPr>
              <w:spacing w:line="360" w:lineRule="exact"/>
              <w:rPr>
                <w:rFonts w:hint="eastAsia"/>
                <w:lang w:val="en-US"/>
              </w:rPr>
            </w:pPr>
            <w:r>
              <w:rPr>
                <w:rFonts w:hint="eastAsia" w:ascii="宋体" w:hAnsi="宋体"/>
                <w:color w:val="000000"/>
                <w:szCs w:val="22"/>
                <w:lang w:eastAsia="zh-CN"/>
              </w:rPr>
              <w:t>顾客名称</w:t>
            </w:r>
            <w:r>
              <w:rPr>
                <w:rFonts w:hint="eastAsia" w:ascii="宋体" w:hAnsi="宋体"/>
                <w:color w:val="000000"/>
                <w:szCs w:val="22"/>
                <w:lang w:val="en-US" w:eastAsia="zh-CN"/>
              </w:rPr>
              <w:t>:</w:t>
            </w:r>
            <w:r>
              <w:rPr>
                <w:rFonts w:hint="eastAsia" w:ascii="Times New Roman" w:hAnsi="Times New Roman" w:eastAsia="方正北魏楷书简体"/>
                <w:color w:val="auto"/>
                <w:szCs w:val="20"/>
                <w:lang w:val="en-US" w:eastAsia="zh-CN"/>
              </w:rPr>
              <w:t>北京东顺园艺有限公司</w:t>
            </w:r>
          </w:p>
          <w:p>
            <w:pPr>
              <w:pStyle w:val="12"/>
              <w:rPr>
                <w:rFonts w:hint="eastAsia"/>
                <w:lang w:val="en-US" w:eastAsia="zh-CN"/>
              </w:rPr>
            </w:pPr>
            <w:r>
              <w:rPr>
                <w:rFonts w:hint="eastAsia"/>
                <w:lang w:eastAsia="zh-CN"/>
              </w:rPr>
              <w:t>销售人员</w:t>
            </w:r>
            <w:r>
              <w:rPr>
                <w:rFonts w:hint="eastAsia"/>
              </w:rPr>
              <w:t>张志刚</w:t>
            </w:r>
            <w:r>
              <w:rPr>
                <w:rFonts w:hint="eastAsia"/>
                <w:lang w:eastAsia="zh-CN"/>
              </w:rPr>
              <w:t>通过</w:t>
            </w:r>
            <w:r>
              <w:rPr>
                <w:rFonts w:hint="eastAsia"/>
                <w:lang w:val="en-US" w:eastAsia="zh-CN"/>
              </w:rPr>
              <w:t>QQ\电话\\微信邮件跟顾客进行沟通</w:t>
            </w:r>
          </w:p>
          <w:p>
            <w:pPr>
              <w:pStyle w:val="12"/>
              <w:rPr>
                <w:rFonts w:hint="default"/>
                <w:lang w:val="en-US" w:eastAsia="zh-CN"/>
              </w:rPr>
            </w:pPr>
            <w:r>
              <w:rPr>
                <w:rFonts w:hint="eastAsia"/>
                <w:lang w:val="en-US" w:eastAsia="zh-CN"/>
              </w:rPr>
              <w:t>--查,QQ\微信沟通记录</w:t>
            </w:r>
          </w:p>
          <w:p>
            <w:pPr>
              <w:pStyle w:val="12"/>
              <w:rPr>
                <w:rFonts w:hint="default"/>
                <w:lang w:val="en-US" w:eastAsia="zh-CN"/>
              </w:rPr>
            </w:pPr>
            <w:r>
              <w:rPr>
                <w:rFonts w:hint="eastAsia"/>
                <w:lang w:val="en-US" w:eastAsia="zh-CN"/>
              </w:rPr>
              <w:t>双方通过QQ及微信电话等,对进行产品型号\数量\及运输方式的的沟通,直至签订合同,同时就交付的情况及售后的情况,保持联系</w:t>
            </w:r>
          </w:p>
          <w:p>
            <w:pPr>
              <w:pStyle w:val="12"/>
              <w:rPr>
                <w:rFonts w:hint="default"/>
                <w:lang w:val="en-US" w:eastAsia="zh-CN"/>
              </w:rPr>
            </w:pPr>
            <w:r>
              <w:rPr>
                <w:rFonts w:hint="eastAsia"/>
                <w:lang w:val="en-US" w:eastAsia="zh-CN"/>
              </w:rPr>
              <w:t>2)</w:t>
            </w:r>
            <w:r>
              <w:rPr>
                <w:sz w:val="20"/>
              </w:rPr>
              <w:t>花卉的销售</w:t>
            </w:r>
            <w:r>
              <w:rPr>
                <w:rFonts w:hint="eastAsia" w:ascii="宋体" w:hAnsi="宋体"/>
                <w:szCs w:val="21"/>
              </w:rPr>
              <w:t xml:space="preserve"> </w:t>
            </w:r>
          </w:p>
          <w:p>
            <w:pPr>
              <w:spacing w:line="360" w:lineRule="exact"/>
              <w:rPr>
                <w:rFonts w:hint="eastAsia"/>
              </w:rPr>
            </w:pPr>
            <w:r>
              <w:rPr>
                <w:rFonts w:hint="eastAsia" w:ascii="宋体" w:hAnsi="宋体"/>
                <w:color w:val="000000"/>
                <w:szCs w:val="22"/>
                <w:lang w:eastAsia="zh-CN"/>
              </w:rPr>
              <w:t>顾客名称</w:t>
            </w:r>
            <w:r>
              <w:rPr>
                <w:rFonts w:hint="eastAsia" w:ascii="宋体" w:hAnsi="宋体"/>
                <w:color w:val="000000"/>
                <w:szCs w:val="22"/>
                <w:lang w:val="en-US" w:eastAsia="zh-CN"/>
              </w:rPr>
              <w:t>:</w:t>
            </w:r>
            <w:r>
              <w:rPr>
                <w:rFonts w:hint="eastAsia" w:ascii="Times New Roman" w:hAnsi="Times New Roman" w:eastAsia="方正北魏楷书简体"/>
                <w:szCs w:val="20"/>
                <w:lang w:val="en-US" w:eastAsia="zh-CN"/>
              </w:rPr>
              <w:t>北京福森园林设计有限公司</w:t>
            </w:r>
            <w:r>
              <w:rPr>
                <w:rFonts w:hint="eastAsia"/>
                <w:color w:val="000000"/>
                <w:szCs w:val="21"/>
              </w:rPr>
              <w:t xml:space="preserve"> </w:t>
            </w:r>
          </w:p>
          <w:p>
            <w:pPr>
              <w:pStyle w:val="12"/>
              <w:rPr>
                <w:rFonts w:hint="eastAsia"/>
                <w:lang w:val="en-US" w:eastAsia="zh-CN"/>
              </w:rPr>
            </w:pPr>
            <w:r>
              <w:rPr>
                <w:rFonts w:hint="eastAsia"/>
                <w:lang w:eastAsia="zh-CN"/>
              </w:rPr>
              <w:t>销售人员通过</w:t>
            </w:r>
            <w:r>
              <w:rPr>
                <w:rFonts w:hint="eastAsia"/>
                <w:lang w:val="en-US" w:eastAsia="zh-CN"/>
              </w:rPr>
              <w:t>QQ\电话\\微信邮件跟顾客进行沟通</w:t>
            </w:r>
          </w:p>
          <w:p>
            <w:pPr>
              <w:spacing w:line="360" w:lineRule="exact"/>
              <w:rPr>
                <w:rFonts w:hint="eastAsia"/>
                <w:szCs w:val="22"/>
                <w:lang w:val="en-US" w:eastAsia="zh-CN"/>
              </w:rPr>
            </w:pPr>
            <w:r>
              <w:rPr>
                <w:rFonts w:hint="eastAsia"/>
                <w:lang w:val="en-US" w:eastAsia="zh-CN"/>
              </w:rPr>
              <w:t>--查,QQ\</w:t>
            </w:r>
            <w:r>
              <w:rPr>
                <w:rFonts w:hint="eastAsia"/>
                <w:lang w:eastAsia="zh-CN"/>
              </w:rPr>
              <w:t>通过</w:t>
            </w:r>
            <w:r>
              <w:rPr>
                <w:rFonts w:hint="eastAsia"/>
                <w:lang w:val="en-US" w:eastAsia="zh-CN"/>
              </w:rPr>
              <w:t>QQ跟顾客</w:t>
            </w:r>
            <w:r>
              <w:rPr>
                <w:rFonts w:hint="eastAsia"/>
                <w:szCs w:val="22"/>
                <w:lang w:val="en-US" w:eastAsia="zh-CN"/>
              </w:rPr>
              <w:t>进行沟通</w:t>
            </w:r>
          </w:p>
          <w:p>
            <w:pPr>
              <w:spacing w:line="360" w:lineRule="exact"/>
              <w:rPr>
                <w:rFonts w:hint="default"/>
                <w:szCs w:val="22"/>
                <w:lang w:val="en-US" w:eastAsia="zh-CN"/>
              </w:rPr>
            </w:pPr>
            <w:r>
              <w:rPr>
                <w:rFonts w:hint="eastAsia"/>
                <w:szCs w:val="22"/>
                <w:lang w:val="en-US" w:eastAsia="zh-CN"/>
              </w:rPr>
              <w:t>--查,QQ沟通记录</w:t>
            </w:r>
          </w:p>
          <w:p>
            <w:pPr>
              <w:pStyle w:val="12"/>
              <w:rPr>
                <w:rFonts w:hint="default"/>
                <w:lang w:val="en-US" w:eastAsia="zh-CN"/>
              </w:rPr>
            </w:pPr>
            <w:r>
              <w:rPr>
                <w:rFonts w:hint="eastAsia"/>
                <w:lang w:val="en-US" w:eastAsia="zh-CN"/>
              </w:rPr>
              <w:t>双方通过QQ及微信电话等,对进行产品型号\数量\及运输方式的的沟通,直至签订合同,同时就交付的情况及售后的情况,保持联系</w:t>
            </w:r>
          </w:p>
          <w:p>
            <w:pPr>
              <w:pStyle w:val="12"/>
              <w:rPr>
                <w:rFonts w:hint="default"/>
                <w:lang w:val="en-US" w:eastAsia="zh-CN"/>
              </w:rPr>
            </w:pPr>
          </w:p>
          <w:p>
            <w:pPr>
              <w:rPr>
                <w:rFonts w:hint="default"/>
                <w:color w:val="000000"/>
                <w:szCs w:val="22"/>
                <w:lang w:val="en-US" w:eastAsia="zh-CN"/>
              </w:rPr>
            </w:pPr>
            <w:r>
              <w:rPr>
                <w:rFonts w:hint="eastAsia"/>
                <w:color w:val="000000"/>
                <w:szCs w:val="22"/>
                <w:lang w:val="en-US" w:eastAsia="zh-CN"/>
              </w:rPr>
              <w:t>--提供</w:t>
            </w:r>
            <w:r>
              <w:rPr>
                <w:rFonts w:hint="default"/>
                <w:color w:val="000000"/>
                <w:szCs w:val="22"/>
                <w:lang w:val="en-US" w:eastAsia="zh-CN"/>
              </w:rPr>
              <w:t>”</w:t>
            </w:r>
            <w:r>
              <w:rPr>
                <w:rFonts w:hint="eastAsia"/>
                <w:color w:val="000000"/>
                <w:szCs w:val="22"/>
                <w:lang w:val="en-US" w:eastAsia="zh-CN"/>
              </w:rPr>
              <w:t>销售人员调查表</w:t>
            </w:r>
            <w:r>
              <w:rPr>
                <w:rFonts w:hint="default"/>
                <w:color w:val="000000"/>
                <w:szCs w:val="22"/>
                <w:lang w:val="en-US" w:eastAsia="zh-CN"/>
              </w:rPr>
              <w:t>”</w:t>
            </w:r>
          </w:p>
          <w:p>
            <w:pPr>
              <w:tabs>
                <w:tab w:val="left" w:pos="628"/>
              </w:tabs>
              <w:rPr>
                <w:rFonts w:hint="default"/>
                <w:color w:val="000000"/>
                <w:szCs w:val="22"/>
                <w:lang w:val="en-US" w:eastAsia="zh-CN"/>
              </w:rPr>
            </w:pPr>
            <w:r>
              <w:rPr>
                <w:rFonts w:hint="eastAsia"/>
                <w:color w:val="000000"/>
                <w:szCs w:val="22"/>
                <w:lang w:val="en-US" w:eastAsia="zh-CN"/>
              </w:rPr>
              <w:t>被调查人员:</w:t>
            </w:r>
            <w:r>
              <w:rPr>
                <w:rFonts w:hint="eastAsia"/>
              </w:rPr>
              <w:t xml:space="preserve">张志刚 </w:t>
            </w:r>
            <w:r>
              <w:rPr>
                <w:rFonts w:hint="eastAsia"/>
                <w:lang w:eastAsia="zh-CN"/>
              </w:rPr>
              <w:t>、</w:t>
            </w:r>
            <w:r>
              <w:rPr>
                <w:rFonts w:hint="eastAsia"/>
              </w:rPr>
              <w:t>王海峰</w:t>
            </w:r>
            <w:r>
              <w:rPr>
                <w:rFonts w:hint="eastAsia"/>
                <w:lang w:eastAsia="zh-CN"/>
              </w:rPr>
              <w:t>、</w:t>
            </w:r>
            <w:r>
              <w:rPr>
                <w:rFonts w:hint="eastAsia"/>
              </w:rPr>
              <w:t>肖立恒</w:t>
            </w:r>
          </w:p>
          <w:p>
            <w:pPr>
              <w:pStyle w:val="12"/>
              <w:rPr>
                <w:rFonts w:hint="eastAsia"/>
                <w:color w:val="000000"/>
                <w:szCs w:val="22"/>
                <w:lang w:val="en-US" w:eastAsia="zh-CN"/>
              </w:rPr>
            </w:pPr>
            <w:r>
              <w:rPr>
                <w:rFonts w:hint="eastAsia"/>
                <w:color w:val="000000"/>
                <w:szCs w:val="22"/>
                <w:lang w:val="en-US" w:eastAsia="zh-CN"/>
              </w:rPr>
              <w:t>调查内容有:仪容仪表/对客户的服务态度/个人修养/语音表达能力/自我认识/专业相关知识/决策能力/应变能力/总体评价/顾客反馈情况/售后服务</w:t>
            </w:r>
          </w:p>
          <w:p>
            <w:pPr>
              <w:pStyle w:val="12"/>
              <w:rPr>
                <w:rFonts w:hint="default"/>
                <w:color w:val="000000"/>
                <w:szCs w:val="22"/>
                <w:lang w:val="en-US" w:eastAsia="zh-CN"/>
              </w:rPr>
            </w:pPr>
            <w:r>
              <w:rPr>
                <w:rFonts w:hint="eastAsia"/>
                <w:color w:val="000000"/>
                <w:szCs w:val="22"/>
                <w:lang w:val="en-US" w:eastAsia="zh-CN"/>
              </w:rPr>
              <w:t>评价人:</w:t>
            </w:r>
            <w:r>
              <w:rPr>
                <w:rFonts w:hint="eastAsia"/>
              </w:rPr>
              <w:t>程培培</w:t>
            </w:r>
            <w:r>
              <w:t xml:space="preserve"> </w:t>
            </w:r>
            <w:r>
              <w:rPr>
                <w:rFonts w:hint="eastAsia"/>
                <w:color w:val="000000"/>
                <w:szCs w:val="22"/>
                <w:lang w:val="en-US" w:eastAsia="zh-CN"/>
              </w:rPr>
              <w:t xml:space="preserve"> 2021.4.20</w:t>
            </w:r>
          </w:p>
          <w:p>
            <w:pPr>
              <w:rPr>
                <w:rFonts w:hint="eastAsia"/>
                <w:color w:val="000000"/>
                <w:szCs w:val="22"/>
                <w:lang w:val="en-US" w:eastAsia="zh-CN"/>
              </w:rPr>
            </w:pPr>
          </w:p>
          <w:p>
            <w:pPr>
              <w:rPr>
                <w:rFonts w:hint="default"/>
                <w:color w:val="000000"/>
                <w:szCs w:val="22"/>
                <w:lang w:val="en-US" w:eastAsia="zh-CN"/>
              </w:rPr>
            </w:pPr>
            <w:r>
              <w:rPr>
                <w:rFonts w:hint="eastAsia"/>
                <w:color w:val="000000"/>
                <w:szCs w:val="22"/>
                <w:lang w:val="en-US" w:eastAsia="zh-CN"/>
              </w:rPr>
              <w:t>--抽</w:t>
            </w:r>
            <w:r>
              <w:rPr>
                <w:rFonts w:hint="default"/>
                <w:color w:val="000000"/>
                <w:szCs w:val="22"/>
                <w:lang w:val="en-US" w:eastAsia="zh-CN"/>
              </w:rPr>
              <w:t>”</w:t>
            </w:r>
            <w:r>
              <w:rPr>
                <w:rFonts w:hint="eastAsia"/>
                <w:color w:val="000000"/>
                <w:szCs w:val="22"/>
                <w:lang w:val="en-US" w:eastAsia="zh-CN"/>
              </w:rPr>
              <w:t>销售人员服务检查记录</w:t>
            </w:r>
            <w:r>
              <w:rPr>
                <w:rFonts w:hint="default"/>
                <w:color w:val="000000"/>
                <w:szCs w:val="22"/>
                <w:lang w:val="en-US" w:eastAsia="zh-CN"/>
              </w:rPr>
              <w:t>”</w:t>
            </w:r>
          </w:p>
          <w:p>
            <w:pPr>
              <w:pStyle w:val="12"/>
              <w:rPr>
                <w:rFonts w:hint="eastAsia"/>
                <w:lang w:val="en-US" w:eastAsia="zh-CN"/>
              </w:rPr>
            </w:pPr>
            <w:r>
              <w:rPr>
                <w:rFonts w:hint="eastAsia"/>
                <w:color w:val="000000"/>
                <w:szCs w:val="22"/>
                <w:lang w:val="en-US" w:eastAsia="zh-CN"/>
              </w:rPr>
              <w:t>01营销人员:</w:t>
            </w:r>
            <w:r>
              <w:rPr>
                <w:rFonts w:hint="eastAsia"/>
              </w:rPr>
              <w:t>肖立恒</w:t>
            </w:r>
            <w:r>
              <w:t xml:space="preserve"> </w:t>
            </w:r>
            <w:r>
              <w:rPr>
                <w:rFonts w:hint="eastAsia"/>
                <w:color w:val="000000"/>
                <w:szCs w:val="22"/>
                <w:lang w:val="en-US" w:eastAsia="zh-CN"/>
              </w:rPr>
              <w:t xml:space="preserve"> 客户名称:</w:t>
            </w:r>
            <w:r>
              <w:rPr>
                <w:rFonts w:hint="eastAsia" w:ascii="Times New Roman" w:hAnsi="Times New Roman" w:eastAsia="方正北魏楷书简体"/>
                <w:szCs w:val="20"/>
                <w:lang w:val="en-US" w:eastAsia="zh-CN"/>
              </w:rPr>
              <w:t>北京招商局物业管理有限公司</w:t>
            </w:r>
            <w:r>
              <w:rPr>
                <w:rFonts w:hint="eastAsia"/>
                <w:color w:val="000000"/>
                <w:szCs w:val="21"/>
              </w:rPr>
              <w:t xml:space="preserve"> </w:t>
            </w:r>
          </w:p>
          <w:p>
            <w:pPr>
              <w:pStyle w:val="12"/>
              <w:rPr>
                <w:rFonts w:hint="eastAsia"/>
                <w:color w:val="000000"/>
                <w:szCs w:val="22"/>
                <w:lang w:val="en-US" w:eastAsia="zh-CN"/>
              </w:rPr>
            </w:pPr>
            <w:r>
              <w:rPr>
                <w:rFonts w:hint="eastAsia"/>
                <w:color w:val="000000"/>
                <w:szCs w:val="22"/>
                <w:lang w:val="en-US" w:eastAsia="zh-CN"/>
              </w:rPr>
              <w:t>02营销人员:</w:t>
            </w:r>
            <w:r>
              <w:rPr>
                <w:rFonts w:hint="eastAsia"/>
              </w:rPr>
              <w:t>王海峰</w:t>
            </w:r>
            <w:r>
              <w:rPr>
                <w:rFonts w:hint="eastAsia"/>
                <w:color w:val="000000"/>
                <w:szCs w:val="22"/>
                <w:lang w:val="en-US" w:eastAsia="zh-CN"/>
              </w:rPr>
              <w:t xml:space="preserve">  客户名称:</w:t>
            </w:r>
            <w:r>
              <w:rPr>
                <w:rFonts w:hint="eastAsia" w:ascii="Times New Roman" w:hAnsi="Times New Roman" w:eastAsia="方正北魏楷书简体"/>
                <w:szCs w:val="20"/>
                <w:lang w:val="en-US" w:eastAsia="zh-CN"/>
              </w:rPr>
              <w:t>北京福森园林设计有限公司</w:t>
            </w:r>
          </w:p>
          <w:p>
            <w:pPr>
              <w:pStyle w:val="12"/>
              <w:rPr>
                <w:rFonts w:hint="eastAsia"/>
                <w:color w:val="000000"/>
                <w:szCs w:val="22"/>
                <w:lang w:val="en-US" w:eastAsia="zh-CN"/>
              </w:rPr>
            </w:pPr>
            <w:r>
              <w:rPr>
                <w:rFonts w:hint="eastAsia"/>
                <w:color w:val="000000"/>
                <w:szCs w:val="22"/>
                <w:lang w:val="en-US" w:eastAsia="zh-CN"/>
              </w:rPr>
              <w:t>03营销人员:</w:t>
            </w:r>
            <w:r>
              <w:rPr>
                <w:rFonts w:hint="eastAsia"/>
              </w:rPr>
              <w:t>张志刚</w:t>
            </w:r>
            <w:r>
              <w:rPr>
                <w:rFonts w:hint="eastAsia"/>
                <w:color w:val="000000"/>
                <w:szCs w:val="22"/>
                <w:lang w:val="en-US" w:eastAsia="zh-CN"/>
              </w:rPr>
              <w:t xml:space="preserve"> 客户名称:</w:t>
            </w:r>
            <w:r>
              <w:rPr>
                <w:rFonts w:hint="eastAsia" w:ascii="Times New Roman" w:hAnsi="Times New Roman" w:eastAsia="方正北魏楷书简体"/>
                <w:szCs w:val="20"/>
                <w:lang w:val="en-US" w:eastAsia="zh-CN"/>
              </w:rPr>
              <w:t>北京兴海蓝天园林绿化工程有限公司</w:t>
            </w:r>
          </w:p>
          <w:p>
            <w:pPr>
              <w:pStyle w:val="12"/>
              <w:rPr>
                <w:rFonts w:hint="eastAsia"/>
                <w:color w:val="000000"/>
                <w:szCs w:val="22"/>
                <w:lang w:val="en-US" w:eastAsia="zh-CN"/>
              </w:rPr>
            </w:pPr>
            <w:r>
              <w:rPr>
                <w:rFonts w:hint="eastAsia"/>
                <w:color w:val="000000"/>
                <w:szCs w:val="22"/>
                <w:lang w:val="en-US" w:eastAsia="zh-CN"/>
              </w:rPr>
              <w:t>04营销人员:</w:t>
            </w:r>
            <w:r>
              <w:rPr>
                <w:rFonts w:hint="eastAsia"/>
              </w:rPr>
              <w:t>张志刚</w:t>
            </w:r>
            <w:r>
              <w:rPr>
                <w:rFonts w:hint="eastAsia"/>
                <w:color w:val="000000"/>
                <w:szCs w:val="22"/>
                <w:lang w:val="en-US" w:eastAsia="zh-CN"/>
              </w:rPr>
              <w:t xml:space="preserve">  客户名称:</w:t>
            </w:r>
            <w:r>
              <w:rPr>
                <w:rFonts w:hint="eastAsia" w:ascii="Times New Roman" w:hAnsi="Times New Roman" w:eastAsia="方正北魏楷书简体"/>
                <w:szCs w:val="20"/>
                <w:lang w:val="en-US" w:eastAsia="zh-CN"/>
              </w:rPr>
              <w:t>京桥基业建设集团有限公司</w:t>
            </w:r>
            <w:r>
              <w:rPr>
                <w:rFonts w:hint="eastAsia"/>
                <w:color w:val="000000"/>
                <w:szCs w:val="22"/>
                <w:lang w:val="en-US" w:eastAsia="zh-CN"/>
              </w:rPr>
              <w:t xml:space="preserve"> </w:t>
            </w:r>
          </w:p>
          <w:p>
            <w:pPr>
              <w:pStyle w:val="12"/>
              <w:rPr>
                <w:rFonts w:hint="eastAsia"/>
                <w:color w:val="000000"/>
                <w:szCs w:val="22"/>
                <w:lang w:val="en-US" w:eastAsia="zh-CN"/>
              </w:rPr>
            </w:pPr>
            <w:r>
              <w:rPr>
                <w:rFonts w:hint="eastAsia"/>
                <w:color w:val="000000"/>
                <w:szCs w:val="22"/>
                <w:lang w:val="en-US" w:eastAsia="zh-CN"/>
              </w:rPr>
              <w:t>销售主管对合同情况销售的服务情况进行检查,检查内容有:合同评审\服务态度\仪容仪表\售后服务等</w:t>
            </w:r>
          </w:p>
          <w:p>
            <w:pPr>
              <w:pStyle w:val="12"/>
              <w:rPr>
                <w:rFonts w:hint="default"/>
                <w:color w:val="000000"/>
                <w:szCs w:val="22"/>
                <w:lang w:val="en-US" w:eastAsia="zh-CN"/>
              </w:rPr>
            </w:pPr>
            <w:r>
              <w:rPr>
                <w:rFonts w:hint="eastAsia"/>
                <w:color w:val="000000"/>
                <w:szCs w:val="22"/>
                <w:lang w:val="en-US" w:eastAsia="zh-CN"/>
              </w:rPr>
              <w:t>检查人：</w:t>
            </w:r>
            <w:r>
              <w:rPr>
                <w:rFonts w:hint="eastAsia"/>
              </w:rPr>
              <w:t>程培培</w:t>
            </w:r>
            <w:r>
              <w:t xml:space="preserve"> </w:t>
            </w:r>
            <w:r>
              <w:rPr>
                <w:rFonts w:hint="eastAsia"/>
                <w:color w:val="000000"/>
                <w:szCs w:val="22"/>
                <w:lang w:val="en-US" w:eastAsia="zh-CN"/>
              </w:rPr>
              <w:t xml:space="preserve"> 2021.7.20</w:t>
            </w:r>
          </w:p>
          <w:p>
            <w:pPr>
              <w:pStyle w:val="12"/>
              <w:rPr>
                <w:rFonts w:hint="default"/>
                <w:color w:val="000000"/>
                <w:szCs w:val="22"/>
                <w:lang w:val="en-US" w:eastAsia="zh-CN"/>
              </w:rPr>
            </w:pPr>
            <w:r>
              <w:rPr>
                <w:rFonts w:hint="eastAsia"/>
                <w:color w:val="000000"/>
                <w:szCs w:val="22"/>
                <w:lang w:val="en-US" w:eastAsia="zh-CN"/>
              </w:rPr>
              <w:t xml:space="preserve"> </w:t>
            </w:r>
          </w:p>
          <w:p>
            <w:pPr>
              <w:rPr>
                <w:rFonts w:hint="default"/>
                <w:color w:val="000000"/>
                <w:szCs w:val="22"/>
                <w:lang w:val="en-US" w:eastAsia="zh-CN"/>
              </w:rPr>
            </w:pPr>
          </w:p>
          <w:p>
            <w:pPr>
              <w:rPr>
                <w:rFonts w:hint="eastAsia"/>
                <w:color w:val="000000"/>
              </w:rPr>
            </w:pPr>
            <w:r>
              <w:rPr>
                <w:rFonts w:hint="eastAsia"/>
                <w:color w:val="000000"/>
                <w:lang w:val="en-US" w:eastAsia="zh-CN"/>
              </w:rPr>
              <w:t>1.</w:t>
            </w:r>
            <w:r>
              <w:rPr>
                <w:rFonts w:hint="eastAsia"/>
                <w:color w:val="000000"/>
                <w:lang w:eastAsia="zh-CN"/>
              </w:rPr>
              <w:t>提</w:t>
            </w:r>
            <w:r>
              <w:rPr>
                <w:rFonts w:hint="eastAsia"/>
                <w:color w:val="000000"/>
              </w:rPr>
              <w:t>供《</w:t>
            </w:r>
            <w:r>
              <w:rPr>
                <w:rFonts w:hint="eastAsia"/>
                <w:color w:val="000000"/>
                <w:lang w:eastAsia="zh-CN"/>
              </w:rPr>
              <w:t>销售服务</w:t>
            </w:r>
            <w:r>
              <w:rPr>
                <w:rFonts w:hint="eastAsia"/>
                <w:color w:val="000000"/>
              </w:rPr>
              <w:t>过程记录表》</w:t>
            </w:r>
          </w:p>
          <w:p>
            <w:pPr>
              <w:pStyle w:val="12"/>
              <w:rPr>
                <w:rFonts w:hint="eastAsia"/>
                <w:color w:val="000000"/>
              </w:rPr>
            </w:pPr>
            <w:r>
              <w:rPr>
                <w:rFonts w:hint="eastAsia"/>
                <w:color w:val="000000"/>
                <w:lang w:eastAsia="zh-CN"/>
              </w:rPr>
              <w:t>产品</w:t>
            </w:r>
            <w:r>
              <w:rPr>
                <w:rFonts w:hint="eastAsia"/>
                <w:color w:val="000000"/>
                <w:lang w:val="en-US" w:eastAsia="zh-CN"/>
              </w:rPr>
              <w:t>:</w:t>
            </w:r>
            <w:r>
              <w:rPr>
                <w:sz w:val="20"/>
              </w:rPr>
              <w:t>花卉的销售</w:t>
            </w:r>
            <w:r>
              <w:rPr>
                <w:rFonts w:hint="eastAsia" w:ascii="宋体" w:hAnsi="宋体"/>
                <w:szCs w:val="21"/>
              </w:rPr>
              <w:t xml:space="preserve">  </w:t>
            </w:r>
          </w:p>
          <w:p>
            <w:pPr>
              <w:pStyle w:val="12"/>
              <w:rPr>
                <w:rFonts w:hint="eastAsia"/>
                <w:color w:val="000000"/>
                <w:lang w:val="en-US" w:eastAsia="zh-CN"/>
              </w:rPr>
            </w:pPr>
            <w:r>
              <w:rPr>
                <w:rFonts w:hint="eastAsia"/>
                <w:color w:val="000000"/>
                <w:lang w:val="en-US" w:eastAsia="zh-CN"/>
              </w:rPr>
              <w:t>服务过程有:</w:t>
            </w:r>
          </w:p>
          <w:p>
            <w:pPr>
              <w:pStyle w:val="12"/>
              <w:rPr>
                <w:rFonts w:hint="default"/>
                <w:color w:val="000000"/>
                <w:szCs w:val="22"/>
                <w:lang w:val="en-US" w:eastAsia="zh-CN"/>
              </w:rPr>
            </w:pPr>
            <w:r>
              <w:rPr>
                <w:rFonts w:hint="eastAsia"/>
                <w:color w:val="000000"/>
                <w:lang w:val="en-US" w:eastAsia="zh-CN"/>
              </w:rPr>
              <w:t>1)</w:t>
            </w:r>
            <w:r>
              <w:rPr>
                <w:rFonts w:hint="eastAsia"/>
                <w:color w:val="000000"/>
                <w:szCs w:val="22"/>
                <w:lang w:val="en-US" w:eastAsia="zh-CN"/>
              </w:rPr>
              <w:t>接单:销售部业务员接收和接洽，是否有记录公司的《服务礼仪规定》能否满足要求，有无顾客投诉</w:t>
            </w:r>
          </w:p>
          <w:p>
            <w:pPr>
              <w:pStyle w:val="12"/>
              <w:rPr>
                <w:rFonts w:hint="eastAsia"/>
                <w:color w:val="000000"/>
                <w:szCs w:val="22"/>
                <w:lang w:val="en-US" w:eastAsia="zh-CN"/>
              </w:rPr>
            </w:pPr>
            <w:r>
              <w:rPr>
                <w:rFonts w:hint="eastAsia"/>
                <w:color w:val="000000"/>
                <w:szCs w:val="22"/>
                <w:lang w:val="en-US" w:eastAsia="zh-CN"/>
              </w:rPr>
              <w:t>2)采购:接收的产品销售任务是否及时传递到生产供方\编制“采购计划表”，是否及时跟踪并控制交货进度</w:t>
            </w:r>
          </w:p>
          <w:p>
            <w:pPr>
              <w:pStyle w:val="12"/>
              <w:rPr>
                <w:rFonts w:hint="eastAsia"/>
                <w:color w:val="000000"/>
                <w:szCs w:val="22"/>
                <w:lang w:val="en-US" w:eastAsia="zh-CN"/>
              </w:rPr>
            </w:pPr>
            <w:r>
              <w:rPr>
                <w:rFonts w:hint="eastAsia"/>
                <w:color w:val="000000"/>
                <w:szCs w:val="22"/>
                <w:lang w:val="en-US" w:eastAsia="zh-CN"/>
              </w:rPr>
              <w:t>3)发货:销售人员根据订单，直接从供应商处把货物发到客户，销售部业务人员要仔细核对发货信息、货物信息等，是否检查防护措施/顾客要求时，是否按提供质量保证资料</w:t>
            </w:r>
          </w:p>
          <w:p>
            <w:pPr>
              <w:rPr>
                <w:rFonts w:hint="eastAsia"/>
                <w:color w:val="000000"/>
                <w:szCs w:val="22"/>
                <w:lang w:val="en-US" w:eastAsia="zh-CN"/>
              </w:rPr>
            </w:pPr>
            <w:r>
              <w:rPr>
                <w:rFonts w:hint="eastAsia"/>
                <w:color w:val="000000"/>
                <w:szCs w:val="22"/>
                <w:lang w:val="en-US" w:eastAsia="zh-CN"/>
              </w:rPr>
              <w:t>4)售后服务:提交产品后，销售部是否去电话询问产品质量情况/顾客有上门服务要求时，是否在规定时间内予以答复并填写质量信息记录和顾客服务记录</w:t>
            </w:r>
          </w:p>
          <w:p>
            <w:pPr>
              <w:rPr>
                <w:rFonts w:hint="eastAsia"/>
                <w:color w:val="000000"/>
                <w:szCs w:val="22"/>
                <w:lang w:val="en-US" w:eastAsia="zh-CN"/>
              </w:rPr>
            </w:pPr>
          </w:p>
          <w:p>
            <w:pPr>
              <w:rPr>
                <w:color w:val="000000"/>
              </w:rPr>
            </w:pPr>
            <w:r>
              <w:rPr>
                <w:rFonts w:hint="eastAsia"/>
                <w:color w:val="000000"/>
              </w:rPr>
              <w:t>提供《</w:t>
            </w:r>
            <w:r>
              <w:rPr>
                <w:rFonts w:hint="eastAsia"/>
                <w:color w:val="000000"/>
                <w:lang w:eastAsia="zh-CN"/>
              </w:rPr>
              <w:t>销售服务</w:t>
            </w:r>
            <w:r>
              <w:rPr>
                <w:rFonts w:hint="eastAsia"/>
                <w:color w:val="000000"/>
              </w:rPr>
              <w:t>过程</w:t>
            </w:r>
            <w:r>
              <w:rPr>
                <w:rFonts w:hint="eastAsia"/>
                <w:color w:val="000000"/>
                <w:lang w:val="en-US" w:eastAsia="zh-CN"/>
              </w:rPr>
              <w:t>确认</w:t>
            </w:r>
            <w:r>
              <w:rPr>
                <w:rFonts w:hint="eastAsia"/>
                <w:color w:val="000000"/>
              </w:rPr>
              <w:t>记录》，确认内容包括：</w:t>
            </w:r>
            <w:r>
              <w:rPr>
                <w:rFonts w:hint="eastAsia"/>
                <w:color w:val="000000"/>
                <w:lang w:eastAsia="zh-CN"/>
              </w:rPr>
              <w:t>销售服务</w:t>
            </w:r>
            <w:r>
              <w:rPr>
                <w:rFonts w:hint="eastAsia"/>
                <w:color w:val="000000"/>
              </w:rPr>
              <w:t>方法和程序、</w:t>
            </w:r>
            <w:r>
              <w:rPr>
                <w:rFonts w:hint="eastAsia"/>
                <w:color w:val="000000"/>
                <w:lang w:eastAsia="zh-CN"/>
              </w:rPr>
              <w:t>销售服务程序、</w:t>
            </w:r>
            <w:r>
              <w:rPr>
                <w:rFonts w:hint="eastAsia"/>
                <w:color w:val="000000"/>
              </w:rPr>
              <w:t>设备工具的认可、人员资格的鉴定、记录要求等。评审结论：根据公司实际情况，</w:t>
            </w:r>
            <w:r>
              <w:rPr>
                <w:rFonts w:hint="eastAsia"/>
                <w:color w:val="000000"/>
                <w:lang w:eastAsia="zh-CN"/>
              </w:rPr>
              <w:t>销售</w:t>
            </w:r>
            <w:r>
              <w:rPr>
                <w:rFonts w:hint="eastAsia"/>
                <w:color w:val="000000"/>
              </w:rPr>
              <w:t xml:space="preserve">服务实现过程按照公司质量控制管理制度进行，过程所用基础设施均处在完好状态，从业人员经过培训，胜任本职工作，可以提供满足顾客要求、法律法规要求的服务。 </w:t>
            </w:r>
          </w:p>
          <w:p>
            <w:pPr>
              <w:rPr>
                <w:rFonts w:hint="default"/>
                <w:color w:val="000000"/>
                <w:szCs w:val="22"/>
                <w:lang w:val="en-US"/>
              </w:rPr>
            </w:pPr>
            <w:r>
              <w:rPr>
                <w:rFonts w:hint="eastAsia"/>
                <w:color w:val="000000"/>
              </w:rPr>
              <w:t>确认人</w:t>
            </w:r>
            <w:r>
              <w:rPr>
                <w:rFonts w:hint="eastAsia"/>
                <w:color w:val="000000"/>
                <w:szCs w:val="22"/>
              </w:rPr>
              <w:t>：</w:t>
            </w:r>
            <w:r>
              <w:rPr>
                <w:rFonts w:hint="eastAsia"/>
              </w:rPr>
              <w:t>程培培</w:t>
            </w:r>
            <w:r>
              <w:rPr>
                <w:rFonts w:hint="eastAsia"/>
                <w:lang w:eastAsia="zh-CN"/>
              </w:rPr>
              <w:t>、</w:t>
            </w:r>
            <w:r>
              <w:rPr>
                <w:rFonts w:hint="eastAsia"/>
              </w:rPr>
              <w:t xml:space="preserve">张志刚 </w:t>
            </w:r>
            <w:r>
              <w:rPr>
                <w:rFonts w:hint="eastAsia"/>
                <w:lang w:eastAsia="zh-CN"/>
              </w:rPr>
              <w:t>、</w:t>
            </w:r>
            <w:r>
              <w:rPr>
                <w:rFonts w:hint="eastAsia"/>
              </w:rPr>
              <w:t>王海峰</w:t>
            </w:r>
            <w:r>
              <w:rPr>
                <w:rFonts w:hint="eastAsia"/>
                <w:lang w:eastAsia="zh-CN"/>
              </w:rPr>
              <w:t>、</w:t>
            </w:r>
            <w:r>
              <w:rPr>
                <w:rFonts w:hint="eastAsia"/>
              </w:rPr>
              <w:t>肖立恒</w:t>
            </w:r>
            <w:r>
              <w:rPr>
                <w:rFonts w:hint="eastAsia"/>
                <w:color w:val="000000"/>
                <w:szCs w:val="22"/>
                <w:lang w:val="en-US" w:eastAsia="zh-CN"/>
              </w:rPr>
              <w:t xml:space="preserve">  </w:t>
            </w:r>
            <w:r>
              <w:rPr>
                <w:rFonts w:hint="eastAsia" w:ascii="宋体" w:hAnsi="宋体"/>
                <w:color w:val="000000"/>
                <w:sz w:val="24"/>
                <w:lang w:eastAsia="zh-CN"/>
              </w:rPr>
              <w:t>确认时间：</w:t>
            </w:r>
            <w:r>
              <w:rPr>
                <w:rFonts w:hint="eastAsia" w:ascii="宋体" w:hAnsi="宋体"/>
                <w:color w:val="000000"/>
                <w:sz w:val="24"/>
                <w:lang w:val="en-US" w:eastAsia="zh-CN"/>
              </w:rPr>
              <w:t>2021.5.21</w:t>
            </w:r>
          </w:p>
          <w:p>
            <w:pPr>
              <w:pStyle w:val="12"/>
              <w:ind w:firstLine="420" w:firstLineChars="200"/>
              <w:rPr>
                <w:rFonts w:asciiTheme="minorEastAsia" w:hAnsiTheme="minorEastAsia" w:eastAsiaTheme="minorEastAsia" w:cstheme="minorEastAsia"/>
                <w:bCs w:val="0"/>
                <w:spacing w:val="0"/>
                <w:szCs w:val="21"/>
              </w:rPr>
            </w:pP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656"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顾客满意</w:t>
            </w:r>
          </w:p>
          <w:p>
            <w:pPr>
              <w:spacing w:line="280" w:lineRule="exact"/>
              <w:rPr>
                <w:rFonts w:asciiTheme="minorEastAsia" w:hAnsiTheme="minorEastAsia" w:eastAsiaTheme="minorEastAsia" w:cstheme="minorEastAsia"/>
                <w:kern w:val="0"/>
                <w:szCs w:val="21"/>
              </w:rPr>
            </w:pPr>
          </w:p>
        </w:tc>
        <w:tc>
          <w:tcPr>
            <w:tcW w:w="1269"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Q9.1.2</w:t>
            </w:r>
          </w:p>
        </w:tc>
        <w:tc>
          <w:tcPr>
            <w:tcW w:w="10947" w:type="dxa"/>
            <w:vAlign w:val="center"/>
          </w:tcPr>
          <w:p>
            <w:pPr>
              <w:ind w:firstLine="420" w:firstLineChars="200"/>
              <w:rPr>
                <w:szCs w:val="21"/>
                <w:lang w:val="zh-CN"/>
              </w:rPr>
            </w:pPr>
            <w:r>
              <w:rPr>
                <w:rFonts w:hint="eastAsia"/>
                <w:szCs w:val="21"/>
                <w:lang w:val="zh-CN"/>
              </w:rPr>
              <w:t>公司通过电话，走访等形式，接受顾客反馈，了解顾客顾客满意度信息，发放调查表对顾客满意度进行定量测量。</w:t>
            </w:r>
          </w:p>
          <w:p>
            <w:pPr>
              <w:spacing w:line="360" w:lineRule="auto"/>
              <w:ind w:firstLine="798" w:firstLineChars="380"/>
              <w:rPr>
                <w:rFonts w:eastAsia="楷体_GB2312"/>
                <w:sz w:val="32"/>
              </w:rPr>
            </w:pPr>
            <w:r>
              <w:rPr>
                <w:rFonts w:hint="eastAsia"/>
                <w:szCs w:val="21"/>
                <w:lang w:val="zh-CN"/>
              </w:rPr>
              <w:t>提供“顾客满意程度调查表”，调查顾客</w:t>
            </w:r>
            <w:r>
              <w:rPr>
                <w:rFonts w:hint="eastAsia"/>
                <w:szCs w:val="21"/>
                <w:lang w:val="en-US" w:eastAsia="zh-CN"/>
              </w:rPr>
              <w:t>3家</w:t>
            </w:r>
          </w:p>
          <w:p>
            <w:pPr>
              <w:ind w:firstLine="420" w:firstLineChars="200"/>
              <w:rPr>
                <w:szCs w:val="21"/>
                <w:lang w:val="zh-CN"/>
              </w:rPr>
            </w:pPr>
            <w:r>
              <w:rPr>
                <w:rFonts w:hint="eastAsia"/>
                <w:szCs w:val="21"/>
                <w:lang w:val="zh-CN"/>
              </w:rPr>
              <w:t>调查主要内容：服务</w:t>
            </w:r>
            <w:r>
              <w:rPr>
                <w:rFonts w:hint="eastAsia"/>
                <w:szCs w:val="21"/>
              </w:rPr>
              <w:t>质量、服务交付、服务态度等方面的满意程度</w:t>
            </w:r>
            <w:r>
              <w:rPr>
                <w:rFonts w:hint="eastAsia"/>
                <w:szCs w:val="21"/>
                <w:lang w:val="zh-CN"/>
              </w:rPr>
              <w:t>等，</w:t>
            </w:r>
            <w:r>
              <w:rPr>
                <w:rFonts w:hint="eastAsia"/>
                <w:szCs w:val="21"/>
              </w:rPr>
              <w:t>各项得分求平均值得最终结果</w:t>
            </w:r>
            <w:r>
              <w:rPr>
                <w:rFonts w:hint="eastAsia"/>
                <w:szCs w:val="21"/>
                <w:lang w:val="zh-CN"/>
              </w:rPr>
              <w:t>。抽《顾客满意度调查分析》调查时期：</w:t>
            </w:r>
            <w:r>
              <w:rPr>
                <w:rFonts w:hint="eastAsia" w:ascii="仿宋_GB2312" w:eastAsia="仿宋_GB2312"/>
                <w:sz w:val="24"/>
                <w:lang w:eastAsia="zh-CN"/>
              </w:rPr>
              <w:t>202</w:t>
            </w:r>
            <w:r>
              <w:rPr>
                <w:rFonts w:hint="eastAsia" w:ascii="仿宋_GB2312" w:eastAsia="仿宋_GB2312"/>
                <w:sz w:val="24"/>
                <w:lang w:val="en-US" w:eastAsia="zh-CN"/>
              </w:rPr>
              <w:t>1</w:t>
            </w:r>
            <w:r>
              <w:rPr>
                <w:rFonts w:hint="eastAsia" w:ascii="仿宋_GB2312" w:eastAsia="仿宋_GB2312"/>
                <w:sz w:val="24"/>
              </w:rPr>
              <w:t>年</w:t>
            </w:r>
            <w:r>
              <w:rPr>
                <w:rFonts w:hint="eastAsia" w:ascii="仿宋_GB2312" w:eastAsia="仿宋_GB2312"/>
                <w:sz w:val="24"/>
                <w:lang w:val="en-US" w:eastAsia="zh-CN"/>
              </w:rPr>
              <w:t>5</w:t>
            </w:r>
            <w:r>
              <w:rPr>
                <w:rFonts w:hint="eastAsia" w:ascii="仿宋_GB2312" w:eastAsia="仿宋_GB2312"/>
                <w:sz w:val="24"/>
              </w:rPr>
              <w:t>月20日</w:t>
            </w:r>
            <w:r>
              <w:rPr>
                <w:rFonts w:hint="eastAsia"/>
                <w:szCs w:val="21"/>
                <w:lang w:val="zh-CN"/>
              </w:rPr>
              <w:t>发放调查表共</w:t>
            </w:r>
            <w:r>
              <w:rPr>
                <w:rFonts w:hint="eastAsia"/>
                <w:szCs w:val="21"/>
              </w:rPr>
              <w:t>2</w:t>
            </w:r>
            <w:r>
              <w:rPr>
                <w:rFonts w:hint="eastAsia"/>
                <w:szCs w:val="21"/>
                <w:lang w:val="zh-CN"/>
              </w:rPr>
              <w:t>份，回收调查表共</w:t>
            </w:r>
            <w:r>
              <w:rPr>
                <w:rFonts w:hint="eastAsia"/>
                <w:szCs w:val="21"/>
              </w:rPr>
              <w:t>2</w:t>
            </w:r>
            <w:r>
              <w:rPr>
                <w:rFonts w:hint="eastAsia"/>
                <w:szCs w:val="21"/>
                <w:lang w:val="zh-CN"/>
              </w:rPr>
              <w:t>份。</w:t>
            </w:r>
          </w:p>
          <w:p>
            <w:pPr>
              <w:ind w:firstLine="420" w:firstLineChars="200"/>
              <w:rPr>
                <w:szCs w:val="21"/>
                <w:lang w:val="zh-CN"/>
              </w:rPr>
            </w:pPr>
            <w:r>
              <w:rPr>
                <w:rFonts w:hint="eastAsia"/>
                <w:szCs w:val="21"/>
                <w:lang w:val="zh-CN"/>
              </w:rPr>
              <w:t>出现“一般满意”和“不满意”选项的调查表 0 份。</w:t>
            </w:r>
          </w:p>
          <w:p>
            <w:pPr>
              <w:spacing w:before="50" w:line="0" w:lineRule="atLeast"/>
            </w:pPr>
            <w:r>
              <w:rPr>
                <w:rFonts w:hint="eastAsia"/>
              </w:rPr>
              <w:t xml:space="preserve">                                                          </w:t>
            </w:r>
          </w:p>
          <w:p>
            <w:pPr>
              <w:spacing w:before="50" w:line="0" w:lineRule="atLeast"/>
            </w:pPr>
            <w:r>
              <w:rPr>
                <w:rFonts w:hint="eastAsia"/>
              </w:rPr>
              <w:t>从分项统计来，顾客对产品价钱出现一项一般满意， 为此公司将采取下列措施：</w:t>
            </w:r>
          </w:p>
          <w:p>
            <w:pPr>
              <w:spacing w:before="50" w:line="0" w:lineRule="atLeast"/>
            </w:pPr>
            <w:r>
              <w:rPr>
                <w:rFonts w:hint="eastAsia"/>
              </w:rPr>
              <w:t xml:space="preserve">  加强管理体系的运行，规范工作和服务；降低成本</w:t>
            </w:r>
          </w:p>
          <w:p>
            <w:pPr>
              <w:spacing w:before="50" w:line="0" w:lineRule="atLeast"/>
              <w:rPr>
                <w:rFonts w:ascii="仿宋_GB2312" w:eastAsia="仿宋_GB2312"/>
              </w:rPr>
            </w:pPr>
            <w:r>
              <w:rPr>
                <w:rFonts w:hint="eastAsia" w:ascii="仿宋_GB2312" w:eastAsia="仿宋_GB2312"/>
                <w:sz w:val="24"/>
              </w:rPr>
              <w:t>经统计顾客满意度为</w:t>
            </w:r>
            <w:r>
              <w:rPr>
                <w:rFonts w:hint="eastAsia" w:ascii="仿宋_GB2312" w:eastAsia="仿宋_GB2312"/>
                <w:sz w:val="24"/>
                <w:u w:val="single"/>
              </w:rPr>
              <w:t>9</w:t>
            </w:r>
            <w:r>
              <w:rPr>
                <w:rFonts w:hint="eastAsia" w:ascii="仿宋_GB2312" w:eastAsia="仿宋_GB2312"/>
                <w:sz w:val="24"/>
                <w:u w:val="single"/>
                <w:lang w:val="en-US" w:eastAsia="zh-CN"/>
              </w:rPr>
              <w:t>8</w:t>
            </w:r>
            <w:r>
              <w:rPr>
                <w:rFonts w:hint="eastAsia" w:ascii="仿宋_GB2312" w:eastAsia="仿宋_GB2312"/>
                <w:sz w:val="24"/>
              </w:rPr>
              <w:t>分</w:t>
            </w:r>
          </w:p>
          <w:p>
            <w:pPr>
              <w:pStyle w:val="12"/>
              <w:ind w:firstLine="420" w:firstLineChars="200"/>
              <w:rPr>
                <w:rFonts w:asciiTheme="minorEastAsia" w:hAnsiTheme="minorEastAsia" w:eastAsiaTheme="minorEastAsia" w:cstheme="minorEastAsia"/>
                <w:bCs w:val="0"/>
                <w:spacing w:val="0"/>
                <w:szCs w:val="21"/>
              </w:rPr>
            </w:pP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656"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运行控制</w:t>
            </w:r>
          </w:p>
        </w:tc>
        <w:tc>
          <w:tcPr>
            <w:tcW w:w="1269"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8.1</w:t>
            </w:r>
          </w:p>
          <w:p>
            <w:pPr>
              <w:spacing w:line="280" w:lineRule="exact"/>
              <w:rPr>
                <w:rFonts w:asciiTheme="minorEastAsia" w:hAnsiTheme="minorEastAsia" w:eastAsiaTheme="minorEastAsia" w:cstheme="minorEastAsia"/>
                <w:szCs w:val="21"/>
              </w:rPr>
            </w:pPr>
          </w:p>
        </w:tc>
        <w:tc>
          <w:tcPr>
            <w:tcW w:w="10947"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本部门执行节能降耗控制程序、固体废弃物控制程序、环境管理控制程序、档案管理制定合同管理制定、印章管理制度、代理工作办法项目管理手册</w:t>
            </w:r>
            <w:r>
              <w:rPr>
                <w:rFonts w:hint="eastAsia" w:asciiTheme="minorEastAsia" w:hAnsiTheme="minorEastAsia" w:eastAsiaTheme="minorEastAsia" w:cstheme="minorEastAsia"/>
                <w:szCs w:val="21"/>
                <w:lang w:val="en-GB"/>
              </w:rPr>
              <w:t>、车辆管理规定</w:t>
            </w:r>
            <w:r>
              <w:rPr>
                <w:rFonts w:hint="eastAsia" w:asciiTheme="minorEastAsia" w:hAnsiTheme="minorEastAsia" w:eastAsiaTheme="minorEastAsia" w:cstheme="minorEastAsia"/>
                <w:szCs w:val="21"/>
              </w:rPr>
              <w:t>等。</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运行控制情况：办公过程注意节约用电，做到人走灯灭，电脑长时间不用时关机，下班前要关闭电源；办公区域内配置的灭火器,在有效期内。</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rPr>
              <w:t>办公过程使用的电器如：空调、电脑、灯具均符合安全设计要求，使用过程注意安全，预防触电，工作时间平均每天8小时；</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办公用品按要求由</w:t>
            </w:r>
            <w:r>
              <w:rPr>
                <w:rFonts w:hint="eastAsia" w:asciiTheme="minorEastAsia" w:hAnsiTheme="minorEastAsia" w:eastAsiaTheme="minorEastAsia" w:cstheme="minorEastAsia"/>
                <w:szCs w:val="21"/>
              </w:rPr>
              <w:t>综合部</w:t>
            </w:r>
            <w:r>
              <w:rPr>
                <w:rFonts w:hint="eastAsia" w:asciiTheme="minorEastAsia" w:hAnsiTheme="minorEastAsia" w:eastAsiaTheme="minorEastAsia" w:cstheme="minorEastAsia"/>
                <w:szCs w:val="21"/>
                <w:lang w:val="en-GB"/>
              </w:rPr>
              <w:t>负责发放，作好记录；</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公司办公产生的废硒鼓、废墨盒、色带由供应方公司回收；</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查：废弃物回收处理登记表。</w:t>
            </w:r>
            <w:r>
              <w:rPr>
                <w:rFonts w:hint="eastAsia" w:asciiTheme="minorEastAsia" w:hAnsiTheme="minorEastAsia" w:eastAsiaTheme="minorEastAsia" w:cstheme="minorEastAsia"/>
                <w:szCs w:val="21"/>
                <w:lang w:val="en-GB"/>
              </w:rPr>
              <w:t>废弃物种类、排放量 、日期</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、统计人、处置办法、废硒鼓墨盒、</w:t>
            </w:r>
            <w:r>
              <w:rPr>
                <w:rFonts w:hint="eastAsia" w:asciiTheme="minorEastAsia" w:hAnsiTheme="minorEastAsia" w:eastAsiaTheme="minorEastAsia" w:cstheme="minorEastAsia"/>
                <w:szCs w:val="21"/>
              </w:rPr>
              <w:t>6</w:t>
            </w:r>
            <w:r>
              <w:rPr>
                <w:rFonts w:hint="eastAsia" w:asciiTheme="minorEastAsia" w:hAnsiTheme="minorEastAsia" w:eastAsiaTheme="minorEastAsia" w:cstheme="minorEastAsia"/>
                <w:szCs w:val="21"/>
                <w:lang w:val="en-GB"/>
              </w:rPr>
              <w:t xml:space="preserve">个  </w:t>
            </w:r>
            <w:r>
              <w:rPr>
                <w:rFonts w:hint="eastAsia" w:asciiTheme="minorEastAsia" w:hAnsiTheme="minorEastAsia" w:eastAsiaTheme="minorEastAsia" w:cstheme="minorEastAsia"/>
                <w:szCs w:val="21"/>
                <w:lang w:val="en-GB" w:eastAsia="zh-CN"/>
              </w:rPr>
              <w:t>2020</w:t>
            </w:r>
            <w:r>
              <w:rPr>
                <w:rFonts w:hint="eastAsia" w:asciiTheme="minorEastAsia" w:hAnsiTheme="minorEastAsia" w:eastAsiaTheme="minorEastAsia" w:cstheme="minorEastAsia"/>
                <w:szCs w:val="21"/>
                <w:lang w:val="en-GB"/>
              </w:rPr>
              <w:t>.</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lang w:val="en-GB"/>
              </w:rPr>
              <w:t>.</w:t>
            </w:r>
            <w:r>
              <w:rPr>
                <w:rFonts w:hint="eastAsia" w:asciiTheme="minorEastAsia" w:hAnsiTheme="minorEastAsia" w:eastAsiaTheme="minorEastAsia" w:cstheme="minorEastAsia"/>
                <w:szCs w:val="21"/>
              </w:rPr>
              <w:t>22</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 xml:space="preserve"> </w:t>
            </w:r>
            <w:r>
              <w:rPr>
                <w:rFonts w:hint="eastAsia" w:asciiTheme="minorEastAsia" w:hAnsiTheme="minorEastAsia" w:eastAsiaTheme="minorEastAsia" w:cstheme="minorEastAsia"/>
                <w:szCs w:val="21"/>
              </w:rPr>
              <w:t>许丽飞</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 xml:space="preserve">  集中存放交供应商</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GB"/>
              </w:rPr>
              <w:t>生活垃圾  随时</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环卫所，查到公司为员工缴纳了养老、工伤、医疗等保险。提供了缴纳保险的</w:t>
            </w:r>
            <w:r>
              <w:rPr>
                <w:rFonts w:hint="eastAsia" w:asciiTheme="minorEastAsia" w:hAnsiTheme="minorEastAsia" w:eastAsiaTheme="minorEastAsia" w:cstheme="minorEastAsia"/>
                <w:szCs w:val="21"/>
              </w:rPr>
              <w:t>票据及社会保险在职人员信息统计表。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现场查看办公区域配备有符合要求的灭火器，综合部设备、电器状态良好，无安全隐患。</w:t>
            </w:r>
          </w:p>
          <w:p>
            <w:pPr>
              <w:pStyle w:val="12"/>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Cs w:val="0"/>
                <w:spacing w:val="0"/>
                <w:szCs w:val="21"/>
              </w:rPr>
              <w:t>提供了20</w:t>
            </w:r>
            <w:r>
              <w:rPr>
                <w:rFonts w:hint="eastAsia" w:asciiTheme="minorEastAsia" w:hAnsiTheme="minorEastAsia" w:eastAsiaTheme="minorEastAsia" w:cstheme="minorEastAsia"/>
                <w:bCs w:val="0"/>
                <w:spacing w:val="0"/>
                <w:szCs w:val="21"/>
                <w:lang w:val="en-US" w:eastAsia="zh-CN"/>
              </w:rPr>
              <w:t>21</w:t>
            </w:r>
            <w:r>
              <w:rPr>
                <w:rFonts w:hint="eastAsia" w:asciiTheme="minorEastAsia" w:hAnsiTheme="minorEastAsia" w:eastAsiaTheme="minorEastAsia" w:cstheme="minorEastAsia"/>
                <w:bCs w:val="0"/>
                <w:spacing w:val="0"/>
                <w:szCs w:val="21"/>
              </w:rPr>
              <w:t>年</w:t>
            </w:r>
            <w:r>
              <w:rPr>
                <w:rFonts w:hint="eastAsia" w:asciiTheme="minorEastAsia" w:hAnsiTheme="minorEastAsia" w:eastAsiaTheme="minorEastAsia" w:cstheme="minorEastAsia"/>
                <w:bCs w:val="0"/>
                <w:spacing w:val="0"/>
                <w:szCs w:val="21"/>
                <w:lang w:val="en-US" w:eastAsia="zh-CN"/>
              </w:rPr>
              <w:t>1</w:t>
            </w:r>
            <w:r>
              <w:rPr>
                <w:rFonts w:hint="eastAsia" w:asciiTheme="minorEastAsia" w:hAnsiTheme="minorEastAsia" w:eastAsiaTheme="minorEastAsia" w:cstheme="minorEastAsia"/>
                <w:bCs w:val="0"/>
                <w:spacing w:val="0"/>
                <w:szCs w:val="21"/>
              </w:rPr>
              <w:t>-</w:t>
            </w:r>
            <w:r>
              <w:rPr>
                <w:rFonts w:hint="eastAsia" w:asciiTheme="minorEastAsia" w:hAnsiTheme="minorEastAsia" w:eastAsiaTheme="minorEastAsia" w:cstheme="minorEastAsia"/>
                <w:bCs w:val="0"/>
                <w:spacing w:val="0"/>
                <w:szCs w:val="21"/>
                <w:lang w:val="en-US" w:eastAsia="zh-CN"/>
              </w:rPr>
              <w:t>1-</w:t>
            </w:r>
            <w:bookmarkStart w:id="1" w:name="_GoBack"/>
            <w:bookmarkEnd w:id="1"/>
            <w:r>
              <w:rPr>
                <w:rFonts w:hint="eastAsia" w:asciiTheme="minorEastAsia" w:hAnsiTheme="minorEastAsia" w:eastAsiaTheme="minorEastAsia" w:cstheme="minorEastAsia"/>
                <w:bCs w:val="0"/>
                <w:spacing w:val="0"/>
                <w:szCs w:val="21"/>
              </w:rPr>
              <w:t>月份工作职业安全检查表，抽查：办公环境、卫生、安全等情况进行了检查，检查</w:t>
            </w:r>
            <w:r>
              <w:rPr>
                <w:rFonts w:hint="eastAsia" w:asciiTheme="minorEastAsia" w:hAnsiTheme="minorEastAsia" w:eastAsiaTheme="minorEastAsia" w:cstheme="minorEastAsia"/>
                <w:bCs w:val="0"/>
                <w:color w:val="auto"/>
                <w:spacing w:val="0"/>
                <w:szCs w:val="21"/>
              </w:rPr>
              <w:t>人：</w:t>
            </w:r>
            <w:r>
              <w:rPr>
                <w:rFonts w:hint="eastAsia"/>
                <w:color w:val="auto"/>
                <w:lang w:val="en-US" w:eastAsia="zh-CN"/>
              </w:rPr>
              <w:t>张志刚</w:t>
            </w:r>
            <w:r>
              <w:rPr>
                <w:rFonts w:hint="eastAsia" w:asciiTheme="minorEastAsia" w:hAnsiTheme="minorEastAsia" w:eastAsiaTheme="minorEastAsia" w:cstheme="minorEastAsia"/>
                <w:bCs w:val="0"/>
                <w:color w:val="auto"/>
                <w:spacing w:val="0"/>
                <w:szCs w:val="21"/>
              </w:rPr>
              <w:t>，无问题。公司</w:t>
            </w:r>
            <w:r>
              <w:rPr>
                <w:rFonts w:hint="eastAsia" w:asciiTheme="minorEastAsia" w:hAnsiTheme="minorEastAsia" w:eastAsiaTheme="minorEastAsia" w:cstheme="minorEastAsia"/>
                <w:color w:val="auto"/>
                <w:szCs w:val="21"/>
              </w:rPr>
              <w:t>无食堂。</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1656"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应急准备和响应</w:t>
            </w:r>
          </w:p>
        </w:tc>
        <w:tc>
          <w:tcPr>
            <w:tcW w:w="1269"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8.2</w:t>
            </w:r>
          </w:p>
          <w:p>
            <w:pPr>
              <w:spacing w:line="280" w:lineRule="exact"/>
              <w:rPr>
                <w:rFonts w:asciiTheme="minorEastAsia" w:hAnsiTheme="minorEastAsia" w:eastAsiaTheme="minorEastAsia" w:cstheme="minorEastAsia"/>
                <w:szCs w:val="21"/>
              </w:rPr>
            </w:pPr>
          </w:p>
        </w:tc>
        <w:tc>
          <w:tcPr>
            <w:tcW w:w="10947" w:type="dxa"/>
            <w:vAlign w:val="center"/>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见综合部</w:t>
            </w:r>
            <w:r>
              <w:rPr>
                <w:rFonts w:hint="eastAsia" w:asciiTheme="minorEastAsia" w:hAnsiTheme="minorEastAsia" w:eastAsiaTheme="minorEastAsia" w:cstheme="minorEastAsia"/>
                <w:kern w:val="0"/>
                <w:szCs w:val="21"/>
              </w:rPr>
              <w:t>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8.2审核记录。</w:t>
            </w:r>
          </w:p>
        </w:tc>
        <w:tc>
          <w:tcPr>
            <w:tcW w:w="837" w:type="dxa"/>
          </w:tcPr>
          <w:p>
            <w:pPr>
              <w:rPr>
                <w:rFonts w:asciiTheme="minorEastAsia" w:hAnsiTheme="minorEastAsia" w:eastAsiaTheme="minorEastAsia" w:cstheme="minorEastAsia"/>
                <w:szCs w:val="21"/>
              </w:rPr>
            </w:pPr>
          </w:p>
        </w:tc>
      </w:tr>
    </w:tbl>
    <w:p>
      <w:r>
        <w:ptab w:relativeTo="margin" w:alignment="center" w:leader="none"/>
      </w:r>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北魏楷书简体">
    <w:altName w:val="黑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北魏楷书简体">
    <w:altName w:val="宋体"/>
    <w:panose1 w:val="00000000000000000000"/>
    <w:charset w:val="01"/>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6"/>
        <w:rFonts w:hint="default"/>
      </w:rPr>
      <w:t xml:space="preserve">        </w:t>
    </w:r>
    <w:r>
      <w:rPr>
        <w:rStyle w:val="16"/>
        <w:rFonts w:hint="default"/>
        <w:w w:val="90"/>
      </w:rPr>
      <w:t>Beijing International Standard united Certification Co.,Ltd.</w:t>
    </w:r>
    <w:r>
      <w:rPr>
        <w:rStyle w:val="16"/>
        <w:rFonts w:hint="default"/>
        <w:w w:val="90"/>
        <w:szCs w:val="21"/>
      </w:rPr>
      <w:t xml:space="preserve">  </w:t>
    </w:r>
    <w:r>
      <w:rPr>
        <w:rStyle w:val="16"/>
        <w:rFonts w:hint="default"/>
        <w:w w:val="90"/>
        <w:sz w:val="20"/>
      </w:rPr>
      <w:t xml:space="preserve"> </w:t>
    </w:r>
    <w:r>
      <w:rPr>
        <w:rStyle w:val="16"/>
        <w:rFonts w:hint="default"/>
        <w:w w:val="90"/>
      </w:rPr>
      <w:t xml:space="preserve">                   </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F5936"/>
    <w:rsid w:val="00152A59"/>
    <w:rsid w:val="0018580D"/>
    <w:rsid w:val="001A2D7F"/>
    <w:rsid w:val="001B513C"/>
    <w:rsid w:val="002461FC"/>
    <w:rsid w:val="002F6C64"/>
    <w:rsid w:val="00337922"/>
    <w:rsid w:val="00340867"/>
    <w:rsid w:val="00346D4E"/>
    <w:rsid w:val="00380837"/>
    <w:rsid w:val="003A198A"/>
    <w:rsid w:val="00410914"/>
    <w:rsid w:val="00485006"/>
    <w:rsid w:val="004911A3"/>
    <w:rsid w:val="004F7307"/>
    <w:rsid w:val="00536930"/>
    <w:rsid w:val="005530B6"/>
    <w:rsid w:val="00564E53"/>
    <w:rsid w:val="005D26B9"/>
    <w:rsid w:val="00602AB8"/>
    <w:rsid w:val="00614203"/>
    <w:rsid w:val="00644FE2"/>
    <w:rsid w:val="0067640C"/>
    <w:rsid w:val="006E678B"/>
    <w:rsid w:val="007757F3"/>
    <w:rsid w:val="007E6AEB"/>
    <w:rsid w:val="008066E8"/>
    <w:rsid w:val="008973EE"/>
    <w:rsid w:val="00916D42"/>
    <w:rsid w:val="009634A8"/>
    <w:rsid w:val="00971600"/>
    <w:rsid w:val="009973B4"/>
    <w:rsid w:val="009C28C1"/>
    <w:rsid w:val="009F7EED"/>
    <w:rsid w:val="00AA19B1"/>
    <w:rsid w:val="00AF0AAB"/>
    <w:rsid w:val="00B50ED1"/>
    <w:rsid w:val="00BF597E"/>
    <w:rsid w:val="00BF6A45"/>
    <w:rsid w:val="00C51A36"/>
    <w:rsid w:val="00C55228"/>
    <w:rsid w:val="00CE315A"/>
    <w:rsid w:val="00D06F59"/>
    <w:rsid w:val="00D8388C"/>
    <w:rsid w:val="00E76A83"/>
    <w:rsid w:val="00EB0164"/>
    <w:rsid w:val="00EB2FD5"/>
    <w:rsid w:val="00ED0F62"/>
    <w:rsid w:val="00F1142F"/>
    <w:rsid w:val="00F87C86"/>
    <w:rsid w:val="00FC5A98"/>
    <w:rsid w:val="016031D9"/>
    <w:rsid w:val="01700A1F"/>
    <w:rsid w:val="020C77F5"/>
    <w:rsid w:val="0229203F"/>
    <w:rsid w:val="02320294"/>
    <w:rsid w:val="026A761D"/>
    <w:rsid w:val="02AB1909"/>
    <w:rsid w:val="03097F8F"/>
    <w:rsid w:val="03EE3AEF"/>
    <w:rsid w:val="044D3BF2"/>
    <w:rsid w:val="04517DE0"/>
    <w:rsid w:val="049247C8"/>
    <w:rsid w:val="05394A1E"/>
    <w:rsid w:val="0563390F"/>
    <w:rsid w:val="05AB5A66"/>
    <w:rsid w:val="05EE146B"/>
    <w:rsid w:val="06085B28"/>
    <w:rsid w:val="063268E2"/>
    <w:rsid w:val="06592B22"/>
    <w:rsid w:val="06A27700"/>
    <w:rsid w:val="070746B2"/>
    <w:rsid w:val="075A6ACC"/>
    <w:rsid w:val="076734E6"/>
    <w:rsid w:val="07AD06EB"/>
    <w:rsid w:val="08121331"/>
    <w:rsid w:val="083500E5"/>
    <w:rsid w:val="08815595"/>
    <w:rsid w:val="08BF3AED"/>
    <w:rsid w:val="09B67D8F"/>
    <w:rsid w:val="0AEA5DDA"/>
    <w:rsid w:val="0BB53E0B"/>
    <w:rsid w:val="0CA54228"/>
    <w:rsid w:val="0CB71131"/>
    <w:rsid w:val="0CB80D72"/>
    <w:rsid w:val="0DCF5C39"/>
    <w:rsid w:val="0E1556EC"/>
    <w:rsid w:val="0E47569A"/>
    <w:rsid w:val="0E807EAF"/>
    <w:rsid w:val="0E9A3732"/>
    <w:rsid w:val="0EBD645D"/>
    <w:rsid w:val="0ECC1CD0"/>
    <w:rsid w:val="0EED0A6D"/>
    <w:rsid w:val="0F3554A6"/>
    <w:rsid w:val="0F4A24B1"/>
    <w:rsid w:val="0F834948"/>
    <w:rsid w:val="106E4F62"/>
    <w:rsid w:val="108219C2"/>
    <w:rsid w:val="127C0884"/>
    <w:rsid w:val="127E6F4E"/>
    <w:rsid w:val="13070F9C"/>
    <w:rsid w:val="13937400"/>
    <w:rsid w:val="13B32E43"/>
    <w:rsid w:val="13E03628"/>
    <w:rsid w:val="13E21228"/>
    <w:rsid w:val="14083AFA"/>
    <w:rsid w:val="14477BD8"/>
    <w:rsid w:val="14D0194E"/>
    <w:rsid w:val="155F58E9"/>
    <w:rsid w:val="157E6280"/>
    <w:rsid w:val="15EC3A22"/>
    <w:rsid w:val="16405DBE"/>
    <w:rsid w:val="17334766"/>
    <w:rsid w:val="17375D6B"/>
    <w:rsid w:val="174F7EB6"/>
    <w:rsid w:val="1789777E"/>
    <w:rsid w:val="17B9007E"/>
    <w:rsid w:val="17E61249"/>
    <w:rsid w:val="17ED4878"/>
    <w:rsid w:val="183E4AD4"/>
    <w:rsid w:val="185C1D51"/>
    <w:rsid w:val="18761BE8"/>
    <w:rsid w:val="188236BD"/>
    <w:rsid w:val="19144D7A"/>
    <w:rsid w:val="196C16DA"/>
    <w:rsid w:val="197658FE"/>
    <w:rsid w:val="19B746F1"/>
    <w:rsid w:val="19CC0287"/>
    <w:rsid w:val="19CD0B20"/>
    <w:rsid w:val="1A084F58"/>
    <w:rsid w:val="1A1C2983"/>
    <w:rsid w:val="1AC421C4"/>
    <w:rsid w:val="1B0C37B9"/>
    <w:rsid w:val="1B1A539F"/>
    <w:rsid w:val="1B303CC6"/>
    <w:rsid w:val="1C071781"/>
    <w:rsid w:val="1C627294"/>
    <w:rsid w:val="1C642030"/>
    <w:rsid w:val="1CD86067"/>
    <w:rsid w:val="1D094C34"/>
    <w:rsid w:val="1D6F2010"/>
    <w:rsid w:val="1ED24569"/>
    <w:rsid w:val="1EED3319"/>
    <w:rsid w:val="1EF17CF7"/>
    <w:rsid w:val="1F310F57"/>
    <w:rsid w:val="205D5AFA"/>
    <w:rsid w:val="20AA6AAB"/>
    <w:rsid w:val="20E91694"/>
    <w:rsid w:val="20F04213"/>
    <w:rsid w:val="20F75AF0"/>
    <w:rsid w:val="21171A1C"/>
    <w:rsid w:val="21636CFE"/>
    <w:rsid w:val="227F7918"/>
    <w:rsid w:val="22B03105"/>
    <w:rsid w:val="22C76E54"/>
    <w:rsid w:val="23132509"/>
    <w:rsid w:val="23567095"/>
    <w:rsid w:val="23A90D6C"/>
    <w:rsid w:val="267C5B3B"/>
    <w:rsid w:val="26DF0BE0"/>
    <w:rsid w:val="270A0E50"/>
    <w:rsid w:val="279236D1"/>
    <w:rsid w:val="28780890"/>
    <w:rsid w:val="28841C7E"/>
    <w:rsid w:val="2898019B"/>
    <w:rsid w:val="28AF03D1"/>
    <w:rsid w:val="28D43129"/>
    <w:rsid w:val="28DE357E"/>
    <w:rsid w:val="2AEE4149"/>
    <w:rsid w:val="2B2068DF"/>
    <w:rsid w:val="2B336843"/>
    <w:rsid w:val="2C3F6B85"/>
    <w:rsid w:val="2C4C70B9"/>
    <w:rsid w:val="2C657F2F"/>
    <w:rsid w:val="2D726C52"/>
    <w:rsid w:val="2E7A25BA"/>
    <w:rsid w:val="2E9477A7"/>
    <w:rsid w:val="2EF72413"/>
    <w:rsid w:val="2F0A30A5"/>
    <w:rsid w:val="2F9E49DE"/>
    <w:rsid w:val="2FA93088"/>
    <w:rsid w:val="2FCA3D2E"/>
    <w:rsid w:val="2FDB118D"/>
    <w:rsid w:val="301503AB"/>
    <w:rsid w:val="30B26641"/>
    <w:rsid w:val="30F11502"/>
    <w:rsid w:val="31E7088E"/>
    <w:rsid w:val="325E6175"/>
    <w:rsid w:val="32AB4D7B"/>
    <w:rsid w:val="34182198"/>
    <w:rsid w:val="341F2CF0"/>
    <w:rsid w:val="34FE7B76"/>
    <w:rsid w:val="364D7E25"/>
    <w:rsid w:val="37BC647C"/>
    <w:rsid w:val="37C47C75"/>
    <w:rsid w:val="37F072AB"/>
    <w:rsid w:val="383A5CE5"/>
    <w:rsid w:val="38CC6BF0"/>
    <w:rsid w:val="38D218EE"/>
    <w:rsid w:val="39620650"/>
    <w:rsid w:val="3A8F5907"/>
    <w:rsid w:val="3AFA404A"/>
    <w:rsid w:val="3B4D71AC"/>
    <w:rsid w:val="3B8A40ED"/>
    <w:rsid w:val="3B8C44AE"/>
    <w:rsid w:val="3C2033E1"/>
    <w:rsid w:val="3C923E00"/>
    <w:rsid w:val="3EB55B1E"/>
    <w:rsid w:val="3F5852D2"/>
    <w:rsid w:val="3FD81520"/>
    <w:rsid w:val="40194BFD"/>
    <w:rsid w:val="40E9016E"/>
    <w:rsid w:val="421B1AE2"/>
    <w:rsid w:val="429F6852"/>
    <w:rsid w:val="43007ABB"/>
    <w:rsid w:val="43596304"/>
    <w:rsid w:val="44086081"/>
    <w:rsid w:val="44801FF5"/>
    <w:rsid w:val="44CE3024"/>
    <w:rsid w:val="44D54B0B"/>
    <w:rsid w:val="44DB3A8D"/>
    <w:rsid w:val="457A5192"/>
    <w:rsid w:val="469D6807"/>
    <w:rsid w:val="48931CBC"/>
    <w:rsid w:val="4922441A"/>
    <w:rsid w:val="4AAE6C5D"/>
    <w:rsid w:val="4AB442D2"/>
    <w:rsid w:val="4AD13D3E"/>
    <w:rsid w:val="4AF15A00"/>
    <w:rsid w:val="4B0C2EE8"/>
    <w:rsid w:val="4B3F3B3E"/>
    <w:rsid w:val="4BE173AE"/>
    <w:rsid w:val="4C292779"/>
    <w:rsid w:val="4C542AFE"/>
    <w:rsid w:val="4DA20616"/>
    <w:rsid w:val="4DD461B7"/>
    <w:rsid w:val="4EA4309E"/>
    <w:rsid w:val="4EDE0A1E"/>
    <w:rsid w:val="4F2E6357"/>
    <w:rsid w:val="4F353343"/>
    <w:rsid w:val="50080A3B"/>
    <w:rsid w:val="50AC4660"/>
    <w:rsid w:val="50B54941"/>
    <w:rsid w:val="50F4061B"/>
    <w:rsid w:val="519A380E"/>
    <w:rsid w:val="527201F3"/>
    <w:rsid w:val="52D034C9"/>
    <w:rsid w:val="53681C67"/>
    <w:rsid w:val="53833895"/>
    <w:rsid w:val="53DB5EEE"/>
    <w:rsid w:val="54E857F9"/>
    <w:rsid w:val="559E18D7"/>
    <w:rsid w:val="55A92C67"/>
    <w:rsid w:val="55D94ABB"/>
    <w:rsid w:val="564B3B4B"/>
    <w:rsid w:val="567A1742"/>
    <w:rsid w:val="5794697E"/>
    <w:rsid w:val="57C261E2"/>
    <w:rsid w:val="58364B3B"/>
    <w:rsid w:val="583D2730"/>
    <w:rsid w:val="5867418E"/>
    <w:rsid w:val="59B51302"/>
    <w:rsid w:val="5ACE1865"/>
    <w:rsid w:val="5AD22955"/>
    <w:rsid w:val="5BED5ECF"/>
    <w:rsid w:val="5C074BB5"/>
    <w:rsid w:val="5C324B6E"/>
    <w:rsid w:val="5D661EA7"/>
    <w:rsid w:val="5D7E3152"/>
    <w:rsid w:val="5E1E20EE"/>
    <w:rsid w:val="5E4A2A4D"/>
    <w:rsid w:val="5E650263"/>
    <w:rsid w:val="5EA12B9A"/>
    <w:rsid w:val="5EAF2FF8"/>
    <w:rsid w:val="5EEB373D"/>
    <w:rsid w:val="5F787693"/>
    <w:rsid w:val="605343A8"/>
    <w:rsid w:val="60A96983"/>
    <w:rsid w:val="60AD4CC6"/>
    <w:rsid w:val="611B2B9B"/>
    <w:rsid w:val="622B2A10"/>
    <w:rsid w:val="629A7367"/>
    <w:rsid w:val="62A975E6"/>
    <w:rsid w:val="63525E02"/>
    <w:rsid w:val="635904C6"/>
    <w:rsid w:val="636F085F"/>
    <w:rsid w:val="63B57E72"/>
    <w:rsid w:val="644F4682"/>
    <w:rsid w:val="64636355"/>
    <w:rsid w:val="64C93330"/>
    <w:rsid w:val="651264CF"/>
    <w:rsid w:val="65DF0C14"/>
    <w:rsid w:val="65EC26E5"/>
    <w:rsid w:val="67796626"/>
    <w:rsid w:val="67C765B2"/>
    <w:rsid w:val="67DA78D8"/>
    <w:rsid w:val="68890868"/>
    <w:rsid w:val="68CB25BD"/>
    <w:rsid w:val="692010FA"/>
    <w:rsid w:val="699957B8"/>
    <w:rsid w:val="69BD7669"/>
    <w:rsid w:val="6A9502DF"/>
    <w:rsid w:val="6B480A94"/>
    <w:rsid w:val="6B4C31AC"/>
    <w:rsid w:val="6B7733B3"/>
    <w:rsid w:val="6BBE2D00"/>
    <w:rsid w:val="6BC81E26"/>
    <w:rsid w:val="6C063ACC"/>
    <w:rsid w:val="6C8068EF"/>
    <w:rsid w:val="6D191EDF"/>
    <w:rsid w:val="6D6B3AF8"/>
    <w:rsid w:val="6D925C6C"/>
    <w:rsid w:val="6DC4767F"/>
    <w:rsid w:val="6E025ED1"/>
    <w:rsid w:val="6E373AB8"/>
    <w:rsid w:val="6E4F1F64"/>
    <w:rsid w:val="6E771EC7"/>
    <w:rsid w:val="6EE23F88"/>
    <w:rsid w:val="6F0E1A81"/>
    <w:rsid w:val="6F1D7201"/>
    <w:rsid w:val="701B3049"/>
    <w:rsid w:val="70BD4579"/>
    <w:rsid w:val="7106307D"/>
    <w:rsid w:val="711A2EB2"/>
    <w:rsid w:val="71431F5E"/>
    <w:rsid w:val="71772E88"/>
    <w:rsid w:val="71A54DCA"/>
    <w:rsid w:val="721262CF"/>
    <w:rsid w:val="72586A8C"/>
    <w:rsid w:val="72DF57EB"/>
    <w:rsid w:val="736B0691"/>
    <w:rsid w:val="746E2276"/>
    <w:rsid w:val="74A06F77"/>
    <w:rsid w:val="74E67290"/>
    <w:rsid w:val="7505395A"/>
    <w:rsid w:val="75D83D48"/>
    <w:rsid w:val="764A3BAD"/>
    <w:rsid w:val="76A61C78"/>
    <w:rsid w:val="77443805"/>
    <w:rsid w:val="77634AF4"/>
    <w:rsid w:val="776569B7"/>
    <w:rsid w:val="78A220D1"/>
    <w:rsid w:val="79D03FA2"/>
    <w:rsid w:val="79F644BC"/>
    <w:rsid w:val="7A4D0A5B"/>
    <w:rsid w:val="7A715CAF"/>
    <w:rsid w:val="7AB739AF"/>
    <w:rsid w:val="7ABE5BA4"/>
    <w:rsid w:val="7B110D85"/>
    <w:rsid w:val="7B132209"/>
    <w:rsid w:val="7BFB5444"/>
    <w:rsid w:val="7C0A479B"/>
    <w:rsid w:val="7C0D2B38"/>
    <w:rsid w:val="7CD56D1D"/>
    <w:rsid w:val="7CEA10C5"/>
    <w:rsid w:val="7D58139C"/>
    <w:rsid w:val="7DC4606F"/>
    <w:rsid w:val="7E0C57DA"/>
    <w:rsid w:val="7E522F2D"/>
    <w:rsid w:val="7E5B6366"/>
    <w:rsid w:val="7E7A730D"/>
    <w:rsid w:val="7E826134"/>
    <w:rsid w:val="7F2E5487"/>
    <w:rsid w:val="7F855C0E"/>
    <w:rsid w:val="7FB877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4"/>
    <w:basedOn w:val="1"/>
    <w:next w:val="1"/>
    <w:qFormat/>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unhideWhenUsed/>
    <w:uiPriority w:val="99"/>
    <w:pPr>
      <w:spacing w:after="120"/>
    </w:pPr>
  </w:style>
  <w:style w:type="paragraph" w:styleId="4">
    <w:name w:val="Body Text Indent"/>
    <w:basedOn w:val="1"/>
    <w:qFormat/>
    <w:uiPriority w:val="0"/>
    <w:pPr>
      <w:ind w:firstLine="560" w:firstLineChars="200"/>
    </w:pPr>
    <w:rPr>
      <w:rFonts w:ascii="宋体" w:hAnsi="宋体"/>
      <w:color w:val="FF0000"/>
      <w:sz w:val="28"/>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qFormat/>
    <w:uiPriority w:val="0"/>
    <w:pPr>
      <w:ind w:firstLine="420"/>
      <w:jc w:val="left"/>
    </w:pPr>
    <w:rPr>
      <w:rFonts w:eastAsia="仿宋_GB2312"/>
      <w:color w:val="000000"/>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表格文字"/>
    <w:basedOn w:val="1"/>
    <w:qFormat/>
    <w:uiPriority w:val="0"/>
    <w:pPr>
      <w:spacing w:before="25" w:after="25"/>
    </w:pPr>
    <w:rPr>
      <w:bCs/>
      <w:spacing w:val="10"/>
    </w:rPr>
  </w:style>
  <w:style w:type="character" w:customStyle="1" w:styleId="13">
    <w:name w:val="页眉 字符"/>
    <w:basedOn w:val="11"/>
    <w:link w:val="7"/>
    <w:qFormat/>
    <w:uiPriority w:val="99"/>
    <w:rPr>
      <w:rFonts w:ascii="Times New Roman" w:hAnsi="Times New Roman" w:eastAsia="宋体" w:cs="Times New Roman"/>
      <w:sz w:val="18"/>
      <w:szCs w:val="18"/>
    </w:rPr>
  </w:style>
  <w:style w:type="character" w:customStyle="1" w:styleId="14">
    <w:name w:val="页脚 字符"/>
    <w:basedOn w:val="11"/>
    <w:link w:val="6"/>
    <w:qFormat/>
    <w:uiPriority w:val="99"/>
    <w:rPr>
      <w:rFonts w:ascii="Times New Roman" w:hAnsi="Times New Roman" w:eastAsia="宋体" w:cs="Times New Roman"/>
      <w:sz w:val="18"/>
      <w:szCs w:val="18"/>
    </w:rPr>
  </w:style>
  <w:style w:type="character" w:customStyle="1" w:styleId="15">
    <w:name w:val="批注框文本 字符"/>
    <w:basedOn w:val="11"/>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_Style 2"/>
    <w:basedOn w:val="1"/>
    <w:qFormat/>
    <w:uiPriority w:val="34"/>
    <w:pPr>
      <w:widowControl/>
      <w:ind w:firstLine="420" w:firstLineChars="200"/>
      <w:jc w:val="left"/>
    </w:pPr>
    <w:rPr>
      <w:kern w:val="0"/>
      <w:sz w:val="20"/>
      <w:lang w:eastAsia="en-US"/>
    </w:rPr>
  </w:style>
  <w:style w:type="paragraph" w:styleId="18">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756</Words>
  <Characters>4313</Characters>
  <Lines>35</Lines>
  <Paragraphs>10</Paragraphs>
  <TotalTime>3</TotalTime>
  <ScaleCrop>false</ScaleCrop>
  <LinksUpToDate>false</LinksUpToDate>
  <CharactersWithSpaces>5059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2021-12-07T07:49:12Z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620A40E051D94F5E870396A30AE675F6</vt:lpwstr>
  </property>
</Properties>
</file>