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B6" w:rsidRDefault="004A7CFA" w:rsidP="0019376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53B6" w:rsidRDefault="004A7CFA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EnMS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AE53B6" w:rsidRDefault="00AE53B6" w:rsidP="00193760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 w:rsidR="00AE53B6" w:rsidTr="00F311E9">
        <w:trPr>
          <w:cantSplit/>
          <w:trHeight w:val="719"/>
          <w:jc w:val="center"/>
        </w:trPr>
        <w:tc>
          <w:tcPr>
            <w:tcW w:w="2250" w:type="dxa"/>
            <w:gridSpan w:val="2"/>
            <w:tcBorders>
              <w:top w:val="single" w:sz="8" w:space="0" w:color="auto"/>
            </w:tcBorders>
            <w:vAlign w:val="center"/>
          </w:tcPr>
          <w:p w:rsidR="00AE53B6" w:rsidRDefault="004A7C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6" w:type="dxa"/>
            <w:gridSpan w:val="4"/>
            <w:tcBorders>
              <w:top w:val="single" w:sz="8" w:space="0" w:color="auto"/>
            </w:tcBorders>
            <w:vAlign w:val="center"/>
          </w:tcPr>
          <w:p w:rsidR="00AE53B6" w:rsidRDefault="004A7C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江西浙丰管业有限公司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E53B6" w:rsidRDefault="004A7CF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53B6" w:rsidRDefault="004A7CF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E53B6" w:rsidRDefault="004A7CF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  <w:p w:rsidR="00AE53B6" w:rsidRDefault="004A7CF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  <w:p w:rsidR="00AE53B6" w:rsidRDefault="004A7CF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  <w:bookmarkEnd w:id="8"/>
          </w:p>
        </w:tc>
      </w:tr>
      <w:tr w:rsidR="00AE53B6" w:rsidTr="00F311E9">
        <w:trPr>
          <w:cantSplit/>
          <w:trHeight w:val="807"/>
          <w:jc w:val="center"/>
        </w:trPr>
        <w:tc>
          <w:tcPr>
            <w:tcW w:w="2250" w:type="dxa"/>
            <w:gridSpan w:val="2"/>
            <w:vAlign w:val="center"/>
          </w:tcPr>
          <w:p w:rsidR="00AE53B6" w:rsidRDefault="004A7C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AE53B6" w:rsidRDefault="00F311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AE53B6" w:rsidRDefault="004A7C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AE53B6" w:rsidRDefault="00F311E9" w:rsidP="00F311E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14.02.01</w:t>
            </w:r>
          </w:p>
        </w:tc>
        <w:tc>
          <w:tcPr>
            <w:tcW w:w="1719" w:type="dxa"/>
            <w:gridSpan w:val="2"/>
            <w:vAlign w:val="center"/>
          </w:tcPr>
          <w:p w:rsidR="00AE53B6" w:rsidRDefault="004A7C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E53B6" w:rsidRDefault="00F311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AE53B6" w:rsidTr="00F311E9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AE53B6" w:rsidRDefault="004A7C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53B6" w:rsidRDefault="004A7CF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E53B6" w:rsidRDefault="00F311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414" w:type="dxa"/>
            <w:vAlign w:val="center"/>
          </w:tcPr>
          <w:p w:rsidR="00AE53B6" w:rsidRDefault="00F311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喻荣秋</w:t>
            </w:r>
          </w:p>
        </w:tc>
        <w:tc>
          <w:tcPr>
            <w:tcW w:w="1289" w:type="dxa"/>
            <w:vAlign w:val="center"/>
          </w:tcPr>
          <w:p w:rsidR="00AE53B6" w:rsidRDefault="00AE53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AE53B6" w:rsidRDefault="00AE53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E53B6" w:rsidRDefault="00AE53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E53B6" w:rsidRDefault="00AE53B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F311E9" w:rsidTr="00F311E9">
        <w:trPr>
          <w:cantSplit/>
          <w:trHeight w:val="1368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11E9" w:rsidRDefault="00F311E9" w:rsidP="005D7BA7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F311E9" w:rsidRDefault="00F311E9" w:rsidP="005D7BA7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3" w:type="dxa"/>
            <w:gridSpan w:val="7"/>
            <w:vAlign w:val="center"/>
          </w:tcPr>
          <w:p w:rsidR="00F311E9" w:rsidRPr="00F311E9" w:rsidRDefault="00F311E9" w:rsidP="00F311E9">
            <w:pPr>
              <w:spacing w:after="0" w:line="240" w:lineRule="exact"/>
              <w:rPr>
                <w:sz w:val="20"/>
              </w:rPr>
            </w:pPr>
            <w:r w:rsidRPr="00F311E9">
              <w:rPr>
                <w:rFonts w:hint="eastAsia"/>
                <w:sz w:val="20"/>
              </w:rPr>
              <w:t>1</w:t>
            </w:r>
            <w:r w:rsidRPr="00F311E9">
              <w:rPr>
                <w:rFonts w:hint="eastAsia"/>
                <w:sz w:val="20"/>
              </w:rPr>
              <w:t>）市政管道</w:t>
            </w:r>
            <w:r>
              <w:rPr>
                <w:rFonts w:hint="eastAsia"/>
                <w:sz w:val="20"/>
              </w:rPr>
              <w:t>：领料→配料→混料搅拌、烘干→上料→挤出缠绕</w:t>
            </w:r>
            <w:r w:rsidRPr="00F311E9">
              <w:rPr>
                <w:rFonts w:hint="eastAsia"/>
                <w:sz w:val="20"/>
              </w:rPr>
              <w:t>→修整→标记→检验→入库</w:t>
            </w:r>
          </w:p>
          <w:p w:rsidR="00F311E9" w:rsidRPr="00F311E9" w:rsidRDefault="00F311E9" w:rsidP="00F311E9">
            <w:pPr>
              <w:spacing w:after="0" w:line="240" w:lineRule="exact"/>
              <w:rPr>
                <w:sz w:val="20"/>
              </w:rPr>
            </w:pPr>
          </w:p>
          <w:p w:rsidR="00F311E9" w:rsidRPr="00F311E9" w:rsidRDefault="00F311E9" w:rsidP="00F311E9">
            <w:pPr>
              <w:spacing w:after="0" w:line="240" w:lineRule="exact"/>
              <w:rPr>
                <w:sz w:val="20"/>
              </w:rPr>
            </w:pPr>
            <w:r w:rsidRPr="00F311E9">
              <w:rPr>
                <w:rFonts w:hint="eastAsia"/>
                <w:sz w:val="20"/>
              </w:rPr>
              <w:t>2</w:t>
            </w:r>
            <w:r w:rsidRPr="00F311E9">
              <w:rPr>
                <w:rFonts w:hint="eastAsia"/>
                <w:sz w:val="20"/>
              </w:rPr>
              <w:t>）电力管、通信管</w:t>
            </w:r>
            <w:r>
              <w:rPr>
                <w:rFonts w:hint="eastAsia"/>
                <w:sz w:val="20"/>
              </w:rPr>
              <w:t>：</w:t>
            </w:r>
            <w:r w:rsidRPr="00F311E9">
              <w:rPr>
                <w:rFonts w:hint="eastAsia"/>
                <w:sz w:val="20"/>
              </w:rPr>
              <w:t>领料→配料→混料搅拌、烘干→上料→挤出成型→切割→标记→检验→入库</w:t>
            </w:r>
            <w:r w:rsidRPr="00F311E9">
              <w:rPr>
                <w:rFonts w:hint="eastAsia"/>
                <w:sz w:val="20"/>
              </w:rPr>
              <w:t xml:space="preserve"> </w:t>
            </w:r>
          </w:p>
        </w:tc>
      </w:tr>
      <w:tr w:rsidR="00F311E9" w:rsidTr="00F311E9">
        <w:trPr>
          <w:cantSplit/>
          <w:trHeight w:val="876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11E9" w:rsidRDefault="00F311E9" w:rsidP="005D7BA7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F311E9" w:rsidRDefault="00F311E9" w:rsidP="005D7BA7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F311E9" w:rsidRDefault="00F311E9" w:rsidP="00F311E9">
            <w:pPr>
              <w:snapToGrid w:val="0"/>
              <w:spacing w:after="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3" w:type="dxa"/>
            <w:gridSpan w:val="7"/>
            <w:vAlign w:val="center"/>
          </w:tcPr>
          <w:p w:rsidR="00F311E9" w:rsidRPr="005644EB" w:rsidRDefault="00193760" w:rsidP="005D7BA7">
            <w:pPr>
              <w:spacing w:after="0"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关键工序：混料过程</w:t>
            </w:r>
            <w:r w:rsidR="00F311E9" w:rsidRPr="005644EB">
              <w:rPr>
                <w:rFonts w:hint="eastAsia"/>
                <w:sz w:val="20"/>
              </w:rPr>
              <w:t>、挤出成型过程</w:t>
            </w:r>
            <w:r w:rsidR="00F311E9">
              <w:rPr>
                <w:rFonts w:hint="eastAsia"/>
                <w:sz w:val="20"/>
              </w:rPr>
              <w:t>、挤出缠绕</w:t>
            </w:r>
            <w:r w:rsidR="00F311E9" w:rsidRPr="005644EB">
              <w:rPr>
                <w:rFonts w:hint="eastAsia"/>
                <w:sz w:val="20"/>
              </w:rPr>
              <w:t>等</w:t>
            </w:r>
          </w:p>
          <w:p w:rsidR="00F311E9" w:rsidRPr="005644EB" w:rsidRDefault="00F311E9" w:rsidP="00F311E9">
            <w:pPr>
              <w:spacing w:after="0"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混料工序：按配料表称量各种材料；挤出成型</w:t>
            </w:r>
            <w:r w:rsidRPr="005644EB">
              <w:rPr>
                <w:rFonts w:hint="eastAsia"/>
                <w:sz w:val="20"/>
              </w:rPr>
              <w:t>工序：控制模具温度、树脂含量、固化等</w:t>
            </w:r>
          </w:p>
        </w:tc>
      </w:tr>
      <w:tr w:rsidR="00F311E9" w:rsidTr="00F311E9">
        <w:trPr>
          <w:cantSplit/>
          <w:trHeight w:val="1272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11E9" w:rsidRDefault="00F311E9" w:rsidP="005D7BA7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3" w:type="dxa"/>
            <w:gridSpan w:val="7"/>
            <w:vAlign w:val="center"/>
          </w:tcPr>
          <w:p w:rsidR="00F311E9" w:rsidRPr="003A7888" w:rsidRDefault="00F311E9" w:rsidP="005D7BA7">
            <w:pPr>
              <w:spacing w:after="0" w:line="24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</w:t>
            </w:r>
            <w:r>
              <w:rPr>
                <w:rFonts w:hint="eastAsia"/>
                <w:sz w:val="20"/>
              </w:rPr>
              <w:t>噪音排放、粉尘</w:t>
            </w:r>
            <w:r w:rsidRPr="00205785">
              <w:rPr>
                <w:rFonts w:hint="eastAsia"/>
                <w:sz w:val="20"/>
              </w:rPr>
              <w:t>排放、固废排放、</w:t>
            </w:r>
            <w:r>
              <w:rPr>
                <w:rFonts w:hint="eastAsia"/>
                <w:sz w:val="20"/>
              </w:rPr>
              <w:t>潜在</w:t>
            </w:r>
            <w:r w:rsidRPr="00205785">
              <w:rPr>
                <w:rFonts w:hint="eastAsia"/>
                <w:sz w:val="20"/>
              </w:rPr>
              <w:t>火灾发生</w:t>
            </w:r>
            <w:r w:rsidRPr="003A7888">
              <w:rPr>
                <w:rFonts w:hint="eastAsia"/>
                <w:sz w:val="20"/>
              </w:rPr>
              <w:t>；</w:t>
            </w:r>
          </w:p>
          <w:p w:rsidR="00F311E9" w:rsidRDefault="00F311E9" w:rsidP="005D7BA7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</w:t>
            </w:r>
            <w:r>
              <w:rPr>
                <w:rFonts w:hint="eastAsia"/>
                <w:sz w:val="20"/>
              </w:rPr>
              <w:t>危废联系具有资质机构处理，</w:t>
            </w:r>
            <w:r w:rsidRPr="005644EB">
              <w:rPr>
                <w:rFonts w:hint="eastAsia"/>
                <w:sz w:val="20"/>
              </w:rPr>
              <w:t>选用低噪声设备，合理布局，隔声减震；设备加防护罩、设备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电路定期检修、不定期检查，提高安全意识；做好火灾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爆炸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触电等预防措施。一旦发生按相关应急预案执行；加强个体防护。</w:t>
            </w:r>
          </w:p>
        </w:tc>
      </w:tr>
      <w:tr w:rsidR="00F311E9" w:rsidTr="00F311E9">
        <w:trPr>
          <w:cantSplit/>
          <w:trHeight w:val="112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11E9" w:rsidRDefault="00F311E9" w:rsidP="005D7BA7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3" w:type="dxa"/>
            <w:gridSpan w:val="7"/>
            <w:vAlign w:val="center"/>
          </w:tcPr>
          <w:p w:rsidR="00F311E9" w:rsidRPr="00E13E6A" w:rsidRDefault="00F311E9" w:rsidP="005D7BA7">
            <w:pPr>
              <w:spacing w:after="0"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重大危险源：火灾、触电、机械伤害、粉尘伤害、噪音伤害等</w:t>
            </w:r>
            <w:r w:rsidRPr="00E13E6A">
              <w:rPr>
                <w:rFonts w:hint="eastAsia"/>
                <w:sz w:val="20"/>
              </w:rPr>
              <w:t>；</w:t>
            </w:r>
          </w:p>
          <w:p w:rsidR="00F311E9" w:rsidRDefault="00F311E9" w:rsidP="005D7BA7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 w:rsidRPr="005644EB">
              <w:rPr>
                <w:rFonts w:hint="eastAsia"/>
                <w:sz w:val="20"/>
              </w:rPr>
              <w:t>控制措施：选用低噪声设备，合理布局，隔声减震；设备加防护罩、设备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电路定期检修、不定期检查，提高安全意识；做好火灾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爆炸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触电等预防措施。一旦发生按相关应急预案执行；加强个体防护。</w:t>
            </w:r>
          </w:p>
        </w:tc>
      </w:tr>
      <w:tr w:rsidR="00F311E9" w:rsidTr="00F311E9">
        <w:trPr>
          <w:cantSplit/>
          <w:trHeight w:val="697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11E9" w:rsidRDefault="00F311E9" w:rsidP="005D7BA7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3" w:type="dxa"/>
            <w:gridSpan w:val="7"/>
            <w:vAlign w:val="center"/>
          </w:tcPr>
          <w:p w:rsidR="00F311E9" w:rsidRDefault="00F311E9" w:rsidP="005D7BA7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  </w:t>
            </w:r>
          </w:p>
        </w:tc>
      </w:tr>
      <w:tr w:rsidR="00F311E9" w:rsidTr="00F311E9">
        <w:trPr>
          <w:cantSplit/>
          <w:trHeight w:val="707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11E9" w:rsidRDefault="00F311E9" w:rsidP="005D7BA7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3" w:type="dxa"/>
            <w:gridSpan w:val="7"/>
            <w:vAlign w:val="center"/>
          </w:tcPr>
          <w:p w:rsidR="00F311E9" w:rsidRDefault="00F311E9" w:rsidP="005D7BA7">
            <w:pPr>
              <w:snapToGrid w:val="0"/>
              <w:spacing w:after="0" w:line="240" w:lineRule="exact"/>
              <w:jc w:val="center"/>
              <w:rPr>
                <w:b/>
                <w:sz w:val="20"/>
              </w:rPr>
            </w:pPr>
          </w:p>
        </w:tc>
      </w:tr>
      <w:tr w:rsidR="00F311E9" w:rsidTr="00F311E9">
        <w:trPr>
          <w:cantSplit/>
          <w:trHeight w:val="112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11E9" w:rsidRDefault="00F311E9" w:rsidP="005D7BA7">
            <w:pPr>
              <w:snapToGrid w:val="0"/>
              <w:spacing w:after="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3" w:type="dxa"/>
            <w:gridSpan w:val="7"/>
            <w:vAlign w:val="center"/>
          </w:tcPr>
          <w:p w:rsidR="00F311E9" w:rsidRDefault="00F311E9" w:rsidP="005D7BA7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 w:rsidRPr="00CA2C8A">
              <w:rPr>
                <w:rFonts w:hint="eastAsia"/>
                <w:sz w:val="20"/>
              </w:rPr>
              <w:t>中华人民共和国产品质量法、消防法、劳动法、节约能源法、环保法</w:t>
            </w:r>
            <w:r>
              <w:rPr>
                <w:rFonts w:hint="eastAsia"/>
                <w:sz w:val="20"/>
              </w:rPr>
              <w:t>、</w:t>
            </w:r>
            <w:r w:rsidRPr="00260F52">
              <w:rPr>
                <w:rFonts w:hint="eastAsia"/>
                <w:sz w:val="20"/>
              </w:rPr>
              <w:t>地下通信管道用塑料管第</w:t>
            </w:r>
            <w:r w:rsidRPr="00260F52">
              <w:rPr>
                <w:rFonts w:hint="eastAsia"/>
                <w:sz w:val="20"/>
              </w:rPr>
              <w:t>2</w:t>
            </w:r>
            <w:r w:rsidRPr="00260F52">
              <w:rPr>
                <w:rFonts w:hint="eastAsia"/>
                <w:sz w:val="20"/>
              </w:rPr>
              <w:t>部分实壁管</w:t>
            </w:r>
            <w:r w:rsidRPr="00260F52">
              <w:rPr>
                <w:rFonts w:hint="eastAsia"/>
                <w:sz w:val="20"/>
              </w:rPr>
              <w:t>YD/T841.2-2016</w:t>
            </w:r>
            <w:r w:rsidRPr="00260F52">
              <w:rPr>
                <w:rFonts w:hint="eastAsia"/>
                <w:sz w:val="20"/>
              </w:rPr>
              <w:t>，电力电缆用导管技术条件第</w:t>
            </w:r>
            <w:r w:rsidRPr="00260F52">
              <w:rPr>
                <w:rFonts w:hint="eastAsia"/>
                <w:sz w:val="20"/>
              </w:rPr>
              <w:t>3</w:t>
            </w:r>
            <w:r w:rsidRPr="00260F52">
              <w:rPr>
                <w:rFonts w:hint="eastAsia"/>
                <w:sz w:val="20"/>
              </w:rPr>
              <w:t>部分：氯化聚氯乙烯及硬聚氯乙烯塑料电缆导管</w:t>
            </w:r>
            <w:r w:rsidRPr="00260F52">
              <w:rPr>
                <w:rFonts w:hint="eastAsia"/>
                <w:sz w:val="20"/>
              </w:rPr>
              <w:t>DL/T802.3-2007</w:t>
            </w:r>
            <w:r w:rsidRPr="00260F52">
              <w:rPr>
                <w:rFonts w:hint="eastAsia"/>
                <w:sz w:val="20"/>
              </w:rPr>
              <w:t>，建筑排水用硬聚乙烯（</w:t>
            </w:r>
            <w:r w:rsidRPr="00260F52">
              <w:rPr>
                <w:rFonts w:hint="eastAsia"/>
                <w:sz w:val="20"/>
              </w:rPr>
              <w:t>PVC-U</w:t>
            </w:r>
            <w:r w:rsidRPr="00260F52">
              <w:rPr>
                <w:rFonts w:hint="eastAsia"/>
                <w:sz w:val="20"/>
              </w:rPr>
              <w:t>）管材</w:t>
            </w:r>
            <w:r w:rsidRPr="00260F52">
              <w:rPr>
                <w:rFonts w:hint="eastAsia"/>
                <w:sz w:val="20"/>
              </w:rPr>
              <w:t xml:space="preserve"> GB/T5836.1-2006</w:t>
            </w:r>
            <w:r w:rsidRPr="00260F52">
              <w:rPr>
                <w:rFonts w:hint="eastAsia"/>
                <w:sz w:val="20"/>
              </w:rPr>
              <w:t>，建筑排水用硬聚乙烯（</w:t>
            </w:r>
            <w:r w:rsidRPr="00260F52">
              <w:rPr>
                <w:rFonts w:hint="eastAsia"/>
                <w:sz w:val="20"/>
              </w:rPr>
              <w:t>PVC-U</w:t>
            </w:r>
            <w:r w:rsidRPr="00260F52">
              <w:rPr>
                <w:rFonts w:hint="eastAsia"/>
                <w:sz w:val="20"/>
              </w:rPr>
              <w:t>）管件</w:t>
            </w:r>
            <w:r w:rsidRPr="00260F52">
              <w:rPr>
                <w:rFonts w:hint="eastAsia"/>
                <w:sz w:val="20"/>
              </w:rPr>
              <w:t xml:space="preserve"> GB/T5836.2-2006</w:t>
            </w:r>
            <w:r w:rsidRPr="00260F52">
              <w:rPr>
                <w:rFonts w:hint="eastAsia"/>
                <w:sz w:val="20"/>
              </w:rPr>
              <w:t>，电力电缆用导管技术条件第</w:t>
            </w:r>
            <w:r w:rsidRPr="00260F52">
              <w:rPr>
                <w:rFonts w:hint="eastAsia"/>
                <w:sz w:val="20"/>
              </w:rPr>
              <w:t>7</w:t>
            </w:r>
            <w:r w:rsidRPr="00260F52">
              <w:rPr>
                <w:rFonts w:hint="eastAsia"/>
                <w:sz w:val="20"/>
              </w:rPr>
              <w:t>部分：非开挖用改性聚丙烯塑料电缆导管</w:t>
            </w:r>
            <w:r w:rsidRPr="00260F52">
              <w:rPr>
                <w:rFonts w:hint="eastAsia"/>
                <w:sz w:val="20"/>
              </w:rPr>
              <w:t>DL/T802.7-2010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F311E9" w:rsidTr="00F311E9">
        <w:trPr>
          <w:cantSplit/>
          <w:trHeight w:val="701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11E9" w:rsidRDefault="00F311E9" w:rsidP="005D7BA7">
            <w:pPr>
              <w:snapToGrid w:val="0"/>
              <w:spacing w:after="0" w:line="24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3" w:type="dxa"/>
            <w:gridSpan w:val="7"/>
            <w:vAlign w:val="center"/>
          </w:tcPr>
          <w:p w:rsidR="00F311E9" w:rsidRDefault="00F311E9" w:rsidP="005D7BA7">
            <w:pPr>
              <w:snapToGrid w:val="0"/>
              <w:spacing w:after="0" w:line="240" w:lineRule="exact"/>
              <w:rPr>
                <w:b/>
                <w:sz w:val="20"/>
              </w:rPr>
            </w:pPr>
            <w:r w:rsidRPr="00CA2C8A">
              <w:rPr>
                <w:rFonts w:hint="eastAsia"/>
                <w:sz w:val="20"/>
              </w:rPr>
              <w:t>检验项目：外观、内径、承口内径、壁厚、长度、</w:t>
            </w:r>
            <w:r>
              <w:rPr>
                <w:rFonts w:hint="eastAsia"/>
                <w:sz w:val="20"/>
              </w:rPr>
              <w:t>落锤冲击</w:t>
            </w:r>
            <w:r w:rsidRPr="00CA2C8A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，</w:t>
            </w:r>
            <w:r w:rsidR="00BB5C82"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>型式试验要求</w:t>
            </w:r>
          </w:p>
        </w:tc>
      </w:tr>
      <w:tr w:rsidR="00F311E9" w:rsidTr="00F311E9">
        <w:trPr>
          <w:cantSplit/>
          <w:trHeight w:val="824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F311E9" w:rsidRDefault="00F311E9" w:rsidP="005D7BA7">
            <w:pPr>
              <w:snapToGrid w:val="0"/>
              <w:spacing w:after="0" w:line="24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3" w:type="dxa"/>
            <w:gridSpan w:val="7"/>
            <w:vAlign w:val="center"/>
          </w:tcPr>
          <w:p w:rsidR="00F311E9" w:rsidRDefault="00F311E9" w:rsidP="00F311E9">
            <w:pPr>
              <w:snapToGrid w:val="0"/>
              <w:spacing w:after="0"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审核相关注意事项</w:t>
            </w:r>
          </w:p>
        </w:tc>
      </w:tr>
      <w:tr w:rsidR="00AE53B6" w:rsidTr="00F311E9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AE53B6" w:rsidRDefault="004A7CF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lastRenderedPageBreak/>
              <w:t>填表人</w:t>
            </w:r>
          </w:p>
          <w:p w:rsidR="00AE53B6" w:rsidRDefault="004A7C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E53B6" w:rsidRDefault="00AE53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AE53B6" w:rsidRDefault="004A7C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AE53B6" w:rsidRDefault="00F311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2021-10-18</w:t>
            </w:r>
          </w:p>
        </w:tc>
      </w:tr>
      <w:tr w:rsidR="00AE53B6" w:rsidTr="00F311E9">
        <w:trPr>
          <w:cantSplit/>
          <w:trHeight w:val="1000"/>
          <w:jc w:val="center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53B6" w:rsidRDefault="004A7C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E53B6" w:rsidRDefault="00AE53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End w:id="9"/>
          </w:p>
        </w:tc>
        <w:tc>
          <w:tcPr>
            <w:tcW w:w="2983" w:type="dxa"/>
            <w:gridSpan w:val="3"/>
            <w:tcBorders>
              <w:bottom w:val="single" w:sz="8" w:space="0" w:color="auto"/>
            </w:tcBorders>
            <w:vAlign w:val="center"/>
          </w:tcPr>
          <w:p w:rsidR="00AE53B6" w:rsidRDefault="004A7C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E53B6" w:rsidRDefault="00F311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2021-10-18</w:t>
            </w:r>
          </w:p>
        </w:tc>
      </w:tr>
    </w:tbl>
    <w:p w:rsidR="00AE53B6" w:rsidRDefault="00AE53B6">
      <w:pPr>
        <w:snapToGrid w:val="0"/>
        <w:rPr>
          <w:rFonts w:ascii="宋体"/>
          <w:b/>
          <w:sz w:val="22"/>
          <w:szCs w:val="22"/>
        </w:rPr>
      </w:pPr>
    </w:p>
    <w:p w:rsidR="00AE53B6" w:rsidRDefault="004A7CFA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AE53B6" w:rsidSect="00AE53B6">
      <w:headerReference w:type="default" r:id="rId7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244" w:rsidRDefault="00D10244" w:rsidP="00AE53B6">
      <w:pPr>
        <w:spacing w:after="0" w:line="240" w:lineRule="auto"/>
      </w:pPr>
      <w:r>
        <w:separator/>
      </w:r>
    </w:p>
  </w:endnote>
  <w:endnote w:type="continuationSeparator" w:id="1">
    <w:p w:rsidR="00D10244" w:rsidRDefault="00D10244" w:rsidP="00AE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244" w:rsidRDefault="00D10244" w:rsidP="00AE53B6">
      <w:pPr>
        <w:spacing w:after="0" w:line="240" w:lineRule="auto"/>
      </w:pPr>
      <w:r>
        <w:separator/>
      </w:r>
    </w:p>
  </w:footnote>
  <w:footnote w:type="continuationSeparator" w:id="1">
    <w:p w:rsidR="00D10244" w:rsidRDefault="00D10244" w:rsidP="00AE5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B6" w:rsidRDefault="00AD7B90" w:rsidP="00F311E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AD7B9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48.4pt;margin-top:11.35pt;width:109.3pt;height:20.2pt;z-index:251657216" stroked="f">
          <v:textbox>
            <w:txbxContent>
              <w:p w:rsidR="00AE53B6" w:rsidRDefault="004A7CFA" w:rsidP="00F311E9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AD7B9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50" type="#_x0000_t75" style="position:absolute;left:0;text-align:left;margin-left:-.05pt;margin-top:.35pt;width:32.3pt;height:34.1pt;z-index:-251658240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4A7CFA">
      <w:rPr>
        <w:rStyle w:val="CharChar1"/>
        <w:rFonts w:hint="default"/>
      </w:rPr>
      <w:t>北京国标联合认证有限公司</w:t>
    </w:r>
    <w:r w:rsidR="004A7CFA">
      <w:rPr>
        <w:rStyle w:val="CharChar1"/>
        <w:rFonts w:hint="default"/>
      </w:rPr>
      <w:tab/>
    </w:r>
    <w:r w:rsidR="004A7CFA">
      <w:rPr>
        <w:rStyle w:val="CharChar1"/>
        <w:rFonts w:hint="default"/>
      </w:rPr>
      <w:tab/>
    </w:r>
    <w:r w:rsidR="004A7CFA">
      <w:rPr>
        <w:rStyle w:val="CharChar1"/>
        <w:rFonts w:hint="default"/>
      </w:rPr>
      <w:tab/>
    </w:r>
  </w:p>
  <w:p w:rsidR="00AE53B6" w:rsidRDefault="004A7CFA" w:rsidP="00F311E9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3B6"/>
    <w:rsid w:val="00193760"/>
    <w:rsid w:val="004A7CFA"/>
    <w:rsid w:val="00AD7B90"/>
    <w:rsid w:val="00AE53B6"/>
    <w:rsid w:val="00BB5C82"/>
    <w:rsid w:val="00D10244"/>
    <w:rsid w:val="00F31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B6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53B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E5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E5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AE53B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AE53B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AE53B6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AE53B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164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2021-10-18T07:30:00Z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