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1040-2021-QJEO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557"/>
        <w:gridCol w:w="780"/>
        <w:gridCol w:w="330"/>
        <w:gridCol w:w="652"/>
        <w:gridCol w:w="718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四川中科正旋建设工程有限责任公司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李凤仪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EC:,E:,O: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91510107MA62L1W94P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GB/T 50430-2017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10.3</w:t>
            </w:r>
            <w:r>
              <w:rPr>
                <w:rFonts w:hint="eastAsia"/>
                <w:sz w:val="22"/>
                <w:szCs w:val="22"/>
              </w:rPr>
              <w:t xml:space="preserve">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EC:55,E:55,O:55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四川中科正旋建设工程有限责任公司</w:t>
            </w:r>
            <w:bookmarkEnd w:id="15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EC：资质范围内地基基础工程施工承包，施工劳务分包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E：资质范围内地基基础工程施工承包，施工劳务分包所涉及场所的相关环境管理活动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O：资质范围内地基基础工程施工承包，施工劳务分包所涉及场所的相关职业健康安全管理活动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成都市武侯区武科东二路460号7栋14层1406号</w:t>
            </w:r>
            <w:bookmarkEnd w:id="17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8" w:name="生产地址"/>
            <w:r>
              <w:rPr>
                <w:rFonts w:hint="eastAsia"/>
                <w:color w:val="FF0000"/>
                <w:szCs w:val="21"/>
              </w:rPr>
              <w:t>经营地址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成都市武侯区武科东二路460号7栋14层1</w:t>
            </w:r>
            <w:bookmarkStart w:id="19" w:name="_GoBack"/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406号</w:t>
            </w:r>
            <w:bookmarkEnd w:id="18"/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FF0000"/>
                <w:szCs w:val="21"/>
              </w:rPr>
              <w:t>经营地址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Cs w:val="21"/>
              </w:rPr>
              <w:t xml:space="preserve">：重庆市南岸区凤临路9号金辉大厦A座11-3 </w:t>
            </w:r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93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6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69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B5142"/>
    <w:rsid w:val="27C56BAC"/>
    <w:rsid w:val="27F60D15"/>
    <w:rsid w:val="449D4FBA"/>
    <w:rsid w:val="66D10CB1"/>
    <w:rsid w:val="702E1DAA"/>
    <w:rsid w:val="7C4A54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李凤仪</cp:lastModifiedBy>
  <cp:lastPrinted>2019-05-13T03:13:00Z</cp:lastPrinted>
  <dcterms:modified xsi:type="dcterms:W3CDTF">2022-04-11T04:57:43Z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75A4A64BA1B54043BC53D787877934F7</vt:lpwstr>
  </property>
  <property fmtid="{D5CDD505-2E9C-101B-9397-08002B2CF9AE}" pid="3" name="KSOProductBuildVer">
    <vt:lpwstr>2052-11.1.0.11365</vt:lpwstr>
  </property>
</Properties>
</file>