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1061-2021-EnMs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安徽银通物业管理有限公司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安徽银通物业管理有限公司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安徽省合肥市长江中路130号</w:t>
            </w:r>
            <w:bookmarkEnd w:id="6"/>
          </w:p>
        </w:tc>
        <w:tc>
          <w:tcPr>
            <w:tcW w:w="1242" w:type="dxa"/>
            <w:vMerge w:val="restart"/>
            <w:vAlign w:val="center"/>
          </w:tcPr>
          <w:p>
            <w:r>
              <w:rPr>
                <w:rFonts w:hint="eastAsia"/>
              </w:rPr>
              <w:t>邮编</w:t>
            </w:r>
          </w:p>
        </w:tc>
        <w:tc>
          <w:tcPr>
            <w:tcW w:w="1771" w:type="dxa"/>
          </w:tcPr>
          <w:p>
            <w:bookmarkStart w:id="7" w:name="注册邮编"/>
            <w:r>
              <w:t>230001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安徽省合肥市蜀山区繁华大道紫御府小区5号楼2楼</w:t>
            </w:r>
            <w:bookmarkEnd w:id="8"/>
          </w:p>
        </w:tc>
        <w:tc>
          <w:tcPr>
            <w:tcW w:w="1242" w:type="dxa"/>
            <w:vMerge w:val="continue"/>
            <w:vAlign w:val="center"/>
          </w:tcPr>
          <w:p/>
        </w:tc>
        <w:tc>
          <w:tcPr>
            <w:tcW w:w="1771" w:type="dxa"/>
          </w:tcPr>
          <w:p>
            <w:bookmarkStart w:id="9" w:name="办公邮编"/>
            <w:r>
              <w:t>230022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刘一帆</w:t>
            </w:r>
            <w:bookmarkEnd w:id="10"/>
          </w:p>
        </w:tc>
        <w:tc>
          <w:tcPr>
            <w:tcW w:w="1313" w:type="dxa"/>
            <w:vAlign w:val="center"/>
          </w:tcPr>
          <w:p>
            <w:r>
              <w:rPr>
                <w:rFonts w:hint="eastAsia"/>
              </w:rPr>
              <w:t>电话.</w:t>
            </w:r>
          </w:p>
        </w:tc>
        <w:tc>
          <w:tcPr>
            <w:tcW w:w="2180" w:type="dxa"/>
            <w:vAlign w:val="center"/>
          </w:tcPr>
          <w:p>
            <w:bookmarkStart w:id="11" w:name="联系人电话"/>
            <w:r>
              <w:t>0551-63823169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周名奎</w:t>
            </w:r>
            <w:bookmarkEnd w:id="13"/>
          </w:p>
        </w:tc>
        <w:tc>
          <w:tcPr>
            <w:tcW w:w="1313" w:type="dxa"/>
            <w:vAlign w:val="center"/>
          </w:tcPr>
          <w:p>
            <w:r>
              <w:rPr>
                <w:rFonts w:hint="eastAsia"/>
              </w:rPr>
              <w:t>管理者代表</w:t>
            </w:r>
          </w:p>
        </w:tc>
        <w:tc>
          <w:tcPr>
            <w:tcW w:w="2180" w:type="dxa"/>
          </w:tcPr>
          <w:p>
            <w:bookmarkStart w:id="14" w:name="管理者代表"/>
            <w:r>
              <w:t>王月兰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exact"/>
              <w:rPr>
                <w:rFonts w:hint="eastAsia" w:ascii="宋体" w:hAnsi="宋体" w:eastAsia="宋体"/>
                <w:sz w:val="21"/>
                <w:szCs w:val="21"/>
              </w:rPr>
            </w:pPr>
            <w:r>
              <w:rPr>
                <w:sz w:val="21"/>
              </w:rPr>
              <w:pict>
                <v:shape id="_x0000_s2050" o:spid="_x0000_s2050" o:spt="32" type="#_x0000_t32" style="position:absolute;left:0pt;margin-left:305.9pt;margin-top:9.55pt;height:0.05pt;width:10.4pt;z-index:251663360;mso-width-relative:page;mso-height-relative:page;" filled="f" stroked="t" coordsize="21600,21600">
                  <v:path arrowok="t"/>
                  <v:fill on="f" focussize="0,0"/>
                  <v:stroke endarrow="block"/>
                  <v:imagedata o:title=""/>
                  <o:lock v:ext="edit" aspectratio="f"/>
                </v:shape>
              </w:pict>
            </w:r>
            <w:r>
              <w:rPr>
                <w:sz w:val="21"/>
              </w:rPr>
              <w:pict>
                <v:shape id="_x0000_s2051" o:spid="_x0000_s2051" o:spt="32" type="#_x0000_t32" style="position:absolute;left:0pt;margin-left:213.65pt;margin-top:10.35pt;height:0.05pt;width:10.4pt;z-index:251662336;mso-width-relative:page;mso-height-relative:page;" filled="f" stroked="t" coordsize="21600,21600">
                  <v:path arrowok="t"/>
                  <v:fill on="f" focussize="0,0"/>
                  <v:stroke endarrow="block"/>
                  <v:imagedata o:title=""/>
                  <o:lock v:ext="edit" aspectratio="f"/>
                </v:shape>
              </w:pict>
            </w:r>
            <w:r>
              <w:rPr>
                <w:sz w:val="21"/>
              </w:rPr>
              <w:pict>
                <v:shape id="_x0000_s2052" o:spid="_x0000_s2052" o:spt="32" type="#_x0000_t32" style="position:absolute;left:0pt;margin-left:133.65pt;margin-top:10.15pt;height:0.05pt;width:10.4pt;z-index:251664384;mso-width-relative:page;mso-height-relative:page;" filled="f" stroked="t" coordsize="21600,21600">
                  <v:path arrowok="t"/>
                  <v:fill on="f" focussize="0,0"/>
                  <v:stroke endarrow="block"/>
                  <v:imagedata o:title=""/>
                  <o:lock v:ext="edit" aspectratio="f"/>
                </v:shape>
              </w:pict>
            </w:r>
            <w:r>
              <w:rPr>
                <w:sz w:val="21"/>
              </w:rPr>
              <w:pict>
                <v:shape id="_x0000_s2053" o:spid="_x0000_s2053" o:spt="32" type="#_x0000_t32" style="position:absolute;left:0pt;margin-left:53.8pt;margin-top:10.55pt;height:0.05pt;width:10.4pt;z-index:251661312;mso-width-relative:page;mso-height-relative:page;" filled="f" stroked="t" coordsize="21600,21600">
                  <v:path arrowok="t"/>
                  <v:fill on="f" focussize="0,0"/>
                  <v:stroke endarrow="block"/>
                  <v:imagedata o:title=""/>
                  <o:lock v:ext="edit" aspectratio="f"/>
                </v:shape>
              </w:pict>
            </w:r>
            <w:r>
              <w:rPr>
                <w:rFonts w:hint="eastAsia" w:ascii="宋体" w:hAnsi="宋体" w:eastAsia="宋体"/>
                <w:sz w:val="21"/>
                <w:szCs w:val="21"/>
              </w:rPr>
              <w:t>成立管理处   日常管理服务   绿化、安保</w:t>
            </w:r>
            <w:r>
              <w:rPr>
                <w:rFonts w:hint="eastAsia" w:ascii="宋体" w:hAnsi="宋体" w:eastAsia="宋体"/>
                <w:sz w:val="21"/>
                <w:szCs w:val="21"/>
                <w:lang w:val="en-US" w:eastAsia="zh-CN"/>
              </w:rPr>
              <w:t>等</w:t>
            </w:r>
            <w:r>
              <w:rPr>
                <w:rFonts w:hint="eastAsia" w:ascii="宋体" w:hAnsi="宋体" w:eastAsia="宋体"/>
                <w:sz w:val="21"/>
                <w:szCs w:val="21"/>
              </w:rPr>
              <w:t xml:space="preserve">   应急准备与相应   </w:t>
            </w:r>
          </w:p>
          <w:p>
            <w:r>
              <w:rPr>
                <w:rFonts w:hint="eastAsia" w:ascii="宋体" w:hAnsi="宋体" w:eastAsia="宋体"/>
                <w:sz w:val="21"/>
                <w:szCs w:val="21"/>
              </w:rPr>
              <w:t>服务质量评定</w:t>
            </w:r>
            <w:r>
              <w:rPr>
                <w:rFonts w:hint="eastAsia" w:ascii="宋体" w:hAnsi="宋体" w:eastAsia="宋体"/>
                <w:sz w:val="21"/>
                <w:szCs w:val="21"/>
                <w:lang w:eastAsia="zh-CN"/>
              </w:rPr>
              <w:t>、</w:t>
            </w:r>
            <w:r>
              <w:rPr>
                <w:rFonts w:hint="eastAsia" w:ascii="宋体" w:hAnsi="宋体" w:eastAsia="宋体"/>
                <w:sz w:val="21"/>
                <w:szCs w:val="21"/>
              </w:rPr>
              <w:t>服务质量改进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2021年10月22日 上午至2021年10月25日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物业服务范围内的保安、保洁、维修、绿化、办公的能源管理活动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val="0"/>
                <w:bCs/>
                <w:color w:val="000000"/>
                <w:szCs w:val="21"/>
              </w:rPr>
              <w:t>安徽银通物业管理有限公司</w:t>
            </w:r>
            <w:r>
              <w:rPr>
                <w:rFonts w:hint="eastAsia" w:ascii="宋体"/>
                <w:b w:val="0"/>
                <w:bCs/>
                <w:color w:val="000000"/>
                <w:szCs w:val="21"/>
                <w:lang w:val="en-US" w:eastAsia="zh-CN"/>
              </w:rPr>
              <w:t>/</w:t>
            </w:r>
            <w:r>
              <w:rPr>
                <w:rFonts w:ascii="宋体"/>
                <w:b w:val="0"/>
                <w:bCs/>
                <w:color w:val="000000"/>
                <w:szCs w:val="21"/>
              </w:rPr>
              <w:t>安徽省合肥市长江中路130号</w:t>
            </w:r>
          </w:p>
        </w:tc>
        <w:tc>
          <w:tcPr>
            <w:tcW w:w="2267" w:type="dxa"/>
          </w:tcPr>
          <w:p>
            <w:pPr>
              <w:spacing w:before="40" w:after="40"/>
              <w:rPr>
                <w:rFonts w:eastAsia="黑体"/>
                <w:szCs w:val="21"/>
                <w:lang w:val="de-DE" w:eastAsia="ja-JP"/>
              </w:rPr>
            </w:pPr>
            <w:r>
              <w:rPr>
                <w:rFonts w:ascii="宋体"/>
                <w:b w:val="0"/>
                <w:bCs/>
                <w:color w:val="000000"/>
                <w:szCs w:val="21"/>
              </w:rPr>
              <w:t>安徽省合肥市蜀山区繁华大道紫御府小区5号楼2楼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36</w:t>
            </w:r>
          </w:p>
        </w:tc>
        <w:tc>
          <w:tcPr>
            <w:tcW w:w="2803" w:type="dxa"/>
            <w:vAlign w:val="center"/>
          </w:tcPr>
          <w:p>
            <w:pPr>
              <w:pStyle w:val="20"/>
              <w:rPr>
                <w:rFonts w:eastAsia="黑体" w:cs="Arial"/>
                <w:sz w:val="21"/>
                <w:szCs w:val="21"/>
                <w:lang w:val="en-US" w:eastAsia="ja-JP"/>
              </w:rPr>
            </w:pPr>
            <w:r>
              <w:t>物业服务范围内的保安、保洁、维修、绿化、办公的能源管理活动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李毅</w:t>
            </w:r>
          </w:p>
        </w:tc>
        <w:tc>
          <w:tcPr>
            <w:tcW w:w="1089" w:type="dxa"/>
            <w:vAlign w:val="center"/>
          </w:tcPr>
          <w:p>
            <w:r>
              <w:t>组员</w:t>
            </w:r>
          </w:p>
        </w:tc>
        <w:tc>
          <w:tcPr>
            <w:tcW w:w="711" w:type="dxa"/>
            <w:vAlign w:val="center"/>
          </w:tcPr>
          <w:p>
            <w:r>
              <w:t>男</w:t>
            </w:r>
          </w:p>
        </w:tc>
        <w:tc>
          <w:tcPr>
            <w:tcW w:w="3870" w:type="dxa"/>
            <w:vAlign w:val="center"/>
          </w:tcPr>
          <w:p>
            <w:r>
              <w:t>ISC-JSZJ-399</w:t>
            </w:r>
          </w:p>
          <w:p>
            <w:r>
              <w:t>合肥市瑶海区龙兴苑综合楼</w:t>
            </w:r>
          </w:p>
        </w:tc>
        <w:tc>
          <w:tcPr>
            <w:tcW w:w="2179" w:type="dxa"/>
            <w:vAlign w:val="center"/>
          </w:tcPr>
          <w:p>
            <w:r>
              <w:t>2.10</w:t>
            </w:r>
          </w:p>
        </w:tc>
      </w:tr>
    </w:tbl>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5408" behindDoc="0" locked="0" layoutInCell="1" allowOverlap="1">
                  <wp:simplePos x="0" y="0"/>
                  <wp:positionH relativeFrom="column">
                    <wp:posOffset>227330</wp:posOffset>
                  </wp:positionH>
                  <wp:positionV relativeFrom="paragraph">
                    <wp:posOffset>14605</wp:posOffset>
                  </wp:positionV>
                  <wp:extent cx="722630" cy="368935"/>
                  <wp:effectExtent l="0" t="0" r="1270" b="1206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0" y="0"/>
                            <a:ext cx="722630" cy="368935"/>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 □建立机制 □法规宣传 □风险机遇的应对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cs="Times New Roman"/>
                <w:color w:val="000000"/>
                <w:szCs w:val="18"/>
                <w:u w:val="single"/>
                <w:lang w:val="zh-CN"/>
              </w:rPr>
              <w:t>守法创新，节能降耗，绿色低碳，持续改进。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EnMS的主管部门是——□能源管理团队 □</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1、物业管理费收不上；</w:t>
                  </w:r>
                </w:p>
              </w:tc>
              <w:tc>
                <w:tcPr>
                  <w:tcW w:w="3965" w:type="dxa"/>
                </w:tcPr>
                <w:p>
                  <w:pPr>
                    <w:shd w:val="clear" w:color="auto" w:fill="EBF1DE" w:themeFill="accent3" w:themeFillTint="32"/>
                    <w:rPr>
                      <w:rFonts w:hint="default" w:eastAsia="宋体"/>
                      <w:lang w:val="en-US" w:eastAsia="zh-CN"/>
                    </w:rPr>
                  </w:pPr>
                  <w:r>
                    <w:rPr>
                      <w:rFonts w:hint="eastAsia"/>
                      <w:lang w:val="en-US" w:eastAsia="zh-CN"/>
                    </w:rPr>
                    <w:t>做好物业管理工作，满足业主要求；</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2、物业管理不符合业主要求</w:t>
                  </w:r>
                </w:p>
              </w:tc>
              <w:tc>
                <w:tcPr>
                  <w:tcW w:w="3965" w:type="dxa"/>
                </w:tcPr>
                <w:p>
                  <w:pPr>
                    <w:shd w:val="clear" w:color="auto" w:fill="EBF1DE" w:themeFill="accent3" w:themeFillTint="32"/>
                  </w:pPr>
                  <w:r>
                    <w:rPr>
                      <w:rFonts w:hint="eastAsia"/>
                      <w:lang w:val="en-US" w:eastAsia="zh-CN"/>
                    </w:rPr>
                    <w:t>做好物业管理工作，满足业主要求；</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□燃料油  □燃料气 </w:t>
            </w:r>
            <w:r>
              <w:rPr>
                <w:rFonts w:hint="eastAsia"/>
                <w:lang w:eastAsia="zh-CN"/>
              </w:rPr>
              <w:t>☑</w:t>
            </w:r>
            <w:r>
              <w:rPr>
                <w:rFonts w:hint="eastAsia"/>
              </w:rPr>
              <w:t xml:space="preserve">电力  □氮气 □风  □新鲜水 </w:t>
            </w:r>
            <w:r>
              <w:rPr>
                <w:rFonts w:hint="eastAsia"/>
                <w:lang w:eastAsia="zh-CN"/>
              </w:rPr>
              <w:t>☑</w:t>
            </w:r>
            <w:r>
              <w:rPr>
                <w:rFonts w:hint="eastAsia"/>
              </w:rPr>
              <w:t>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 xml:space="preserve">□单位产品综合能耗 </w:t>
            </w:r>
            <w:r>
              <w:rPr>
                <w:rFonts w:hint="eastAsia"/>
                <w:lang w:eastAsia="zh-CN"/>
              </w:rPr>
              <w:t>☑</w:t>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rPr>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211"/>
              <w:gridCol w:w="293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auto"/>
                      <w:szCs w:val="18"/>
                    </w:rPr>
                  </w:pPr>
                  <w:r>
                    <w:rPr>
                      <w:rFonts w:hint="eastAsia"/>
                      <w:color w:val="auto"/>
                      <w:szCs w:val="18"/>
                    </w:rPr>
                    <w:t>目标</w:t>
                  </w:r>
                </w:p>
              </w:tc>
              <w:tc>
                <w:tcPr>
                  <w:tcW w:w="1387" w:type="dxa"/>
                </w:tcPr>
                <w:p>
                  <w:pPr>
                    <w:widowControl/>
                    <w:spacing w:before="40"/>
                    <w:jc w:val="left"/>
                    <w:rPr>
                      <w:color w:val="auto"/>
                      <w:szCs w:val="18"/>
                    </w:rPr>
                  </w:pPr>
                  <w:r>
                    <w:rPr>
                      <w:rFonts w:hint="eastAsia"/>
                      <w:color w:val="auto"/>
                      <w:szCs w:val="18"/>
                    </w:rPr>
                    <w:t>考核频次</w:t>
                  </w:r>
                </w:p>
              </w:tc>
              <w:tc>
                <w:tcPr>
                  <w:tcW w:w="3499" w:type="dxa"/>
                </w:tcPr>
                <w:p>
                  <w:pPr>
                    <w:widowControl/>
                    <w:spacing w:before="40"/>
                    <w:jc w:val="left"/>
                    <w:rPr>
                      <w:color w:val="auto"/>
                      <w:szCs w:val="18"/>
                    </w:rPr>
                  </w:pPr>
                  <w:r>
                    <w:rPr>
                      <w:rFonts w:hint="eastAsia"/>
                      <w:color w:val="auto"/>
                      <w:szCs w:val="18"/>
                    </w:rPr>
                    <w:t>计算方法</w:t>
                  </w:r>
                </w:p>
              </w:tc>
              <w:tc>
                <w:tcPr>
                  <w:tcW w:w="2444" w:type="dxa"/>
                </w:tcPr>
                <w:p>
                  <w:pPr>
                    <w:widowControl/>
                    <w:spacing w:before="40"/>
                    <w:jc w:val="left"/>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color w:val="auto"/>
                      <w:szCs w:val="18"/>
                      <w:lang w:val="en-US" w:eastAsia="zh-CN"/>
                    </w:rPr>
                  </w:pPr>
                  <w:r>
                    <w:rPr>
                      <w:rFonts w:hint="eastAsia"/>
                      <w:color w:val="auto"/>
                      <w:szCs w:val="18"/>
                      <w:lang w:val="en-US" w:eastAsia="zh-CN"/>
                    </w:rPr>
                    <w:t>能耗≦1.15kgce/㎡</w:t>
                  </w:r>
                </w:p>
              </w:tc>
              <w:tc>
                <w:tcPr>
                  <w:tcW w:w="1387" w:type="dxa"/>
                </w:tcPr>
                <w:p>
                  <w:pPr>
                    <w:widowControl/>
                    <w:spacing w:before="40"/>
                    <w:jc w:val="left"/>
                    <w:rPr>
                      <w:rFonts w:hint="eastAsia"/>
                      <w:color w:val="auto"/>
                      <w:szCs w:val="18"/>
                      <w:lang w:val="en-US" w:eastAsia="zh-CN"/>
                    </w:rPr>
                  </w:pPr>
                  <w:r>
                    <w:rPr>
                      <w:rFonts w:hint="eastAsia"/>
                      <w:color w:val="auto"/>
                      <w:szCs w:val="18"/>
                      <w:lang w:val="en-US" w:eastAsia="zh-CN"/>
                    </w:rPr>
                    <w:t>每年</w:t>
                  </w:r>
                </w:p>
              </w:tc>
              <w:tc>
                <w:tcPr>
                  <w:tcW w:w="3499" w:type="dxa"/>
                </w:tcPr>
                <w:p>
                  <w:pPr>
                    <w:widowControl/>
                    <w:spacing w:before="40"/>
                    <w:jc w:val="left"/>
                    <w:rPr>
                      <w:rFonts w:hint="default"/>
                      <w:color w:val="auto"/>
                      <w:szCs w:val="18"/>
                      <w:lang w:val="en-US" w:eastAsia="zh-CN"/>
                    </w:rPr>
                  </w:pPr>
                  <w:r>
                    <w:rPr>
                      <w:rFonts w:hint="eastAsia"/>
                      <w:color w:val="auto"/>
                      <w:szCs w:val="18"/>
                      <w:lang w:val="en-US" w:eastAsia="zh-CN"/>
                    </w:rPr>
                    <w:t>年综合能耗/公共面积</w:t>
                  </w:r>
                </w:p>
              </w:tc>
              <w:tc>
                <w:tcPr>
                  <w:tcW w:w="2444" w:type="dxa"/>
                </w:tcPr>
                <w:p>
                  <w:pPr>
                    <w:widowControl/>
                    <w:spacing w:before="40"/>
                    <w:jc w:val="left"/>
                    <w:rPr>
                      <w:rFonts w:hint="default"/>
                      <w:color w:val="auto"/>
                      <w:szCs w:val="18"/>
                      <w:lang w:val="en-US" w:eastAsia="zh-CN"/>
                    </w:rPr>
                  </w:pPr>
                  <w:r>
                    <w:rPr>
                      <w:rFonts w:hint="eastAsia"/>
                      <w:color w:val="auto"/>
                      <w:szCs w:val="18"/>
                      <w:lang w:val="en-US" w:eastAsia="zh-CN"/>
                    </w:rPr>
                    <w:t>1.33kgce/㎡未完成</w:t>
                  </w:r>
                </w:p>
              </w:tc>
            </w:tr>
          </w:tbl>
          <w:p>
            <w:pPr>
              <w:pStyle w:val="2"/>
              <w:rPr>
                <w:rFonts w:hint="eastAsia"/>
              </w:rPr>
            </w:pPr>
          </w:p>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 xml:space="preserve">人力资源 </w:t>
            </w:r>
            <w:r>
              <w:rPr>
                <w:rFonts w:hint="eastAsia"/>
                <w:lang w:eastAsia="zh-CN"/>
              </w:rPr>
              <w:t>□</w:t>
            </w:r>
            <w:r>
              <w:rPr>
                <w:rFonts w:hint="eastAsia"/>
              </w:rPr>
              <w:t xml:space="preserve">自然资源 </w:t>
            </w:r>
            <w:r>
              <w:rPr>
                <w:rFonts w:hint="eastAsia"/>
                <w:lang w:eastAsia="zh-CN"/>
              </w:rPr>
              <w:t>□</w:t>
            </w:r>
            <w:r>
              <w:rPr>
                <w:rFonts w:hint="eastAsia"/>
              </w:rPr>
              <w:t xml:space="preserve">基础设施  </w:t>
            </w:r>
            <w:r>
              <w:rPr>
                <w:rFonts w:hint="eastAsia"/>
                <w:lang w:eastAsia="zh-CN"/>
              </w:rPr>
              <w:t>☑</w:t>
            </w:r>
            <w:r>
              <w:rPr>
                <w:rFonts w:hint="eastAsia"/>
              </w:rPr>
              <w:t xml:space="preserve">技术  </w:t>
            </w:r>
            <w:r>
              <w:rPr>
                <w:rFonts w:hint="eastAsia"/>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lang w:eastAsia="zh-CN"/>
              </w:rPr>
              <w:t>□</w:t>
            </w: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（列举2~4种）</w:t>
            </w:r>
          </w:p>
          <w:p>
            <w:pPr>
              <w:shd w:val="clear" w:color="auto" w:fill="EBF1DE" w:themeFill="accent3" w:themeFillTint="32"/>
              <w:rPr>
                <w:u w:val="single"/>
              </w:rPr>
            </w:pPr>
            <w:r>
              <w:rPr>
                <w:rFonts w:hint="eastAsia"/>
              </w:rPr>
              <w:t>主要耗能设备有：</w:t>
            </w:r>
            <w:r>
              <w:rPr>
                <w:rFonts w:hint="eastAsia"/>
                <w:u w:val="single"/>
              </w:rPr>
              <w:t xml:space="preserve">                                  （列举2~4种）</w:t>
            </w:r>
          </w:p>
          <w:p>
            <w:pPr>
              <w:shd w:val="clear" w:color="auto" w:fill="EBF1DE" w:themeFill="accent3" w:themeFillTint="32"/>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lang w:eastAsia="zh-CN"/>
              </w:rPr>
              <w:t xml:space="preserve"> ☑</w:t>
            </w:r>
            <w:r>
              <w:rPr>
                <w:rFonts w:hint="eastAsia"/>
              </w:rPr>
              <w:t xml:space="preserve">高压配电室 </w:t>
            </w:r>
            <w:r>
              <w:rPr>
                <w:rFonts w:hint="eastAsia" w:ascii="Wingdings" w:hAnsi="Wingdings"/>
                <w:lang w:eastAsia="zh-CN"/>
              </w:rPr>
              <w:t xml:space="preserve"> ☑</w:t>
            </w:r>
            <w:r>
              <w:rPr>
                <w:rFonts w:hint="eastAsia"/>
              </w:rPr>
              <w:t xml:space="preserve">低压配电室 </w:t>
            </w:r>
            <w:r>
              <w:rPr>
                <w:rFonts w:hint="eastAsia" w:ascii="Wingdings" w:hAnsi="Wingdings"/>
                <w:lang w:eastAsia="zh-CN"/>
              </w:rPr>
              <w:t xml:space="preserve"> ☑</w:t>
            </w:r>
            <w:r>
              <w:rPr>
                <w:rFonts w:hint="eastAsia"/>
              </w:rPr>
              <w:t xml:space="preserve">空压站 </w:t>
            </w:r>
            <w:r>
              <w:rPr>
                <w:rFonts w:hint="eastAsia" w:ascii="Wingdings" w:hAnsi="Wingdings"/>
                <w:lang w:eastAsia="zh-CN"/>
              </w:rPr>
              <w:t xml:space="preserve"> ☑</w:t>
            </w:r>
            <w:r>
              <w:rPr>
                <w:rFonts w:hint="eastAsia"/>
              </w:rPr>
              <w:t xml:space="preserve">锅炉房 </w:t>
            </w:r>
            <w:r>
              <w:rPr>
                <w:rFonts w:hint="eastAsia" w:ascii="Wingdings" w:hAnsi="Wingdings"/>
                <w:lang w:eastAsia="zh-CN"/>
              </w:rPr>
              <w:t xml:space="preserve"> ☑</w:t>
            </w:r>
            <w:r>
              <w:rPr>
                <w:rFonts w:hint="eastAsia"/>
              </w:rPr>
              <w:t xml:space="preserve">食堂  </w:t>
            </w:r>
            <w:r>
              <w:rPr>
                <w:rFonts w:hint="eastAsia" w:ascii="Wingdings" w:hAnsi="Wingdings"/>
                <w:lang w:eastAsia="zh-CN"/>
              </w:rPr>
              <w:t xml:space="preserve"> ☑</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 xml:space="preserve"> ☑</w:t>
            </w:r>
            <w:r>
              <w:rPr>
                <w:rFonts w:hint="eastAsia"/>
              </w:rPr>
              <w:t xml:space="preserve">自校   </w:t>
            </w:r>
            <w:r>
              <w:rPr>
                <w:rFonts w:hint="eastAsia" w:ascii="Wingdings" w:hAnsi="Wingdings"/>
                <w:lang w:eastAsia="zh-CN"/>
              </w:rPr>
              <w:t xml:space="preserve"> ☑</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 xml:space="preserve"> ☑</w:t>
            </w:r>
            <w:r>
              <w:rPr>
                <w:rFonts w:hint="eastAsia"/>
              </w:rPr>
              <w:t xml:space="preserve">进行了定期校准/检定  </w:t>
            </w:r>
            <w:r>
              <w:rPr>
                <w:rFonts w:hint="eastAsia" w:ascii="Wingdings" w:hAnsi="Wingdings"/>
                <w:lang w:eastAsia="zh-CN"/>
              </w:rPr>
              <w:t xml:space="preserve"> ☑</w:t>
            </w:r>
            <w:r>
              <w:rPr>
                <w:rFonts w:hint="eastAsia"/>
              </w:rPr>
              <w:t xml:space="preserve">未进行定期校准/检定的有： </w:t>
            </w:r>
            <w:r>
              <w:rPr>
                <w:rFonts w:hint="eastAsia"/>
                <w:u w:val="single"/>
              </w:rPr>
              <w:t xml:space="preserve">  </w:t>
            </w:r>
            <w:r>
              <w:rPr>
                <w:rFonts w:hint="eastAsia"/>
                <w:u w:val="single"/>
                <w:lang w:val="en-US" w:eastAsia="zh-CN"/>
              </w:rPr>
              <w:t>电表有当地电网负责，水表由供水部门负责。</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lang w:eastAsia="zh-CN"/>
              </w:rPr>
              <w:t>☑</w:t>
            </w:r>
            <w:r>
              <w:rPr>
                <w:rFonts w:hint="eastAsia"/>
              </w:rPr>
              <w:t xml:space="preserve">招聘 </w:t>
            </w:r>
            <w:r>
              <w:rPr>
                <w:rFonts w:hint="eastAsia"/>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lang w:eastAsia="zh-CN"/>
              </w:rPr>
              <w:t>☑</w:t>
            </w:r>
            <w:r>
              <w:rPr>
                <w:rFonts w:hint="eastAsia"/>
              </w:rPr>
              <w:t xml:space="preserve">辅导  </w:t>
            </w:r>
            <w:r>
              <w:rPr>
                <w:rFonts w:hint="eastAsia"/>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 xml:space="preserve"> ☑</w:t>
            </w:r>
            <w:r>
              <w:rPr>
                <w:rFonts w:hint="eastAsia"/>
              </w:rPr>
              <w:t xml:space="preserve">会议传达 </w:t>
            </w:r>
            <w:r>
              <w:rPr>
                <w:rFonts w:hint="eastAsia" w:ascii="Wingdings" w:hAnsi="Wingdings"/>
                <w:lang w:eastAsia="zh-CN"/>
              </w:rPr>
              <w:t xml:space="preserve"> ☑</w:t>
            </w:r>
            <w:r>
              <w:rPr>
                <w:rFonts w:hint="eastAsia"/>
              </w:rPr>
              <w:t xml:space="preserve">标语  </w:t>
            </w:r>
            <w:r>
              <w:rPr>
                <w:rFonts w:hint="eastAsia" w:ascii="Wingdings" w:hAnsi="Wingdings"/>
                <w:lang w:eastAsia="zh-CN"/>
              </w:rPr>
              <w:t xml:space="preserve"> ☑</w:t>
            </w:r>
            <w:r>
              <w:rPr>
                <w:rFonts w:hint="eastAsia"/>
              </w:rPr>
              <w:t xml:space="preserve">培训  </w:t>
            </w:r>
            <w:r>
              <w:rPr>
                <w:rFonts w:hint="eastAsia" w:ascii="Wingdings" w:hAnsi="Wingdings"/>
                <w:lang w:eastAsia="zh-CN"/>
              </w:rPr>
              <w:t xml:space="preserve"> ☑</w:t>
            </w:r>
            <w:r>
              <w:rPr>
                <w:rFonts w:hint="eastAsia"/>
              </w:rPr>
              <w:t xml:space="preserve">看板   </w:t>
            </w:r>
            <w:r>
              <w:rPr>
                <w:rFonts w:hint="eastAsia" w:ascii="Wingdings" w:hAnsi="Wingdings"/>
                <w:lang w:eastAsia="zh-CN"/>
              </w:rPr>
              <w:t xml:space="preserve"> □</w:t>
            </w:r>
            <w:r>
              <w:rPr>
                <w:rFonts w:hint="eastAsia"/>
              </w:rPr>
              <w:t xml:space="preserve">局域网  </w:t>
            </w:r>
            <w:r>
              <w:rPr>
                <w:rFonts w:hint="eastAsia" w:ascii="Wingdings" w:hAnsi="Wingdings"/>
                <w:lang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 xml:space="preserve"> ☑</w:t>
            </w:r>
            <w:r>
              <w:rPr>
                <w:rFonts w:hint="eastAsia"/>
              </w:rPr>
              <w:t xml:space="preserve">文件发放 </w:t>
            </w:r>
            <w:r>
              <w:rPr>
                <w:rFonts w:hint="eastAsia" w:ascii="Wingdings" w:hAnsi="Wingdings"/>
                <w:lang w:eastAsia="zh-CN"/>
              </w:rPr>
              <w:t xml:space="preserve"> □</w:t>
            </w:r>
            <w:r>
              <w:rPr>
                <w:rFonts w:hint="eastAsia"/>
              </w:rPr>
              <w:t xml:space="preserve">会议  </w:t>
            </w:r>
            <w:r>
              <w:rPr>
                <w:rFonts w:hint="eastAsia" w:ascii="Wingdings" w:hAnsi="Wingdings"/>
                <w:lang w:eastAsia="zh-CN"/>
              </w:rPr>
              <w:t xml:space="preserve"> □</w:t>
            </w:r>
            <w:r>
              <w:rPr>
                <w:rFonts w:hint="eastAsia"/>
              </w:rPr>
              <w:t xml:space="preserve">标语  </w:t>
            </w:r>
            <w:r>
              <w:rPr>
                <w:rFonts w:hint="eastAsia" w:ascii="Wingdings" w:hAnsi="Wingdings"/>
                <w:lang w:eastAsia="zh-CN"/>
              </w:rPr>
              <w:t xml:space="preserve"> ☑</w:t>
            </w:r>
            <w:r>
              <w:rPr>
                <w:rFonts w:hint="eastAsia"/>
              </w:rPr>
              <w:t xml:space="preserve">展板   </w:t>
            </w:r>
            <w:r>
              <w:rPr>
                <w:rFonts w:hint="eastAsia" w:ascii="Wingdings" w:hAnsi="Wingdings"/>
                <w:lang w:eastAsia="zh-CN"/>
              </w:rPr>
              <w:t xml:space="preserve"> □</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 xml:space="preserve"> ☑</w:t>
            </w:r>
            <w:r>
              <w:rPr>
                <w:rFonts w:hint="eastAsia"/>
              </w:rPr>
              <w:t xml:space="preserve">宣传材料 </w:t>
            </w:r>
            <w:r>
              <w:rPr>
                <w:rFonts w:hint="eastAsia" w:ascii="Wingdings" w:hAnsi="Wingdings"/>
                <w:lang w:eastAsia="zh-CN"/>
              </w:rPr>
              <w:t xml:space="preserve"> □</w:t>
            </w:r>
            <w:r>
              <w:rPr>
                <w:rFonts w:hint="eastAsia"/>
              </w:rPr>
              <w:t xml:space="preserve">网站  </w:t>
            </w:r>
            <w:r>
              <w:rPr>
                <w:rFonts w:hint="eastAsia" w:ascii="Wingdings" w:hAnsi="Wingdings"/>
                <w:lang w:eastAsia="zh-CN"/>
              </w:rPr>
              <w:t xml:space="preserve"> □</w:t>
            </w:r>
            <w:r>
              <w:rPr>
                <w:rFonts w:hint="eastAsia"/>
              </w:rPr>
              <w:t xml:space="preserve">标语  </w:t>
            </w:r>
            <w:r>
              <w:rPr>
                <w:rFonts w:hint="eastAsia" w:ascii="Wingdings" w:hAnsi="Wingdings"/>
                <w:lang w:eastAsia="zh-CN"/>
              </w:rPr>
              <w:t xml:space="preserve"> □</w:t>
            </w:r>
            <w:r>
              <w:rPr>
                <w:rFonts w:hint="eastAsia"/>
              </w:rPr>
              <w:t xml:space="preserve">展板   </w:t>
            </w:r>
            <w:r>
              <w:rPr>
                <w:rFonts w:hint="eastAsia" w:ascii="Wingdings" w:hAnsi="Wingdings"/>
                <w:lang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t xml:space="preserve"> ☑</w:t>
            </w:r>
            <w:r>
              <w:rPr>
                <w:rFonts w:hint="eastAsia"/>
              </w:rPr>
              <w:t xml:space="preserve">体系文件受控 </w:t>
            </w:r>
            <w:r>
              <w:rPr>
                <w:rFonts w:hint="eastAsia" w:ascii="Wingdings" w:hAnsi="Wingdings"/>
                <w:lang w:eastAsia="zh-CN"/>
              </w:rPr>
              <w:t xml:space="preserve"> □</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ascii="Wingdings" w:hAnsi="Wingdings"/>
                <w:color w:val="auto"/>
                <w:lang w:eastAsia="zh-CN"/>
              </w:rPr>
              <w:t xml:space="preserve"> ☑</w:t>
            </w:r>
            <w:r>
              <w:rPr>
                <w:rFonts w:hint="eastAsia"/>
                <w:color w:val="auto"/>
              </w:rPr>
              <w:t xml:space="preserve">操作规程 </w:t>
            </w:r>
            <w:r>
              <w:rPr>
                <w:rFonts w:hint="eastAsia" w:ascii="Wingdings" w:hAnsi="Wingdings"/>
                <w:color w:val="auto"/>
                <w:lang w:eastAsia="zh-CN"/>
              </w:rPr>
              <w:t xml:space="preserve"> □</w:t>
            </w:r>
            <w:r>
              <w:rPr>
                <w:rFonts w:hint="eastAsia"/>
                <w:color w:val="auto"/>
              </w:rPr>
              <w:t xml:space="preserve">作业文件  </w:t>
            </w:r>
            <w:r>
              <w:rPr>
                <w:rFonts w:hint="eastAsia" w:ascii="Wingdings" w:hAnsi="Wingdings"/>
                <w:color w:val="auto"/>
                <w:lang w:eastAsia="zh-CN"/>
              </w:rPr>
              <w:t xml:space="preserve"> □</w:t>
            </w:r>
            <w:r>
              <w:rPr>
                <w:rFonts w:hint="eastAsia"/>
                <w:color w:val="auto"/>
              </w:rPr>
              <w:t xml:space="preserve">工艺卡片   </w:t>
            </w:r>
            <w:r>
              <w:rPr>
                <w:rFonts w:hint="eastAsia" w:ascii="Wingdings" w:hAnsi="Wingdings"/>
                <w:color w:val="auto"/>
                <w:lang w:eastAsia="zh-CN"/>
              </w:rPr>
              <w:t xml:space="preserve"> □</w:t>
            </w:r>
            <w:r>
              <w:rPr>
                <w:rFonts w:hint="eastAsia"/>
                <w:color w:val="auto"/>
              </w:rPr>
              <w:t xml:space="preserve">接收准则  </w:t>
            </w:r>
            <w:r>
              <w:rPr>
                <w:rFonts w:hint="eastAsia" w:ascii="Wingdings" w:hAnsi="Wingdings"/>
                <w:color w:val="auto"/>
                <w:lang w:eastAsia="zh-CN"/>
              </w:rPr>
              <w:t xml:space="preserve"> □</w:t>
            </w:r>
            <w:r>
              <w:rPr>
                <w:rFonts w:hint="eastAsia"/>
                <w:color w:val="auto"/>
              </w:rPr>
              <w:t xml:space="preserve">工艺流程图  </w:t>
            </w:r>
            <w:r>
              <w:rPr>
                <w:rFonts w:hint="eastAsia" w:ascii="Wingdings" w:hAnsi="Wingdings"/>
                <w:color w:val="auto"/>
                <w:lang w:eastAsia="zh-CN"/>
              </w:rPr>
              <w:t xml:space="preserve"> □</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 xml:space="preserve"> □</w:t>
            </w:r>
            <w:r>
              <w:rPr>
                <w:rFonts w:hint="eastAsia"/>
              </w:rPr>
              <w:t xml:space="preserve">符合要求 </w:t>
            </w:r>
            <w:r>
              <w:rPr>
                <w:rFonts w:hint="eastAsia" w:ascii="Wingdings" w:hAnsi="Wingdings"/>
                <w:lang w:eastAsia="zh-CN"/>
              </w:rPr>
              <w:t xml:space="preserve"> □</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 xml:space="preserve"> ☑</w:t>
            </w:r>
            <w:r>
              <w:rPr>
                <w:rFonts w:hint="eastAsia"/>
              </w:rPr>
              <w:t xml:space="preserve">能源采购 </w:t>
            </w:r>
            <w:r>
              <w:rPr>
                <w:rFonts w:hint="eastAsia" w:ascii="Wingdings" w:hAnsi="Wingdings"/>
                <w:lang w:eastAsia="zh-CN"/>
              </w:rPr>
              <w:t xml:space="preserve"> ☑</w:t>
            </w:r>
            <w:r>
              <w:rPr>
                <w:rFonts w:hint="eastAsia"/>
              </w:rPr>
              <w:t xml:space="preserve">主要用能设备采购  </w:t>
            </w:r>
            <w:r>
              <w:rPr>
                <w:rFonts w:hint="eastAsia" w:ascii="Wingdings" w:hAnsi="Wingdings"/>
                <w:lang w:eastAsia="zh-CN"/>
              </w:rPr>
              <w:t xml:space="preserve"> ☑</w:t>
            </w:r>
            <w:r>
              <w:rPr>
                <w:rFonts w:hint="eastAsia"/>
              </w:rPr>
              <w:t xml:space="preserve">淘汰落后设备更新 </w:t>
            </w:r>
            <w:r>
              <w:rPr>
                <w:rFonts w:hint="eastAsia" w:ascii="Wingdings" w:hAnsi="Wingdings"/>
                <w:lang w:eastAsia="zh-CN"/>
              </w:rPr>
              <w:t xml:space="preserve"> ☑</w:t>
            </w:r>
            <w:r>
              <w:rPr>
                <w:rFonts w:hint="eastAsia"/>
              </w:rPr>
              <w:t xml:space="preserve">能源计量器具采购   </w:t>
            </w:r>
            <w:r>
              <w:rPr>
                <w:rFonts w:hint="eastAsia" w:ascii="Wingdings" w:hAnsi="Wingdings"/>
                <w:lang w:eastAsia="zh-CN"/>
              </w:rPr>
              <w:t xml:space="preserve"> □</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 xml:space="preserve"> □</w:t>
            </w:r>
            <w:r>
              <w:rPr>
                <w:rFonts w:hint="eastAsia"/>
              </w:rPr>
              <w:t xml:space="preserve">合同约定  </w:t>
            </w:r>
            <w:r>
              <w:rPr>
                <w:rFonts w:hint="eastAsia" w:ascii="Wingdings" w:hAnsi="Wingdings"/>
                <w:lang w:eastAsia="zh-CN"/>
              </w:rPr>
              <w:t xml:space="preserve"> ☑</w:t>
            </w:r>
            <w:r>
              <w:rPr>
                <w:rFonts w:hint="eastAsia"/>
              </w:rPr>
              <w:t xml:space="preserve">现场检查    </w:t>
            </w:r>
            <w:r>
              <w:rPr>
                <w:rFonts w:hint="eastAsia" w:ascii="Wingdings" w:hAnsi="Wingdings"/>
                <w:lang w:eastAsia="zh-CN"/>
              </w:rPr>
              <w:t xml:space="preserve"> □</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 xml:space="preserve"> ☑</w:t>
            </w:r>
            <w:r>
              <w:rPr>
                <w:rFonts w:hint="eastAsia"/>
              </w:rPr>
              <w:t xml:space="preserve">符合要求 </w:t>
            </w:r>
            <w:r>
              <w:rPr>
                <w:rFonts w:hint="eastAsia" w:ascii="Wingdings" w:hAnsi="Wingdings"/>
                <w:lang w:eastAsia="zh-CN"/>
              </w:rPr>
              <w:t xml:space="preserve"> □</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换节能灯、路灯换成声控；</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 xml:space="preserve"> ☑</w:t>
            </w:r>
            <w:r>
              <w:rPr>
                <w:rFonts w:hint="eastAsia"/>
              </w:rPr>
              <w:t xml:space="preserve">符合要求 </w:t>
            </w:r>
            <w:r>
              <w:rPr>
                <w:rFonts w:hint="eastAsia" w:ascii="Wingdings" w:hAnsi="Wingdings"/>
                <w:lang w:eastAsia="zh-CN"/>
              </w:rPr>
              <w:t xml:space="preserve"> □</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 xml:space="preserve"> ☑</w:t>
            </w:r>
            <w:r>
              <w:rPr>
                <w:rFonts w:hint="eastAsia"/>
              </w:rPr>
              <w:t xml:space="preserve">节能技术的实施 </w:t>
            </w:r>
            <w:r>
              <w:rPr>
                <w:rFonts w:hint="eastAsia" w:ascii="Wingdings" w:hAnsi="Wingdings"/>
                <w:lang w:eastAsia="zh-CN"/>
              </w:rPr>
              <w:t xml:space="preserve"> ☑</w:t>
            </w:r>
            <w:r>
              <w:rPr>
                <w:rFonts w:hint="eastAsia"/>
              </w:rPr>
              <w:t xml:space="preserve">节能设备的更新 </w:t>
            </w:r>
            <w:r>
              <w:rPr>
                <w:rFonts w:hint="eastAsia" w:ascii="Wingdings" w:hAnsi="Wingdings"/>
                <w:lang w:eastAsia="zh-CN"/>
              </w:rPr>
              <w:t xml:space="preserve"> □</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 xml:space="preserve"> ☑</w:t>
            </w:r>
            <w:r>
              <w:rPr>
                <w:rFonts w:hint="eastAsia"/>
              </w:rPr>
              <w:t xml:space="preserve">符合要求 </w:t>
            </w:r>
            <w:r>
              <w:rPr>
                <w:rFonts w:hint="eastAsia" w:ascii="Wingdings" w:hAnsi="Wingdings"/>
                <w:lang w:eastAsia="zh-CN"/>
              </w:rPr>
              <w:t xml:space="preserve"> □</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 xml:space="preserve"> ☑</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 xml:space="preserve"> □</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t xml:space="preserve"> ☑</w:t>
            </w:r>
            <w:r>
              <w:rPr>
                <w:rFonts w:hint="eastAsia"/>
              </w:rPr>
              <w:t xml:space="preserve">企业自测 </w:t>
            </w:r>
            <w:r>
              <w:rPr>
                <w:rFonts w:hint="eastAsia" w:ascii="Wingdings" w:hAnsi="Wingdings"/>
                <w:lang w:eastAsia="zh-CN"/>
              </w:rPr>
              <w:t xml:space="preserve"> □</w:t>
            </w:r>
            <w:r>
              <w:rPr>
                <w:rFonts w:hint="eastAsia"/>
              </w:rPr>
              <w:t xml:space="preserve">第三方监测  </w:t>
            </w:r>
            <w:r>
              <w:rPr>
                <w:rFonts w:hint="eastAsia" w:ascii="Wingdings" w:hAnsi="Wingdings"/>
                <w:lang w:eastAsia="zh-CN"/>
              </w:rPr>
              <w:t xml:space="preserve"> □</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 xml:space="preserve"> ☑</w:t>
            </w:r>
            <w:r>
              <w:rPr>
                <w:rFonts w:hint="eastAsia"/>
              </w:rPr>
              <w:t xml:space="preserve">符合要求 </w:t>
            </w:r>
            <w:r>
              <w:rPr>
                <w:rFonts w:hint="eastAsia" w:ascii="Wingdings" w:hAnsi="Wingdings"/>
                <w:lang w:eastAsia="zh-CN"/>
              </w:rPr>
              <w:t xml:space="preserve"> □</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16-17</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 xml:space="preserve"> ☑</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 xml:space="preserve"> ☑</w:t>
            </w:r>
            <w:r>
              <w:rPr>
                <w:rFonts w:hint="eastAsia"/>
              </w:rPr>
              <w:t>对所有班次的现场操作已审核。</w:t>
            </w:r>
          </w:p>
          <w:p>
            <w:pPr>
              <w:shd w:val="clear" w:color="auto" w:fill="EBF1DE" w:themeFill="accent3" w:themeFillTint="32"/>
            </w:pPr>
            <w:r>
              <w:rPr>
                <w:rFonts w:hint="eastAsia" w:ascii="Wingdings" w:hAnsi="Wingdings"/>
                <w:lang w:eastAsia="zh-CN"/>
              </w:rPr>
              <w:t xml:space="preserve"> □</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 xml:space="preserve"> ☑</w:t>
            </w:r>
            <w:r>
              <w:rPr>
                <w:rFonts w:hint="eastAsia"/>
              </w:rPr>
              <w:t xml:space="preserve">检测结果不合格 </w:t>
            </w:r>
            <w:r>
              <w:rPr>
                <w:rFonts w:hint="eastAsia" w:ascii="Wingdings" w:hAnsi="Wingdings"/>
                <w:lang w:eastAsia="zh-CN"/>
              </w:rPr>
              <w:t xml:space="preserve"> ☑</w:t>
            </w:r>
            <w:r>
              <w:rPr>
                <w:rFonts w:hint="eastAsia"/>
              </w:rPr>
              <w:t xml:space="preserve">自我检查的结果  </w:t>
            </w:r>
            <w:r>
              <w:rPr>
                <w:rFonts w:hint="eastAsia" w:ascii="Wingdings" w:hAnsi="Wingdings"/>
                <w:lang w:eastAsia="zh-CN"/>
              </w:rPr>
              <w:t xml:space="preserve"> ☑</w:t>
            </w:r>
            <w:r>
              <w:rPr>
                <w:rFonts w:hint="eastAsia"/>
              </w:rPr>
              <w:t xml:space="preserve">主管部门要求整改 </w:t>
            </w:r>
          </w:p>
          <w:p>
            <w:pPr>
              <w:shd w:val="clear" w:color="auto" w:fill="EBF1DE" w:themeFill="accent3" w:themeFillTint="32"/>
            </w:pPr>
            <w:r>
              <w:rPr>
                <w:rFonts w:hint="eastAsia" w:ascii="Wingdings" w:hAnsi="Wingdings"/>
                <w:lang w:eastAsia="zh-CN"/>
              </w:rPr>
              <w:t xml:space="preserve"> ☑</w:t>
            </w:r>
            <w:r>
              <w:rPr>
                <w:rFonts w:hint="eastAsia"/>
              </w:rPr>
              <w:t xml:space="preserve">内审不符合项   </w:t>
            </w:r>
            <w:r>
              <w:rPr>
                <w:rFonts w:hint="eastAsia" w:ascii="Wingdings" w:hAnsi="Wingdings"/>
                <w:lang w:eastAsia="zh-CN"/>
              </w:rPr>
              <w:t xml:space="preserve"> ☑</w:t>
            </w:r>
            <w:r>
              <w:rPr>
                <w:rFonts w:hint="eastAsia"/>
              </w:rPr>
              <w:t xml:space="preserve">外审不符合项  </w:t>
            </w:r>
            <w:r>
              <w:rPr>
                <w:rFonts w:hint="eastAsia" w:ascii="Wingdings" w:hAnsi="Wingdings"/>
                <w:lang w:eastAsia="zh-CN"/>
              </w:rPr>
              <w:t xml:space="preserve"> ☑</w:t>
            </w:r>
            <w:r>
              <w:rPr>
                <w:rFonts w:hint="eastAsia"/>
              </w:rPr>
              <w:t xml:space="preserve">管理评审   </w:t>
            </w:r>
            <w:r>
              <w:rPr>
                <w:rFonts w:hint="eastAsia" w:ascii="Wingdings" w:hAnsi="Wingdings"/>
                <w:lang w:eastAsia="zh-CN"/>
              </w:rPr>
              <w:t xml:space="preserve"> ☑</w:t>
            </w:r>
            <w:r>
              <w:rPr>
                <w:rFonts w:hint="eastAsia"/>
              </w:rPr>
              <w:t xml:space="preserve">目标统计分析结果   </w:t>
            </w:r>
            <w:r>
              <w:rPr>
                <w:rFonts w:hint="eastAsia" w:ascii="Wingdings" w:hAnsi="Wingdings"/>
                <w:lang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bookmarkStart w:id="34" w:name="_GoBack"/>
      <w:bookmarkEnd w:id="34"/>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BCD4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6</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2021-10-27T10:35:36Z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