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68" w:type="dxa"/>
            <w:vAlign w:val="center"/>
          </w:tcPr>
          <w:p>
            <w:pPr>
              <w:rPr>
                <w:sz w:val="24"/>
                <w:szCs w:val="24"/>
                <w:highlight w:val="none"/>
                <w:lang w:val="en-US"/>
              </w:rPr>
            </w:pPr>
            <w:r>
              <w:rPr>
                <w:rFonts w:hint="eastAsia"/>
                <w:sz w:val="24"/>
                <w:szCs w:val="24"/>
                <w:highlight w:val="none"/>
              </w:rPr>
              <w:t>受审核部门：</w:t>
            </w:r>
            <w:r>
              <w:rPr>
                <w:rFonts w:hint="eastAsia"/>
                <w:b/>
                <w:bCs/>
                <w:sz w:val="24"/>
                <w:szCs w:val="24"/>
                <w:highlight w:val="none"/>
                <w:lang w:val="en-US" w:eastAsia="zh-CN"/>
              </w:rPr>
              <w:t>生产部</w:t>
            </w:r>
            <w:r>
              <w:rPr>
                <w:rFonts w:hint="eastAsia"/>
                <w:sz w:val="24"/>
                <w:szCs w:val="24"/>
                <w:highlight w:val="none"/>
                <w:lang w:val="en-US" w:eastAsia="zh-CN"/>
              </w:rPr>
              <w:t xml:space="preserve">    </w:t>
            </w:r>
            <w:r>
              <w:rPr>
                <w:rFonts w:hint="eastAsia"/>
                <w:sz w:val="24"/>
                <w:szCs w:val="24"/>
                <w:highlight w:val="none"/>
              </w:rPr>
              <w:t>主管领导/陪同人员</w:t>
            </w:r>
            <w:r>
              <w:rPr>
                <w:rFonts w:hint="eastAsia"/>
                <w:sz w:val="24"/>
                <w:szCs w:val="24"/>
                <w:highlight w:val="none"/>
                <w:lang w:eastAsia="zh-CN"/>
              </w:rPr>
              <w:t>：</w:t>
            </w:r>
            <w:r>
              <w:rPr>
                <w:rFonts w:hint="eastAsia"/>
                <w:color w:val="auto"/>
                <w:sz w:val="24"/>
                <w:szCs w:val="24"/>
                <w:highlight w:val="none"/>
                <w:lang w:val="en-US" w:eastAsia="zh-CN"/>
              </w:rPr>
              <w:t>费加凤</w:t>
            </w:r>
            <w:r>
              <w:rPr>
                <w:rFonts w:hint="eastAsia"/>
                <w:sz w:val="24"/>
                <w:szCs w:val="24"/>
                <w:highlight w:val="none"/>
                <w:lang w:val="en-US" w:eastAsia="zh-CN"/>
              </w:rPr>
              <w:t>/</w:t>
            </w:r>
            <w:r>
              <w:rPr>
                <w:rFonts w:hint="eastAsia"/>
                <w:sz w:val="24"/>
                <w:szCs w:val="24"/>
                <w:lang w:val="en-US" w:eastAsia="zh-CN"/>
              </w:rPr>
              <w:t>唐蔚林</w:t>
            </w:r>
          </w:p>
        </w:tc>
        <w:tc>
          <w:tcPr>
            <w:tcW w:w="721"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8" w:type="dxa"/>
            <w:vAlign w:val="center"/>
          </w:tcPr>
          <w:p>
            <w:pPr>
              <w:spacing w:before="120"/>
              <w:rPr>
                <w:rFonts w:hint="default"/>
                <w:highlight w:val="none"/>
                <w:lang w:val="en-US"/>
              </w:rPr>
            </w:pPr>
            <w:r>
              <w:rPr>
                <w:rFonts w:hint="eastAsia"/>
                <w:sz w:val="24"/>
                <w:szCs w:val="24"/>
                <w:highlight w:val="none"/>
              </w:rPr>
              <w:t>审核员：</w:t>
            </w:r>
            <w:r>
              <w:rPr>
                <w:rFonts w:hint="eastAsia"/>
                <w:sz w:val="24"/>
                <w:szCs w:val="24"/>
                <w:highlight w:val="none"/>
                <w:lang w:val="en-US" w:eastAsia="zh-CN"/>
              </w:rPr>
              <w:t xml:space="preserve">张磊                </w:t>
            </w:r>
            <w:r>
              <w:rPr>
                <w:rFonts w:hint="eastAsia"/>
                <w:sz w:val="24"/>
                <w:szCs w:val="24"/>
                <w:highlight w:val="none"/>
              </w:rPr>
              <w:t>审核时间：</w:t>
            </w:r>
            <w:r>
              <w:rPr>
                <w:rFonts w:hint="eastAsia"/>
                <w:sz w:val="24"/>
                <w:szCs w:val="24"/>
                <w:highlight w:val="none"/>
                <w:lang w:val="en-US" w:eastAsia="zh-CN"/>
              </w:rPr>
              <w:t>2021.10.16</w:t>
            </w:r>
          </w:p>
        </w:tc>
        <w:tc>
          <w:tcPr>
            <w:tcW w:w="72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8" w:type="dxa"/>
            <w:vAlign w:val="center"/>
          </w:tcPr>
          <w:p>
            <w:pPr>
              <w:snapToGrid w:val="0"/>
              <w:spacing w:line="240" w:lineRule="exact"/>
              <w:rPr>
                <w:rFonts w:hint="eastAsia"/>
                <w:sz w:val="21"/>
                <w:szCs w:val="21"/>
              </w:rPr>
            </w:pPr>
            <w:r>
              <w:rPr>
                <w:rFonts w:hint="eastAsia"/>
                <w:sz w:val="21"/>
                <w:szCs w:val="21"/>
                <w:lang w:val="en-US" w:eastAsia="zh-CN"/>
              </w:rPr>
              <w:t>生产</w:t>
            </w:r>
            <w:r>
              <w:rPr>
                <w:rFonts w:hint="eastAsia"/>
                <w:sz w:val="21"/>
                <w:szCs w:val="21"/>
              </w:rPr>
              <w:t>部：</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QMS-2015</w:t>
            </w:r>
          </w:p>
          <w:p>
            <w:pPr>
              <w:snapToGrid w:val="0"/>
              <w:spacing w:line="240" w:lineRule="exact"/>
            </w:pPr>
            <w:r>
              <w:rPr>
                <w:rFonts w:hint="eastAsia" w:ascii="宋体" w:hAnsi="宋体" w:cs="新宋体"/>
                <w:sz w:val="18"/>
                <w:szCs w:val="18"/>
              </w:rPr>
              <w:t>5.3岗位/职责 /权限；6.2质量目标及其实现的策划；7.1.3基础设施；  7.1.4过程运行环境；8.1运行策划和控制；</w:t>
            </w:r>
            <w:r>
              <w:rPr>
                <w:rFonts w:hint="eastAsia" w:ascii="宋体" w:hAnsi="宋体" w:cs="新宋体"/>
                <w:sz w:val="18"/>
                <w:szCs w:val="18"/>
                <w:lang w:val="en-US" w:eastAsia="zh-CN"/>
              </w:rPr>
              <w:t>8.3产品和服务的设计和开发；</w:t>
            </w:r>
            <w:r>
              <w:rPr>
                <w:rFonts w:hint="eastAsia" w:ascii="宋体" w:hAnsi="宋体" w:cs="新宋体"/>
                <w:sz w:val="18"/>
                <w:szCs w:val="18"/>
              </w:rPr>
              <w:t>8.5.1生产和服务提供的控制；8.5.2标识和可追溯性；8.5.6更改控制</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snapToGrid w:val="0"/>
              <w:spacing w:line="260" w:lineRule="exact"/>
              <w:rPr>
                <w:sz w:val="24"/>
                <w:szCs w:val="24"/>
                <w:highlight w:val="none"/>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21"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spacing w:line="28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组织的岗位职责和权限</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QE</w:t>
            </w:r>
            <w:r>
              <w:rPr>
                <w:rFonts w:hint="eastAsia" w:ascii="宋体" w:hAnsi="宋体" w:cs="宋体"/>
                <w:color w:val="000000"/>
                <w:kern w:val="0"/>
                <w:sz w:val="21"/>
                <w:szCs w:val="21"/>
                <w:highlight w:val="none"/>
                <w:lang w:val="en-US" w:eastAsia="zh-CN"/>
              </w:rPr>
              <w:t>O</w:t>
            </w:r>
            <w:r>
              <w:rPr>
                <w:rFonts w:hint="eastAsia" w:ascii="宋体" w:hAnsi="宋体" w:cs="宋体"/>
                <w:color w:val="000000"/>
                <w:kern w:val="0"/>
                <w:sz w:val="21"/>
                <w:szCs w:val="21"/>
                <w:highlight w:val="none"/>
              </w:rPr>
              <w:t>5.3</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该</w:t>
            </w:r>
            <w:r>
              <w:rPr>
                <w:rFonts w:hint="eastAsia" w:ascii="宋体" w:hAnsi="宋体" w:cs="宋体"/>
                <w:color w:val="000000"/>
                <w:sz w:val="21"/>
                <w:szCs w:val="21"/>
                <w:highlight w:val="none"/>
              </w:rPr>
              <w:t>部门主要</w:t>
            </w:r>
            <w:r>
              <w:rPr>
                <w:rFonts w:hint="eastAsia" w:ascii="宋体" w:hAnsi="宋体" w:cs="宋体"/>
                <w:color w:val="000000"/>
                <w:sz w:val="21"/>
                <w:szCs w:val="21"/>
                <w:highlight w:val="none"/>
                <w:lang w:val="en-US" w:eastAsia="zh-CN"/>
              </w:rPr>
              <w:t>负责公司</w:t>
            </w:r>
            <w:r>
              <w:rPr>
                <w:rFonts w:hint="eastAsia" w:ascii="宋体" w:hAnsi="宋体" w:cs="宋体"/>
                <w:color w:val="000000"/>
                <w:sz w:val="21"/>
                <w:szCs w:val="21"/>
                <w:highlight w:val="none"/>
              </w:rPr>
              <w:t>设备的维护保养</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工作环境</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eastAsia="zh-CN"/>
              </w:rPr>
              <w:t>和技术服务</w:t>
            </w:r>
            <w:r>
              <w:rPr>
                <w:rFonts w:hint="eastAsia" w:ascii="宋体" w:hAnsi="宋体" w:cs="宋体"/>
                <w:color w:val="000000"/>
                <w:sz w:val="21"/>
                <w:szCs w:val="21"/>
                <w:highlight w:val="none"/>
              </w:rPr>
              <w:t>实现的策划；产品</w:t>
            </w:r>
            <w:r>
              <w:rPr>
                <w:rFonts w:hint="eastAsia" w:ascii="宋体" w:hAnsi="宋体" w:cs="宋体"/>
                <w:color w:val="000000"/>
                <w:sz w:val="21"/>
                <w:szCs w:val="21"/>
                <w:highlight w:val="none"/>
                <w:lang w:eastAsia="zh-CN"/>
              </w:rPr>
              <w:t>生产质量和技术服务</w:t>
            </w:r>
            <w:r>
              <w:rPr>
                <w:rFonts w:hint="eastAsia" w:ascii="宋体" w:hAnsi="宋体" w:cs="宋体"/>
                <w:color w:val="000000"/>
                <w:sz w:val="21"/>
                <w:szCs w:val="21"/>
                <w:highlight w:val="none"/>
              </w:rPr>
              <w:t>的控制、不合格和纠正措施及相应环境和职业健康安全的运行控制。</w:t>
            </w:r>
          </w:p>
          <w:p>
            <w:pPr>
              <w:spacing w:line="280" w:lineRule="exact"/>
              <w:ind w:firstLine="420" w:firstLineChars="200"/>
              <w:rPr>
                <w:rFonts w:hint="eastAsia" w:ascii="宋体" w:hAnsi="宋体" w:eastAsia="宋体" w:cs="宋体"/>
                <w:sz w:val="24"/>
                <w:szCs w:val="24"/>
                <w:highlight w:val="none"/>
              </w:rPr>
            </w:pPr>
            <w:r>
              <w:rPr>
                <w:rFonts w:hint="eastAsia" w:ascii="宋体" w:hAnsi="宋体" w:cs="宋体"/>
                <w:color w:val="000000"/>
                <w:sz w:val="21"/>
                <w:szCs w:val="21"/>
                <w:highlight w:val="none"/>
              </w:rPr>
              <w:t>与部门负责人沟通，了解本部门的职责权限。</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eastAsia" w:ascii="宋体" w:hAnsi="宋体" w:eastAsia="宋体" w:cs="宋体"/>
                <w:color w:val="auto"/>
                <w:sz w:val="24"/>
                <w:szCs w:val="24"/>
                <w:highlight w:val="none"/>
              </w:rPr>
            </w:pPr>
            <w:r>
              <w:rPr>
                <w:rFonts w:hint="eastAsia" w:ascii="宋体" w:hAnsi="宋体" w:cs="宋体"/>
                <w:color w:val="auto"/>
                <w:kern w:val="0"/>
                <w:sz w:val="21"/>
                <w:szCs w:val="21"/>
                <w:highlight w:val="none"/>
              </w:rPr>
              <w:t>目标及其实现的策划总要求</w:t>
            </w:r>
          </w:p>
        </w:tc>
        <w:tc>
          <w:tcPr>
            <w:tcW w:w="960" w:type="dxa"/>
            <w:vAlign w:val="top"/>
          </w:tcPr>
          <w:p>
            <w:pPr>
              <w:spacing w:line="2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QE</w:t>
            </w:r>
            <w:r>
              <w:rPr>
                <w:rFonts w:hint="eastAsia" w:ascii="宋体" w:hAnsi="宋体" w:cs="宋体"/>
                <w:color w:val="auto"/>
                <w:kern w:val="0"/>
                <w:sz w:val="21"/>
                <w:szCs w:val="21"/>
                <w:highlight w:val="none"/>
                <w:lang w:val="en-US" w:eastAsia="zh-CN"/>
              </w:rPr>
              <w:t>O</w:t>
            </w:r>
            <w:r>
              <w:rPr>
                <w:rFonts w:hint="eastAsia" w:ascii="宋体" w:hAnsi="宋体" w:cs="宋体"/>
                <w:color w:val="auto"/>
                <w:kern w:val="0"/>
                <w:sz w:val="21"/>
                <w:szCs w:val="21"/>
                <w:highlight w:val="none"/>
              </w:rPr>
              <w:t>6.2</w:t>
            </w:r>
          </w:p>
          <w:p>
            <w:pPr>
              <w:spacing w:line="280" w:lineRule="exact"/>
              <w:rPr>
                <w:rFonts w:hint="eastAsia" w:ascii="宋体" w:hAnsi="宋体" w:eastAsia="宋体" w:cs="宋体"/>
                <w:color w:val="auto"/>
                <w:sz w:val="24"/>
                <w:szCs w:val="24"/>
                <w:highlight w:val="none"/>
              </w:rPr>
            </w:pPr>
          </w:p>
        </w:tc>
        <w:tc>
          <w:tcPr>
            <w:tcW w:w="10868" w:type="dxa"/>
            <w:vAlign w:val="center"/>
          </w:tcPr>
          <w:p>
            <w:pPr>
              <w:spacing w:line="2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提供《目标分解表》，</w:t>
            </w:r>
            <w:r>
              <w:rPr>
                <w:rFonts w:hint="eastAsia" w:ascii="宋体" w:hAnsi="宋体" w:cs="宋体"/>
                <w:color w:val="auto"/>
                <w:sz w:val="21"/>
                <w:szCs w:val="21"/>
                <w:highlight w:val="none"/>
                <w:lang w:val="en-US" w:eastAsia="zh-CN"/>
              </w:rPr>
              <w:t>主要</w:t>
            </w:r>
            <w:r>
              <w:rPr>
                <w:rFonts w:hint="eastAsia" w:ascii="宋体" w:hAnsi="宋体" w:cs="宋体"/>
                <w:color w:val="auto"/>
                <w:sz w:val="21"/>
                <w:szCs w:val="21"/>
                <w:highlight w:val="none"/>
              </w:rPr>
              <w:t>目标有:</w:t>
            </w:r>
          </w:p>
          <w:p>
            <w:pPr>
              <w:numPr>
                <w:ilvl w:val="0"/>
                <w:numId w:val="0"/>
              </w:num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设备完好率≥95%</w:t>
            </w:r>
          </w:p>
          <w:p>
            <w:pPr>
              <w:pStyle w:val="2"/>
              <w:numPr>
                <w:ilvl w:val="0"/>
                <w:numId w:val="0"/>
              </w:numPr>
              <w:rPr>
                <w:rFonts w:hint="eastAsia"/>
                <w:color w:val="auto"/>
              </w:rPr>
            </w:pPr>
            <w:r>
              <w:rPr>
                <w:rFonts w:hint="eastAsia"/>
                <w:color w:val="auto"/>
                <w:lang w:val="en-US" w:eastAsia="zh-CN"/>
              </w:rPr>
              <w:t>2、</w:t>
            </w:r>
            <w:r>
              <w:rPr>
                <w:rFonts w:hint="eastAsia"/>
                <w:color w:val="auto"/>
              </w:rPr>
              <w:t>产品出厂合格率90%</w:t>
            </w:r>
          </w:p>
          <w:p>
            <w:pPr>
              <w:pStyle w:val="2"/>
              <w:numPr>
                <w:ilvl w:val="0"/>
                <w:numId w:val="0"/>
              </w:numPr>
              <w:rPr>
                <w:rFonts w:hint="eastAsia"/>
                <w:color w:val="auto"/>
              </w:rPr>
            </w:pPr>
            <w:r>
              <w:rPr>
                <w:rFonts w:hint="eastAsia"/>
                <w:color w:val="auto"/>
                <w:lang w:val="en-US" w:eastAsia="zh-CN"/>
              </w:rPr>
              <w:t>3、</w:t>
            </w:r>
            <w:r>
              <w:rPr>
                <w:rFonts w:hint="eastAsia"/>
                <w:color w:val="auto"/>
              </w:rPr>
              <w:t>固废品处理率100%</w:t>
            </w:r>
          </w:p>
          <w:p>
            <w:pPr>
              <w:spacing w:line="28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、厂界噪音达标</w:t>
            </w:r>
          </w:p>
          <w:p>
            <w:pPr>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、无火灾、重伤、死亡事故发生</w:t>
            </w:r>
          </w:p>
          <w:p>
            <w:pPr>
              <w:pStyle w:val="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6、劳保用品穿戴</w:t>
            </w:r>
          </w:p>
          <w:p>
            <w:pPr>
              <w:pStyle w:val="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7、调试一次合格率98%</w:t>
            </w:r>
          </w:p>
          <w:p>
            <w:pPr>
              <w:pStyle w:val="2"/>
              <w:rPr>
                <w:rFonts w:hint="eastAsia"/>
                <w:color w:val="auto"/>
              </w:rPr>
            </w:pPr>
          </w:p>
          <w:p>
            <w:pPr>
              <w:spacing w:line="2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部门分解目标与公司方针一致，可测量，并传达到部门相关人员，必要时适时更新，目前无变化。</w:t>
            </w:r>
          </w:p>
          <w:p>
            <w:pPr>
              <w:spacing w:line="2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目标完成情况考核统计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，最近一次考核于20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，考核统计:</w:t>
            </w:r>
            <w:r>
              <w:rPr>
                <w:rFonts w:hint="eastAsia" w:ascii="宋体" w:hAnsi="宋体" w:cs="宋体"/>
                <w:color w:val="auto"/>
                <w:sz w:val="21"/>
                <w:szCs w:val="21"/>
                <w:highlight w:val="none"/>
                <w:lang w:eastAsia="zh-CN"/>
              </w:rPr>
              <w:t>管理部</w:t>
            </w:r>
            <w:r>
              <w:rPr>
                <w:rFonts w:hint="eastAsia" w:ascii="宋体" w:hAnsi="宋体" w:cs="宋体"/>
                <w:color w:val="auto"/>
                <w:sz w:val="21"/>
                <w:szCs w:val="21"/>
                <w:highlight w:val="none"/>
              </w:rPr>
              <w:t>。完成情况：以上各</w:t>
            </w:r>
            <w:r>
              <w:rPr>
                <w:rFonts w:hint="eastAsia" w:ascii="宋体" w:hAnsi="宋体" w:cs="宋体"/>
                <w:color w:val="auto"/>
                <w:sz w:val="21"/>
                <w:szCs w:val="21"/>
                <w:highlight w:val="none"/>
                <w:lang w:eastAsia="zh-CN"/>
              </w:rPr>
              <w:t>目</w:t>
            </w:r>
            <w:r>
              <w:rPr>
                <w:rFonts w:hint="eastAsia" w:ascii="宋体" w:hAnsi="宋体" w:cs="宋体"/>
                <w:color w:val="auto"/>
                <w:sz w:val="21"/>
                <w:szCs w:val="21"/>
                <w:highlight w:val="none"/>
              </w:rPr>
              <w:t>标均已达成。</w:t>
            </w:r>
          </w:p>
          <w:p>
            <w:pPr>
              <w:spacing w:line="280" w:lineRule="exact"/>
              <w:ind w:firstLine="420" w:firstLineChars="200"/>
              <w:rPr>
                <w:rFonts w:hint="eastAsia" w:ascii="宋体" w:hAnsi="宋体" w:eastAsia="宋体" w:cs="宋体"/>
                <w:color w:val="auto"/>
                <w:sz w:val="24"/>
                <w:szCs w:val="24"/>
                <w:highlight w:val="none"/>
              </w:rPr>
            </w:pPr>
            <w:r>
              <w:rPr>
                <w:rFonts w:hint="eastAsia" w:ascii="宋体" w:hAnsi="宋体" w:cs="宋体"/>
                <w:color w:val="auto"/>
                <w:sz w:val="21"/>
                <w:szCs w:val="21"/>
                <w:highlight w:val="none"/>
              </w:rPr>
              <w:t>针对环境、职业健康安全</w:t>
            </w:r>
            <w:r>
              <w:rPr>
                <w:rFonts w:hint="eastAsia" w:ascii="宋体" w:hAnsi="宋体" w:cs="宋体"/>
                <w:color w:val="auto"/>
                <w:sz w:val="21"/>
                <w:szCs w:val="21"/>
                <w:highlight w:val="none"/>
                <w:lang w:eastAsia="zh-CN"/>
              </w:rPr>
              <w:t>的重要环境因素和重大危险源等</w:t>
            </w:r>
            <w:r>
              <w:rPr>
                <w:rFonts w:hint="eastAsia" w:ascii="宋体" w:hAnsi="宋体" w:cs="宋体"/>
                <w:color w:val="auto"/>
                <w:sz w:val="21"/>
                <w:szCs w:val="21"/>
                <w:highlight w:val="none"/>
              </w:rPr>
              <w:t>公司制定了相应的《管理方案》，内容涉及方法措施、执行部门、</w:t>
            </w:r>
            <w:r>
              <w:rPr>
                <w:rFonts w:hint="eastAsia" w:ascii="宋体" w:hAnsi="宋体" w:cs="宋体"/>
                <w:color w:val="auto"/>
                <w:sz w:val="21"/>
                <w:szCs w:val="21"/>
                <w:highlight w:val="none"/>
                <w:lang w:eastAsia="zh-CN"/>
              </w:rPr>
              <w:t>需用</w:t>
            </w:r>
            <w:r>
              <w:rPr>
                <w:rFonts w:hint="eastAsia" w:ascii="宋体" w:hAnsi="宋体" w:cs="宋体"/>
                <w:color w:val="auto"/>
                <w:sz w:val="21"/>
                <w:szCs w:val="21"/>
                <w:highlight w:val="none"/>
              </w:rPr>
              <w:t>资金、启动/完成时间、完成情况等。如</w:t>
            </w:r>
            <w:r>
              <w:rPr>
                <w:rFonts w:hint="eastAsia" w:ascii="宋体" w:hAnsi="宋体" w:cs="宋体"/>
                <w:color w:val="auto"/>
                <w:sz w:val="21"/>
                <w:szCs w:val="21"/>
                <w:highlight w:val="none"/>
                <w:lang w:eastAsia="zh-CN"/>
              </w:rPr>
              <w:t>针</w:t>
            </w:r>
            <w:r>
              <w:rPr>
                <w:rFonts w:hint="eastAsia" w:ascii="宋体" w:hAnsi="宋体" w:cs="宋体"/>
                <w:color w:val="auto"/>
                <w:sz w:val="21"/>
                <w:szCs w:val="21"/>
                <w:highlight w:val="none"/>
                <w:lang w:val="en-US" w:eastAsia="zh-CN"/>
              </w:rPr>
              <w:t>对噪声采取生产设备按规定维护保养，控制噪声在正常范围内同时在厂房内生产不对相关方造成影响；固废</w:t>
            </w:r>
            <w:r>
              <w:rPr>
                <w:rFonts w:hint="eastAsia" w:ascii="宋体" w:hAnsi="宋体" w:cs="宋体"/>
                <w:color w:val="auto"/>
                <w:sz w:val="21"/>
                <w:szCs w:val="21"/>
                <w:highlight w:val="none"/>
              </w:rPr>
              <w:t>严格按</w:t>
            </w:r>
            <w:r>
              <w:rPr>
                <w:rFonts w:hint="eastAsia" w:ascii="宋体" w:hAnsi="宋体" w:cs="宋体"/>
                <w:color w:val="auto"/>
                <w:sz w:val="21"/>
                <w:szCs w:val="21"/>
                <w:highlight w:val="none"/>
                <w:lang w:eastAsia="zh-CN"/>
              </w:rPr>
              <w:t>固废</w:t>
            </w:r>
            <w:r>
              <w:rPr>
                <w:rFonts w:hint="eastAsia" w:ascii="宋体" w:hAnsi="宋体" w:cs="宋体"/>
                <w:color w:val="auto"/>
                <w:sz w:val="21"/>
                <w:szCs w:val="21"/>
                <w:highlight w:val="none"/>
              </w:rPr>
              <w:t>控制规范进行处理。</w:t>
            </w:r>
            <w:r>
              <w:rPr>
                <w:rFonts w:hint="eastAsia" w:ascii="宋体" w:hAnsi="宋体" w:cs="宋体"/>
                <w:color w:val="auto"/>
                <w:sz w:val="21"/>
                <w:szCs w:val="21"/>
                <w:highlight w:val="none"/>
                <w:lang w:eastAsia="zh-CN"/>
              </w:rPr>
              <w:t>针对火灾</w:t>
            </w:r>
            <w:r>
              <w:rPr>
                <w:rFonts w:hint="eastAsia" w:ascii="宋体" w:hAnsi="宋体" w:cs="宋体"/>
                <w:color w:val="auto"/>
                <w:sz w:val="21"/>
                <w:szCs w:val="21"/>
                <w:highlight w:val="none"/>
              </w:rPr>
              <w:t>配备有效的</w:t>
            </w:r>
            <w:r>
              <w:rPr>
                <w:rFonts w:hint="eastAsia" w:ascii="宋体" w:hAnsi="宋体" w:cs="宋体"/>
                <w:color w:val="auto"/>
                <w:sz w:val="21"/>
                <w:szCs w:val="21"/>
                <w:highlight w:val="none"/>
                <w:lang w:eastAsia="zh-CN"/>
              </w:rPr>
              <w:t>消防栓、</w:t>
            </w:r>
            <w:r>
              <w:rPr>
                <w:rFonts w:hint="eastAsia" w:ascii="宋体" w:hAnsi="宋体" w:cs="宋体"/>
                <w:color w:val="auto"/>
                <w:sz w:val="21"/>
                <w:szCs w:val="21"/>
                <w:highlight w:val="none"/>
              </w:rPr>
              <w:t>灭火器等消防</w:t>
            </w:r>
            <w:r>
              <w:rPr>
                <w:rFonts w:hint="eastAsia" w:ascii="宋体" w:hAnsi="宋体" w:cs="宋体"/>
                <w:color w:val="auto"/>
                <w:sz w:val="21"/>
                <w:szCs w:val="21"/>
                <w:highlight w:val="none"/>
                <w:lang w:eastAsia="zh-CN"/>
              </w:rPr>
              <w:t>、抢救</w:t>
            </w:r>
            <w:r>
              <w:rPr>
                <w:rFonts w:hint="eastAsia" w:ascii="宋体" w:hAnsi="宋体" w:cs="宋体"/>
                <w:color w:val="auto"/>
                <w:sz w:val="21"/>
                <w:szCs w:val="21"/>
                <w:highlight w:val="none"/>
              </w:rPr>
              <w:t>设施</w:t>
            </w:r>
            <w:r>
              <w:rPr>
                <w:rFonts w:hint="eastAsia" w:ascii="宋体" w:hAnsi="宋体" w:cs="宋体"/>
                <w:color w:val="auto"/>
                <w:sz w:val="21"/>
                <w:szCs w:val="21"/>
                <w:highlight w:val="none"/>
                <w:lang w:eastAsia="zh-CN"/>
              </w:rPr>
              <w:t>并培训消防知识提高消防意识和能力。</w:t>
            </w:r>
            <w:r>
              <w:rPr>
                <w:rFonts w:hint="eastAsia" w:ascii="宋体" w:hAnsi="宋体" w:cs="宋体"/>
                <w:color w:val="auto"/>
                <w:sz w:val="21"/>
                <w:szCs w:val="21"/>
                <w:highlight w:val="none"/>
              </w:rPr>
              <w:t>安全操作隐患检查每月至少1次、现场每天检查操作规范性，</w:t>
            </w:r>
            <w:r>
              <w:rPr>
                <w:rFonts w:hint="eastAsia" w:ascii="宋体" w:hAnsi="宋体" w:cs="宋体"/>
                <w:color w:val="auto"/>
                <w:sz w:val="21"/>
                <w:szCs w:val="21"/>
                <w:highlight w:val="none"/>
                <w:lang w:eastAsia="zh-CN"/>
              </w:rPr>
              <w:t>减轻管理体系运行对</w:t>
            </w:r>
            <w:r>
              <w:rPr>
                <w:rFonts w:hint="eastAsia" w:ascii="宋体" w:hAnsi="宋体" w:cs="宋体"/>
                <w:color w:val="auto"/>
                <w:sz w:val="21"/>
                <w:szCs w:val="21"/>
                <w:highlight w:val="none"/>
              </w:rPr>
              <w:t>环境</w:t>
            </w:r>
            <w:r>
              <w:rPr>
                <w:rFonts w:hint="eastAsia" w:ascii="宋体" w:hAnsi="宋体" w:cs="宋体"/>
                <w:color w:val="auto"/>
                <w:sz w:val="21"/>
                <w:szCs w:val="21"/>
                <w:highlight w:val="none"/>
                <w:lang w:eastAsia="zh-CN"/>
              </w:rPr>
              <w:t>造成</w:t>
            </w:r>
            <w:r>
              <w:rPr>
                <w:rFonts w:hint="eastAsia" w:ascii="宋体" w:hAnsi="宋体" w:cs="宋体"/>
                <w:color w:val="auto"/>
                <w:sz w:val="21"/>
                <w:szCs w:val="21"/>
                <w:highlight w:val="none"/>
              </w:rPr>
              <w:t>影响和</w:t>
            </w:r>
            <w:r>
              <w:rPr>
                <w:rFonts w:hint="eastAsia" w:ascii="宋体" w:hAnsi="宋体" w:cs="宋体"/>
                <w:color w:val="auto"/>
                <w:sz w:val="21"/>
                <w:szCs w:val="21"/>
                <w:highlight w:val="none"/>
                <w:lang w:eastAsia="zh-CN"/>
              </w:rPr>
              <w:t>防止因违规操作或违章造成意外伤害</w:t>
            </w:r>
            <w:r>
              <w:rPr>
                <w:rFonts w:hint="eastAsia" w:ascii="宋体" w:hAnsi="宋体" w:cs="宋体"/>
                <w:color w:val="auto"/>
                <w:sz w:val="21"/>
                <w:szCs w:val="21"/>
                <w:highlight w:val="none"/>
              </w:rPr>
              <w:t>等……</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160" w:type="dxa"/>
            <w:vAlign w:val="top"/>
          </w:tcPr>
          <w:p>
            <w:pPr>
              <w:spacing w:line="280" w:lineRule="exact"/>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基础设施</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bCs/>
                <w:color w:val="000000"/>
                <w:kern w:val="0"/>
                <w:sz w:val="21"/>
                <w:szCs w:val="21"/>
                <w:highlight w:val="none"/>
              </w:rPr>
            </w:pPr>
            <w:r>
              <w:rPr>
                <w:rFonts w:hint="eastAsia" w:ascii="宋体" w:hAnsi="宋体" w:cs="宋体"/>
                <w:bCs/>
                <w:color w:val="000000"/>
                <w:kern w:val="0"/>
                <w:sz w:val="21"/>
                <w:szCs w:val="21"/>
                <w:highlight w:val="none"/>
              </w:rPr>
              <w:t>Q7.1.3</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rPr>
            </w:pPr>
            <w:r>
              <w:rPr>
                <w:rFonts w:hint="eastAsia"/>
              </w:rPr>
              <w:t>提供了《设备台帐》</w:t>
            </w:r>
          </w:p>
          <w:p>
            <w:pPr>
              <w:spacing w:line="280" w:lineRule="exact"/>
              <w:ind w:firstLine="420" w:firstLineChars="200"/>
              <w:rPr>
                <w:rFonts w:hint="eastAsia"/>
              </w:rPr>
            </w:pPr>
            <w:r>
              <w:rPr>
                <w:rFonts w:hint="eastAsia"/>
              </w:rPr>
              <w:t>显示配置的设备有</w:t>
            </w:r>
            <w:r>
              <w:rPr>
                <w:rFonts w:hint="eastAsia"/>
                <w:lang w:eastAsia="zh-CN"/>
              </w:rPr>
              <w:t>扣压机、锁管机、吸尘器、气液分离器、起重机</w:t>
            </w:r>
            <w:r>
              <w:rPr>
                <w:rFonts w:hint="eastAsia"/>
                <w:lang w:val="en-US" w:eastAsia="zh-CN"/>
              </w:rPr>
              <w:t>、</w:t>
            </w:r>
            <w:r>
              <w:rPr>
                <w:rFonts w:hint="eastAsia"/>
              </w:rPr>
              <w:t>车辆等。</w:t>
            </w:r>
          </w:p>
          <w:p>
            <w:pPr>
              <w:spacing w:line="280" w:lineRule="exact"/>
              <w:ind w:firstLine="420" w:firstLineChars="200"/>
              <w:rPr>
                <w:rFonts w:hint="eastAsia"/>
              </w:rPr>
            </w:pPr>
            <w:r>
              <w:rPr>
                <w:rFonts w:hint="eastAsia"/>
              </w:rPr>
              <w:t>有设备维护保养要求，明确了维护保养</w:t>
            </w:r>
            <w:r>
              <w:rPr>
                <w:rFonts w:hint="eastAsia"/>
                <w:lang w:eastAsia="zh-CN"/>
              </w:rPr>
              <w:t>项目</w:t>
            </w:r>
            <w:r>
              <w:rPr>
                <w:rFonts w:hint="eastAsia"/>
              </w:rPr>
              <w:t>、周期等。</w:t>
            </w:r>
          </w:p>
          <w:p>
            <w:pPr>
              <w:spacing w:line="280" w:lineRule="exact"/>
              <w:ind w:firstLine="420" w:firstLineChars="200"/>
              <w:rPr>
                <w:rFonts w:hint="eastAsia"/>
                <w:color w:val="auto"/>
              </w:rPr>
            </w:pPr>
            <w:r>
              <w:rPr>
                <w:rFonts w:hint="eastAsia"/>
                <w:color w:val="auto"/>
              </w:rPr>
              <w:t>提供了《设备</w:t>
            </w:r>
            <w:r>
              <w:rPr>
                <w:rFonts w:hint="eastAsia"/>
                <w:color w:val="auto"/>
                <w:lang w:val="en-US" w:eastAsia="zh-CN"/>
              </w:rPr>
              <w:t>维护</w:t>
            </w:r>
            <w:r>
              <w:rPr>
                <w:rFonts w:hint="eastAsia"/>
                <w:color w:val="auto"/>
              </w:rPr>
              <w:t>保养计划》</w:t>
            </w:r>
          </w:p>
          <w:p>
            <w:pPr>
              <w:spacing w:line="280" w:lineRule="exact"/>
              <w:ind w:firstLine="420" w:firstLineChars="200"/>
              <w:rPr>
                <w:rFonts w:hint="eastAsia"/>
                <w:color w:val="auto"/>
              </w:rPr>
            </w:pPr>
            <w:r>
              <w:rPr>
                <w:rFonts w:hint="eastAsia"/>
                <w:color w:val="auto"/>
              </w:rPr>
              <w:t>查设备保养实施情况：每</w:t>
            </w:r>
            <w:r>
              <w:rPr>
                <w:rFonts w:hint="eastAsia"/>
                <w:color w:val="auto"/>
                <w:lang w:eastAsia="zh-CN"/>
              </w:rPr>
              <w:t>季度</w:t>
            </w:r>
            <w:r>
              <w:rPr>
                <w:rFonts w:hint="eastAsia"/>
                <w:color w:val="auto"/>
              </w:rPr>
              <w:t>进行一次</w:t>
            </w:r>
            <w:r>
              <w:rPr>
                <w:rFonts w:hint="eastAsia"/>
                <w:color w:val="auto"/>
                <w:lang w:val="en-US" w:eastAsia="zh-CN"/>
              </w:rPr>
              <w:t>设备保养</w:t>
            </w:r>
            <w:r>
              <w:rPr>
                <w:rFonts w:hint="eastAsia"/>
                <w:color w:val="auto"/>
              </w:rPr>
              <w:t>，</w:t>
            </w:r>
            <w:r>
              <w:rPr>
                <w:rFonts w:hint="eastAsia"/>
                <w:color w:val="auto"/>
                <w:lang w:val="en-US" w:eastAsia="zh-CN"/>
              </w:rPr>
              <w:t>对设备加油清理、清洁、紧固是否松脱等，查到2021年9月10日进行季检，</w:t>
            </w:r>
            <w:r>
              <w:rPr>
                <w:rFonts w:hint="eastAsia"/>
                <w:color w:val="auto"/>
              </w:rPr>
              <w:t>保养人员：</w:t>
            </w:r>
            <w:r>
              <w:rPr>
                <w:rFonts w:hint="eastAsia"/>
                <w:color w:val="auto"/>
                <w:lang w:val="en-US" w:eastAsia="zh-CN"/>
              </w:rPr>
              <w:t>余悦</w:t>
            </w:r>
            <w:r>
              <w:rPr>
                <w:rFonts w:hint="eastAsia"/>
                <w:color w:val="auto"/>
              </w:rPr>
              <w:t xml:space="preserve"> </w:t>
            </w:r>
          </w:p>
          <w:p>
            <w:pPr>
              <w:spacing w:line="280" w:lineRule="exact"/>
              <w:ind w:firstLine="420" w:firstLineChars="200"/>
              <w:rPr>
                <w:rFonts w:hint="eastAsia"/>
                <w:color w:val="auto"/>
                <w:lang w:eastAsia="zh-CN"/>
              </w:rPr>
            </w:pPr>
            <w:r>
              <w:rPr>
                <w:rFonts w:hint="eastAsia"/>
                <w:color w:val="auto"/>
              </w:rPr>
              <w:t xml:space="preserve">查设备维修记录： </w:t>
            </w:r>
          </w:p>
          <w:p>
            <w:pPr>
              <w:spacing w:line="280" w:lineRule="exact"/>
              <w:ind w:firstLine="420" w:firstLineChars="200"/>
              <w:rPr>
                <w:rFonts w:hint="eastAsia"/>
                <w:color w:val="auto"/>
              </w:rPr>
            </w:pPr>
            <w:r>
              <w:rPr>
                <w:rFonts w:hint="eastAsia"/>
                <w:color w:val="auto"/>
              </w:rPr>
              <w:t>现场可见，工作设备良好，能满足目前工作需要。</w:t>
            </w:r>
          </w:p>
          <w:p>
            <w:pPr>
              <w:spacing w:line="280" w:lineRule="exact"/>
              <w:ind w:firstLine="420" w:firstLineChars="200"/>
              <w:rPr>
                <w:rFonts w:hint="eastAsia"/>
                <w:color w:val="auto"/>
                <w:lang w:eastAsia="zh-CN"/>
              </w:rPr>
            </w:pPr>
            <w:r>
              <w:rPr>
                <w:rFonts w:hint="eastAsia"/>
                <w:color w:val="auto"/>
                <w:lang w:eastAsia="zh-CN"/>
              </w:rPr>
              <w:t>设备较少，有些问题在保养时已解决，基本无维修。</w:t>
            </w:r>
          </w:p>
          <w:p>
            <w:pPr>
              <w:spacing w:line="280" w:lineRule="exact"/>
              <w:ind w:firstLine="420" w:firstLineChars="200"/>
              <w:rPr>
                <w:rFonts w:hint="eastAsia"/>
                <w:lang w:val="en-US" w:eastAsia="zh-CN"/>
              </w:rPr>
            </w:pPr>
            <w:r>
              <w:rPr>
                <w:rFonts w:hint="eastAsia"/>
              </w:rPr>
              <w:t>特种设备有</w:t>
            </w:r>
            <w:r>
              <w:rPr>
                <w:rFonts w:hint="eastAsia"/>
                <w:lang w:val="en-US" w:eastAsia="zh-CN"/>
              </w:rPr>
              <w:t>5</w:t>
            </w:r>
            <w:r>
              <w:rPr>
                <w:rFonts w:hint="eastAsia"/>
              </w:rPr>
              <w:t>台起重设备</w:t>
            </w:r>
            <w:r>
              <w:rPr>
                <w:rFonts w:hint="eastAsia"/>
                <w:lang w:eastAsia="zh-CN"/>
              </w:rPr>
              <w:t>，提供</w:t>
            </w:r>
            <w:r>
              <w:rPr>
                <w:rFonts w:hint="eastAsia"/>
                <w:lang w:val="en-US" w:eastAsia="zh-CN"/>
              </w:rPr>
              <w:t>3台起重机设备代码分别为4170411422011805142、41704137820172711、41704137820172712的特种设备使用标志、检验报告；另2台为2.8吨提供产品合格证等证据，见附件。</w:t>
            </w:r>
          </w:p>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查：行车，登记证编号：起17皖MMB00060（19），设备代码：4170411422011805142，检验机构：滁州市特种设备监督检验中心，有效期：2023年3月，检测报告编号：MQD4170-2014-Q0016</w:t>
            </w:r>
          </w:p>
          <w:p>
            <w:pPr>
              <w:pStyle w:val="2"/>
              <w:ind w:firstLine="420" w:firstLineChars="200"/>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行车，登记证编号：起17皖MMB00058，设备代码：41704137820172712，检验机构：滁州市特种设备监督检验中心，有效期：2022年7月14日，检测报告编号：MQD4170-2007-Q0076</w:t>
            </w:r>
          </w:p>
          <w:p>
            <w:pPr>
              <w:pStyle w:val="2"/>
              <w:ind w:firstLine="420" w:firstLineChars="200"/>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行车，登记证编号：起17皖MMB00059，设备代码：41704137820172711，检验机构：滁州市特种设备监督检验中心，有效期：2022年7月14日，检测报告编号：MQD4170-2014-Q0077</w:t>
            </w:r>
          </w:p>
          <w:p>
            <w:pPr>
              <w:pStyle w:val="2"/>
              <w:rPr>
                <w:rFonts w:hint="default"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 xml:space="preserve">    安全阀，型号：A27W-10T，检测报告编号：MFD21-21-Q0083，有效期：2022年1月26日，</w:t>
            </w:r>
            <w:r>
              <w:rPr>
                <w:rFonts w:hint="eastAsia" w:ascii="Times New Roman" w:hAnsi="Times New Roman" w:eastAsia="宋体" w:cs="Times New Roman"/>
                <w:bCs w:val="0"/>
                <w:spacing w:val="0"/>
                <w:kern w:val="2"/>
                <w:sz w:val="21"/>
                <w:lang w:val="en-US" w:eastAsia="zh-CN" w:bidi="ar-SA"/>
              </w:rPr>
              <w:t>检验机构：滁州市特种设备监督检验中心</w:t>
            </w:r>
          </w:p>
        </w:tc>
        <w:tc>
          <w:tcPr>
            <w:tcW w:w="721" w:type="dxa"/>
          </w:tcPr>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过程运行环境</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bCs/>
                <w:color w:val="000000"/>
                <w:kern w:val="0"/>
                <w:sz w:val="21"/>
                <w:szCs w:val="21"/>
                <w:highlight w:val="none"/>
              </w:rPr>
            </w:pPr>
            <w:r>
              <w:rPr>
                <w:rFonts w:hint="eastAsia" w:ascii="宋体" w:hAnsi="宋体" w:cs="宋体"/>
                <w:bCs/>
                <w:color w:val="000000"/>
                <w:kern w:val="0"/>
                <w:sz w:val="21"/>
                <w:szCs w:val="21"/>
                <w:highlight w:val="none"/>
              </w:rPr>
              <w:t>Q7.1.4</w:t>
            </w:r>
          </w:p>
          <w:p>
            <w:pPr>
              <w:spacing w:line="280" w:lineRule="exact"/>
              <w:rPr>
                <w:rFonts w:hint="eastAsia" w:ascii="宋体" w:hAnsi="宋体" w:eastAsia="宋体" w:cs="宋体"/>
                <w:sz w:val="24"/>
                <w:szCs w:val="24"/>
                <w:highlight w:val="none"/>
              </w:rPr>
            </w:pPr>
          </w:p>
        </w:tc>
        <w:tc>
          <w:tcPr>
            <w:tcW w:w="10868" w:type="dxa"/>
            <w:vAlign w:val="center"/>
          </w:tcPr>
          <w:p>
            <w:pPr>
              <w:spacing w:line="280" w:lineRule="exact"/>
              <w:ind w:firstLine="420" w:firstLineChars="200"/>
              <w:rPr>
                <w:rFonts w:hint="eastAsia" w:eastAsia="宋体"/>
                <w:sz w:val="21"/>
                <w:szCs w:val="21"/>
                <w:highlight w:val="none"/>
                <w:lang w:eastAsia="zh-CN"/>
              </w:rPr>
            </w:pPr>
            <w:r>
              <w:rPr>
                <w:rFonts w:hint="eastAsia"/>
                <w:sz w:val="21"/>
                <w:szCs w:val="21"/>
                <w:highlight w:val="none"/>
              </w:rPr>
              <w:t>公司占地</w:t>
            </w:r>
            <w:r>
              <w:rPr>
                <w:rFonts w:hint="eastAsia"/>
                <w:sz w:val="21"/>
                <w:szCs w:val="21"/>
                <w:highlight w:val="none"/>
                <w:lang w:val="en-US" w:eastAsia="zh-CN"/>
              </w:rPr>
              <w:t>约9600㎡</w:t>
            </w:r>
            <w:r>
              <w:rPr>
                <w:rFonts w:hint="eastAsia"/>
                <w:sz w:val="21"/>
                <w:szCs w:val="21"/>
                <w:highlight w:val="none"/>
              </w:rPr>
              <w:t>，其中</w:t>
            </w:r>
            <w:r>
              <w:rPr>
                <w:rFonts w:hint="eastAsia"/>
                <w:sz w:val="21"/>
                <w:szCs w:val="21"/>
                <w:highlight w:val="none"/>
                <w:lang w:val="en-US" w:eastAsia="zh-CN"/>
              </w:rPr>
              <w:t>大部分为建筑</w:t>
            </w:r>
            <w:r>
              <w:rPr>
                <w:rFonts w:hint="eastAsia"/>
                <w:sz w:val="21"/>
                <w:szCs w:val="21"/>
                <w:highlight w:val="none"/>
              </w:rPr>
              <w:t>，</w:t>
            </w:r>
            <w:r>
              <w:rPr>
                <w:rFonts w:hint="eastAsia"/>
                <w:sz w:val="21"/>
                <w:szCs w:val="21"/>
                <w:highlight w:val="none"/>
                <w:lang w:val="en-US" w:eastAsia="zh-CN"/>
              </w:rPr>
              <w:t>自购</w:t>
            </w:r>
            <w:r>
              <w:rPr>
                <w:rFonts w:hint="eastAsia"/>
                <w:sz w:val="21"/>
                <w:szCs w:val="21"/>
                <w:highlight w:val="none"/>
              </w:rPr>
              <w:t>。设施主要是</w:t>
            </w:r>
            <w:r>
              <w:rPr>
                <w:rFonts w:hint="eastAsia"/>
                <w:sz w:val="21"/>
                <w:szCs w:val="21"/>
                <w:highlight w:val="none"/>
                <w:lang w:eastAsia="zh-CN"/>
              </w:rPr>
              <w:t>管理部</w:t>
            </w:r>
            <w:r>
              <w:rPr>
                <w:rFonts w:hint="eastAsia"/>
                <w:sz w:val="21"/>
                <w:szCs w:val="21"/>
                <w:highlight w:val="none"/>
              </w:rPr>
              <w:t>及办公资源和</w:t>
            </w:r>
            <w:r>
              <w:rPr>
                <w:rFonts w:hint="eastAsia"/>
                <w:sz w:val="21"/>
                <w:szCs w:val="21"/>
                <w:highlight w:val="none"/>
                <w:lang w:eastAsia="zh-CN"/>
              </w:rPr>
              <w:t>生产</w:t>
            </w:r>
            <w:r>
              <w:rPr>
                <w:rFonts w:hint="eastAsia"/>
                <w:sz w:val="21"/>
                <w:szCs w:val="21"/>
                <w:highlight w:val="none"/>
              </w:rPr>
              <w:t>设备（详见Q7.1.3），房屋、厂房</w:t>
            </w:r>
            <w:r>
              <w:rPr>
                <w:rFonts w:hint="eastAsia"/>
                <w:sz w:val="21"/>
                <w:szCs w:val="21"/>
                <w:highlight w:val="none"/>
                <w:lang w:val="en-US" w:eastAsia="zh-CN"/>
              </w:rPr>
              <w:t>较</w:t>
            </w:r>
            <w:r>
              <w:rPr>
                <w:rFonts w:hint="eastAsia"/>
                <w:sz w:val="21"/>
                <w:szCs w:val="21"/>
                <w:highlight w:val="none"/>
              </w:rPr>
              <w:t>规整，办公区有电脑、电话、打印传真及</w:t>
            </w:r>
            <w:r>
              <w:rPr>
                <w:rFonts w:hint="eastAsia"/>
                <w:sz w:val="21"/>
                <w:szCs w:val="21"/>
                <w:highlight w:val="none"/>
                <w:lang w:val="en-US" w:eastAsia="zh-CN"/>
              </w:rPr>
              <w:t>反应锅、起重设备</w:t>
            </w:r>
            <w:r>
              <w:rPr>
                <w:rFonts w:hint="eastAsia"/>
                <w:sz w:val="21"/>
                <w:szCs w:val="21"/>
                <w:highlight w:val="none"/>
              </w:rPr>
              <w:t>等办公</w:t>
            </w:r>
            <w:r>
              <w:rPr>
                <w:rFonts w:hint="eastAsia"/>
                <w:sz w:val="21"/>
                <w:szCs w:val="21"/>
                <w:highlight w:val="none"/>
                <w:lang w:val="en-US" w:eastAsia="zh-CN"/>
              </w:rPr>
              <w:t>及</w:t>
            </w:r>
            <w:r>
              <w:rPr>
                <w:rFonts w:hint="eastAsia"/>
                <w:sz w:val="21"/>
                <w:szCs w:val="21"/>
                <w:highlight w:val="none"/>
                <w:lang w:eastAsia="zh-CN"/>
              </w:rPr>
              <w:t>生产</w:t>
            </w:r>
            <w:r>
              <w:rPr>
                <w:rFonts w:hint="eastAsia"/>
                <w:sz w:val="21"/>
                <w:szCs w:val="21"/>
                <w:highlight w:val="none"/>
              </w:rPr>
              <w:t>设备，办公区较干净卫生。产品生无殊特殊环境要求。</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 xml:space="preserve">生产部负责工作环境的管理，组织确定并提供了产品要求所需的工作环境。 </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 xml:space="preserve">部门负责人介绍了生产车间现场管理、生产加工、物资摆放、现场卫生等的要求。 </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每天班前班后由班长组织按照规定要求，对生产车间进行清理，满足要求后下班；发现问题及时解决。</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现场查看：</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生产环境适宜，生产车间面积较大，产品摆放场地宽敞平整，车间内设备安装合理，通风、采光效果良好，交流改进；库房内原材料、成品分区存放，均按规定高度码放，通风、采光良好；生产车间，配备灭火设施，有防火、用电等警示标志。</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组织进行的生产加工，产生噪声，通过戴耳塞和减震措施的实施，减少对人员产生不利影响。</w:t>
            </w:r>
          </w:p>
          <w:p>
            <w:pPr>
              <w:spacing w:line="280" w:lineRule="exact"/>
              <w:ind w:firstLine="420" w:firstLineChars="20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员工根据工种的不同，配有相关的劳动防护用品（工作服、手套、耳塞等），并且佩戴合理。</w:t>
            </w:r>
          </w:p>
          <w:p>
            <w:pPr>
              <w:spacing w:line="280" w:lineRule="exact"/>
              <w:ind w:firstLine="420" w:firstLineChars="200"/>
              <w:rPr>
                <w:rFonts w:hint="eastAsia" w:ascii="宋体" w:hAnsi="宋体" w:eastAsia="宋体" w:cs="宋体"/>
                <w:sz w:val="24"/>
                <w:szCs w:val="24"/>
                <w:highlight w:val="none"/>
                <w:lang w:val="en-US" w:eastAsia="zh-CN"/>
              </w:rPr>
            </w:pPr>
            <w:r>
              <w:rPr>
                <w:rFonts w:hint="eastAsia" w:ascii="Times New Roman" w:hAnsi="Times New Roman" w:cs="Times New Roman"/>
                <w:sz w:val="21"/>
                <w:szCs w:val="21"/>
                <w:highlight w:val="none"/>
                <w:lang w:val="en-US" w:eastAsia="zh-CN"/>
              </w:rPr>
              <w:t>工作环境均能满足生产合格产品的要求，未发现有不良的环境因素。</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运行的策划和控制</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Q8.1</w:t>
            </w:r>
          </w:p>
        </w:tc>
        <w:tc>
          <w:tcPr>
            <w:tcW w:w="10868" w:type="dxa"/>
            <w:vAlign w:val="top"/>
          </w:tcPr>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公司主要</w:t>
            </w:r>
            <w:r>
              <w:rPr>
                <w:rFonts w:hint="eastAsia" w:ascii="宋体" w:hAnsi="宋体" w:cs="宋体"/>
                <w:sz w:val="21"/>
                <w:szCs w:val="21"/>
                <w:highlight w:val="none"/>
                <w:lang w:eastAsia="zh-CN"/>
              </w:rPr>
              <w:t>数控机床的生产</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生产</w:t>
            </w:r>
            <w:r>
              <w:rPr>
                <w:rFonts w:hint="eastAsia" w:ascii="宋体" w:hAnsi="宋体" w:cs="宋体"/>
                <w:sz w:val="21"/>
                <w:szCs w:val="21"/>
                <w:highlight w:val="none"/>
              </w:rPr>
              <w:t>工艺流程：</w:t>
            </w:r>
          </w:p>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配件采购→机床外罩组装→机械部分组装→电器控制组装→调试→包装</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关键工序：调试</w:t>
            </w:r>
            <w:r>
              <w:rPr>
                <w:rFonts w:hint="eastAsia" w:ascii="宋体" w:hAnsi="宋体" w:cs="宋体"/>
                <w:sz w:val="21"/>
                <w:szCs w:val="21"/>
                <w:highlight w:val="none"/>
                <w:lang w:val="en-US" w:eastAsia="zh-CN"/>
              </w:rPr>
              <w:t xml:space="preserve">       需确认过程：无</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公司生产、检验相关标准：GB/T18400.2-2010《</w:t>
            </w:r>
            <w:r>
              <w:rPr>
                <w:rFonts w:hint="default" w:ascii="宋体" w:hAnsi="宋体" w:cs="宋体"/>
                <w:sz w:val="21"/>
                <w:szCs w:val="21"/>
                <w:highlight w:val="none"/>
                <w:lang w:val="en-US" w:eastAsia="zh-CN"/>
              </w:rPr>
              <w:t>立式或带垂直主回转轴的万能主轴头机床几何精度检验</w:t>
            </w:r>
            <w:r>
              <w:rPr>
                <w:rFonts w:hint="eastAsia" w:ascii="宋体" w:hAnsi="宋体" w:cs="宋体"/>
                <w:sz w:val="21"/>
                <w:szCs w:val="21"/>
                <w:highlight w:val="none"/>
                <w:lang w:val="en-US" w:eastAsia="zh-CN"/>
              </w:rPr>
              <w:t>》、《生产工艺流程规范》、《作业指导书》、《产品检验控制程序》等指导产品生产和确定产品的接收；</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生产</w:t>
            </w:r>
            <w:r>
              <w:rPr>
                <w:rFonts w:hint="eastAsia" w:ascii="宋体" w:hAnsi="宋体" w:cs="宋体"/>
                <w:sz w:val="21"/>
                <w:szCs w:val="21"/>
                <w:highlight w:val="none"/>
              </w:rPr>
              <w:t>设备：</w:t>
            </w:r>
            <w:r>
              <w:rPr>
                <w:rFonts w:hint="eastAsia" w:ascii="宋体" w:hAnsi="宋体" w:cs="宋体"/>
                <w:sz w:val="21"/>
                <w:szCs w:val="21"/>
                <w:highlight w:val="none"/>
                <w:lang w:eastAsia="zh-CN"/>
              </w:rPr>
              <w:t>扣压机、锁管机、吸尘器、气液分离器、起重机</w:t>
            </w:r>
            <w:r>
              <w:rPr>
                <w:rFonts w:hint="eastAsia" w:ascii="宋体" w:hAnsi="宋体" w:cs="宋体"/>
                <w:sz w:val="21"/>
                <w:szCs w:val="21"/>
                <w:highlight w:val="none"/>
                <w:lang w:val="en-US" w:eastAsia="zh-CN"/>
              </w:rPr>
              <w:t>、</w:t>
            </w:r>
            <w:r>
              <w:rPr>
                <w:rFonts w:hint="eastAsia" w:ascii="宋体" w:hAnsi="宋体" w:cs="宋体"/>
                <w:sz w:val="21"/>
                <w:szCs w:val="21"/>
                <w:highlight w:val="none"/>
                <w:lang w:eastAsia="zh-CN"/>
              </w:rPr>
              <w:t>车辆、电脑</w:t>
            </w:r>
            <w:r>
              <w:rPr>
                <w:rFonts w:hint="eastAsia" w:ascii="宋体" w:hAnsi="宋体" w:cs="宋体"/>
                <w:sz w:val="21"/>
                <w:szCs w:val="21"/>
                <w:highlight w:val="none"/>
              </w:rPr>
              <w:t>等。</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监测设备：</w:t>
            </w:r>
            <w:r>
              <w:rPr>
                <w:rFonts w:hint="eastAsia" w:ascii="宋体" w:hAnsi="宋体" w:cs="宋体"/>
                <w:sz w:val="21"/>
                <w:szCs w:val="21"/>
                <w:highlight w:val="none"/>
                <w:lang w:eastAsia="zh-CN"/>
              </w:rPr>
              <w:t>百分表、千分表、角度尺、</w:t>
            </w:r>
            <w:r>
              <w:rPr>
                <w:rFonts w:hint="eastAsia" w:ascii="宋体" w:hAnsi="宋体" w:cs="宋体"/>
                <w:sz w:val="21"/>
                <w:szCs w:val="21"/>
                <w:highlight w:val="none"/>
                <w:lang w:val="en-US" w:eastAsia="zh-CN"/>
              </w:rPr>
              <w:t xml:space="preserve"> 深度尺、</w:t>
            </w:r>
            <w:r>
              <w:rPr>
                <w:rFonts w:hint="eastAsia" w:ascii="宋体" w:hAnsi="宋体" w:cs="宋体"/>
                <w:sz w:val="21"/>
                <w:szCs w:val="21"/>
                <w:highlight w:val="none"/>
                <w:lang w:eastAsia="zh-CN"/>
              </w:rPr>
              <w:t>外径千分尺、游标卡尺</w:t>
            </w:r>
            <w:r>
              <w:rPr>
                <w:rFonts w:hint="eastAsia"/>
                <w:sz w:val="21"/>
                <w:szCs w:val="21"/>
                <w:highlight w:val="none"/>
                <w:lang w:val="en-US" w:eastAsia="zh-CN"/>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设备与监测设备基本满足公司产品和服务的需求。</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公司按照制定的《</w:t>
            </w:r>
            <w:r>
              <w:rPr>
                <w:rFonts w:hint="eastAsia" w:ascii="宋体" w:hAnsi="宋体" w:cs="宋体"/>
                <w:sz w:val="21"/>
                <w:szCs w:val="21"/>
                <w:highlight w:val="none"/>
                <w:lang w:val="en-US" w:eastAsia="zh-CN"/>
              </w:rPr>
              <w:t>生产</w:t>
            </w:r>
            <w:r>
              <w:rPr>
                <w:rFonts w:hint="eastAsia" w:ascii="宋体" w:hAnsi="宋体" w:cs="宋体"/>
                <w:sz w:val="21"/>
                <w:szCs w:val="21"/>
                <w:highlight w:val="none"/>
                <w:lang w:eastAsia="zh-CN"/>
              </w:rPr>
              <w:t>管理制度</w:t>
            </w:r>
            <w:r>
              <w:rPr>
                <w:rFonts w:hint="eastAsia" w:ascii="宋体" w:hAnsi="宋体" w:cs="宋体"/>
                <w:sz w:val="21"/>
                <w:szCs w:val="21"/>
                <w:highlight w:val="none"/>
              </w:rPr>
              <w:t>》、《产品检验</w:t>
            </w:r>
            <w:r>
              <w:rPr>
                <w:rFonts w:hint="eastAsia" w:ascii="宋体" w:hAnsi="宋体" w:cs="宋体"/>
                <w:sz w:val="21"/>
                <w:szCs w:val="21"/>
                <w:highlight w:val="none"/>
                <w:lang w:eastAsia="zh-CN"/>
              </w:rPr>
              <w:t>管理制度</w:t>
            </w:r>
            <w:r>
              <w:rPr>
                <w:rFonts w:hint="eastAsia" w:ascii="宋体" w:hAnsi="宋体" w:cs="宋体"/>
                <w:sz w:val="21"/>
                <w:szCs w:val="21"/>
                <w:highlight w:val="none"/>
              </w:rPr>
              <w:t>》和《</w:t>
            </w:r>
            <w:r>
              <w:rPr>
                <w:rFonts w:hint="eastAsia" w:ascii="宋体" w:hAnsi="宋体" w:cs="宋体"/>
                <w:sz w:val="21"/>
                <w:szCs w:val="21"/>
                <w:highlight w:val="none"/>
                <w:lang w:eastAsia="zh-CN"/>
              </w:rPr>
              <w:t>生产</w:t>
            </w:r>
            <w:r>
              <w:rPr>
                <w:rFonts w:hint="eastAsia" w:ascii="宋体" w:hAnsi="宋体" w:cs="宋体"/>
                <w:sz w:val="21"/>
                <w:szCs w:val="21"/>
                <w:highlight w:val="none"/>
              </w:rPr>
              <w:t>工艺</w:t>
            </w:r>
            <w:r>
              <w:rPr>
                <w:rFonts w:hint="eastAsia" w:ascii="宋体" w:hAnsi="宋体" w:cs="宋体"/>
                <w:sz w:val="21"/>
                <w:szCs w:val="21"/>
                <w:highlight w:val="none"/>
                <w:lang w:eastAsia="zh-CN"/>
              </w:rPr>
              <w:t>管理制度</w:t>
            </w:r>
            <w:r>
              <w:rPr>
                <w:rFonts w:hint="eastAsia" w:ascii="宋体" w:hAnsi="宋体" w:cs="宋体"/>
                <w:sz w:val="21"/>
                <w:szCs w:val="21"/>
                <w:highlight w:val="none"/>
              </w:rPr>
              <w:t>》对产品的</w:t>
            </w:r>
            <w:r>
              <w:rPr>
                <w:rFonts w:hint="eastAsia" w:ascii="宋体" w:hAnsi="宋体" w:cs="宋体"/>
                <w:sz w:val="21"/>
                <w:szCs w:val="21"/>
                <w:highlight w:val="none"/>
                <w:lang w:eastAsia="zh-CN"/>
              </w:rPr>
              <w:t>生产</w:t>
            </w:r>
            <w:r>
              <w:rPr>
                <w:rFonts w:hint="eastAsia" w:ascii="宋体" w:hAnsi="宋体" w:cs="宋体"/>
                <w:sz w:val="21"/>
                <w:szCs w:val="21"/>
                <w:highlight w:val="none"/>
              </w:rPr>
              <w:t>和检验过程实施了过程控制，详见8.2、8.3、8.4、8.5、8.6条款的记录。</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制定的《</w:t>
            </w:r>
            <w:r>
              <w:rPr>
                <w:rFonts w:hint="eastAsia" w:ascii="宋体" w:hAnsi="宋体" w:cs="宋体"/>
                <w:sz w:val="21"/>
                <w:szCs w:val="21"/>
                <w:highlight w:val="none"/>
                <w:lang w:val="en-US" w:eastAsia="zh-CN"/>
              </w:rPr>
              <w:t>生产</w:t>
            </w:r>
            <w:r>
              <w:rPr>
                <w:rFonts w:hint="eastAsia" w:ascii="宋体" w:hAnsi="宋体" w:cs="宋体"/>
                <w:sz w:val="21"/>
                <w:szCs w:val="21"/>
                <w:highlight w:val="none"/>
                <w:lang w:eastAsia="zh-CN"/>
              </w:rPr>
              <w:t>管理制度</w:t>
            </w:r>
            <w:r>
              <w:rPr>
                <w:rFonts w:hint="eastAsia" w:ascii="宋体" w:hAnsi="宋体" w:cs="宋体"/>
                <w:sz w:val="21"/>
                <w:szCs w:val="21"/>
                <w:highlight w:val="none"/>
              </w:rPr>
              <w:t>》、《产品检验</w:t>
            </w:r>
            <w:r>
              <w:rPr>
                <w:rFonts w:hint="eastAsia" w:ascii="宋体" w:hAnsi="宋体" w:cs="宋体"/>
                <w:sz w:val="21"/>
                <w:szCs w:val="21"/>
                <w:highlight w:val="none"/>
                <w:lang w:eastAsia="zh-CN"/>
              </w:rPr>
              <w:t>管理制度</w:t>
            </w:r>
            <w:r>
              <w:rPr>
                <w:rFonts w:hint="eastAsia" w:ascii="宋体" w:hAnsi="宋体" w:cs="宋体"/>
                <w:sz w:val="21"/>
                <w:szCs w:val="21"/>
                <w:highlight w:val="none"/>
              </w:rPr>
              <w:t>》和《</w:t>
            </w:r>
            <w:r>
              <w:rPr>
                <w:rFonts w:hint="eastAsia" w:ascii="宋体" w:hAnsi="宋体" w:cs="宋体"/>
                <w:sz w:val="21"/>
                <w:szCs w:val="21"/>
                <w:highlight w:val="none"/>
                <w:lang w:eastAsia="zh-CN"/>
              </w:rPr>
              <w:t>生产</w:t>
            </w:r>
            <w:r>
              <w:rPr>
                <w:rFonts w:hint="eastAsia" w:ascii="宋体" w:hAnsi="宋体" w:cs="宋体"/>
                <w:sz w:val="21"/>
                <w:szCs w:val="21"/>
                <w:highlight w:val="none"/>
              </w:rPr>
              <w:t>工艺</w:t>
            </w:r>
            <w:r>
              <w:rPr>
                <w:rFonts w:hint="eastAsia" w:ascii="宋体" w:hAnsi="宋体" w:cs="宋体"/>
                <w:sz w:val="21"/>
                <w:szCs w:val="21"/>
                <w:highlight w:val="none"/>
                <w:lang w:eastAsia="zh-CN"/>
              </w:rPr>
              <w:t>管理制度</w:t>
            </w:r>
            <w:r>
              <w:rPr>
                <w:rFonts w:hint="eastAsia" w:ascii="宋体" w:hAnsi="宋体" w:cs="宋体"/>
                <w:sz w:val="21"/>
                <w:szCs w:val="21"/>
                <w:highlight w:val="none"/>
              </w:rPr>
              <w:t>》相关记录有：</w:t>
            </w:r>
            <w:r>
              <w:rPr>
                <w:rFonts w:hint="eastAsia" w:ascii="宋体" w:hAnsi="宋体" w:cs="宋体"/>
                <w:sz w:val="21"/>
                <w:szCs w:val="21"/>
                <w:highlight w:val="none"/>
                <w:lang w:val="en-US" w:eastAsia="zh-CN"/>
              </w:rPr>
              <w:t>原料检验单、生产任务通知单</w:t>
            </w:r>
            <w:r>
              <w:rPr>
                <w:rFonts w:hint="eastAsia" w:ascii="宋体" w:hAnsi="宋体" w:cs="宋体"/>
                <w:sz w:val="21"/>
                <w:szCs w:val="21"/>
                <w:highlight w:val="none"/>
              </w:rPr>
              <w:t>、</w:t>
            </w:r>
            <w:r>
              <w:rPr>
                <w:rFonts w:hint="eastAsia" w:ascii="宋体" w:hAnsi="宋体" w:cs="宋体"/>
                <w:sz w:val="21"/>
                <w:szCs w:val="21"/>
                <w:highlight w:val="none"/>
                <w:lang w:val="en-US" w:eastAsia="zh-CN"/>
              </w:rPr>
              <w:t>过程检验</w:t>
            </w:r>
            <w:r>
              <w:rPr>
                <w:rFonts w:hint="eastAsia" w:ascii="宋体" w:hAnsi="宋体" w:cs="宋体"/>
                <w:sz w:val="21"/>
                <w:szCs w:val="21"/>
                <w:highlight w:val="none"/>
              </w:rPr>
              <w:t>记录、成品检验记录</w:t>
            </w:r>
            <w:r>
              <w:rPr>
                <w:rFonts w:hint="eastAsia" w:ascii="宋体" w:hAnsi="宋体" w:cs="宋体"/>
                <w:sz w:val="21"/>
                <w:szCs w:val="21"/>
                <w:highlight w:val="none"/>
                <w:lang w:eastAsia="zh-CN"/>
              </w:rPr>
              <w:t>、不合格品记录</w:t>
            </w:r>
            <w:r>
              <w:rPr>
                <w:rFonts w:hint="eastAsia" w:ascii="宋体" w:hAnsi="宋体" w:cs="宋体"/>
                <w:sz w:val="21"/>
                <w:szCs w:val="21"/>
                <w:highlight w:val="none"/>
              </w:rPr>
              <w:t>等。</w:t>
            </w:r>
          </w:p>
          <w:p>
            <w:pPr>
              <w:spacing w:line="280" w:lineRule="exact"/>
              <w:ind w:firstLine="420" w:firstLineChars="200"/>
              <w:rPr>
                <w:rFonts w:hint="eastAsia" w:ascii="宋体" w:hAnsi="宋体" w:eastAsia="宋体" w:cs="宋体"/>
                <w:sz w:val="24"/>
                <w:szCs w:val="24"/>
                <w:highlight w:val="none"/>
                <w:lang w:val="en-US" w:eastAsia="zh-CN"/>
              </w:rPr>
            </w:pPr>
            <w:r>
              <w:rPr>
                <w:rFonts w:hint="eastAsia" w:ascii="宋体" w:hAnsi="宋体" w:cs="宋体"/>
                <w:sz w:val="21"/>
                <w:szCs w:val="21"/>
                <w:highlight w:val="none"/>
              </w:rPr>
              <w:t>——制定的管理手册和程序文件中规定了发生变更时采取的控制过程和措施。</w:t>
            </w:r>
          </w:p>
        </w:tc>
        <w:tc>
          <w:tcPr>
            <w:tcW w:w="721" w:type="dxa"/>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bCs/>
                <w:sz w:val="24"/>
                <w:szCs w:val="24"/>
                <w:highlight w:val="none"/>
              </w:rPr>
            </w:pPr>
            <w:r>
              <w:rPr>
                <w:rFonts w:hint="eastAsia"/>
                <w:bCs/>
                <w:sz w:val="21"/>
                <w:szCs w:val="21"/>
                <w:highlight w:val="none"/>
                <w:lang w:eastAsia="zh-CN"/>
              </w:rPr>
              <w:t>生产</w:t>
            </w:r>
            <w:r>
              <w:rPr>
                <w:rFonts w:hint="eastAsia"/>
                <w:bCs/>
                <w:sz w:val="21"/>
                <w:szCs w:val="21"/>
                <w:highlight w:val="none"/>
              </w:rPr>
              <w:t>和服务提供的控制</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Q8.5.1</w:t>
            </w:r>
          </w:p>
          <w:p>
            <w:pPr>
              <w:spacing w:line="280" w:lineRule="exact"/>
              <w:rPr>
                <w:rFonts w:hint="eastAsia" w:ascii="宋体" w:hAnsi="宋体" w:eastAsia="宋体" w:cs="宋体"/>
                <w:bCs/>
                <w:sz w:val="24"/>
                <w:szCs w:val="24"/>
                <w:highlight w:val="none"/>
              </w:rPr>
            </w:pPr>
          </w:p>
        </w:tc>
        <w:tc>
          <w:tcPr>
            <w:tcW w:w="10868" w:type="dxa"/>
            <w:vAlign w:val="top"/>
          </w:tcPr>
          <w:p>
            <w:pPr>
              <w:spacing w:line="280" w:lineRule="exact"/>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公司</w:t>
            </w:r>
            <w:r>
              <w:rPr>
                <w:rFonts w:hint="eastAsia" w:ascii="宋体" w:hAnsi="宋体" w:cs="宋体"/>
                <w:sz w:val="21"/>
                <w:szCs w:val="21"/>
                <w:highlight w:val="none"/>
                <w:lang w:eastAsia="zh-CN"/>
              </w:rPr>
              <w:t>数控机床的生产。</w:t>
            </w:r>
          </w:p>
          <w:p>
            <w:pPr>
              <w:spacing w:line="28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该公司主要为采购机床各种主件和配件进行组装和调试然后入库或直接交付。</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现场所获得的产品信息为《</w:t>
            </w:r>
            <w:r>
              <w:rPr>
                <w:rFonts w:hint="eastAsia" w:ascii="宋体" w:hAnsi="宋体" w:cs="宋体"/>
                <w:sz w:val="21"/>
                <w:szCs w:val="21"/>
                <w:highlight w:val="none"/>
                <w:lang w:val="en-US" w:eastAsia="zh-CN"/>
              </w:rPr>
              <w:t>生产任务通知单</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过程检验</w:t>
            </w:r>
            <w:r>
              <w:rPr>
                <w:rFonts w:hint="eastAsia" w:ascii="宋体" w:hAnsi="宋体" w:cs="宋体"/>
                <w:sz w:val="21"/>
                <w:szCs w:val="21"/>
                <w:highlight w:val="none"/>
              </w:rPr>
              <w:t>记录</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成品检验记录</w:t>
            </w:r>
            <w:r>
              <w:rPr>
                <w:rFonts w:hint="eastAsia" w:ascii="宋体" w:hAnsi="宋体" w:cs="宋体"/>
                <w:sz w:val="21"/>
                <w:szCs w:val="21"/>
                <w:highlight w:val="none"/>
                <w:lang w:eastAsia="zh-CN"/>
              </w:rPr>
              <w:t>》</w:t>
            </w:r>
            <w:r>
              <w:rPr>
                <w:rFonts w:hint="eastAsia" w:ascii="宋体" w:hAnsi="宋体" w:cs="宋体"/>
                <w:sz w:val="21"/>
                <w:szCs w:val="21"/>
                <w:highlight w:val="none"/>
              </w:rPr>
              <w:t>等。</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费加凤</w:t>
            </w:r>
            <w:r>
              <w:rPr>
                <w:rFonts w:hint="eastAsia" w:ascii="宋体" w:hAnsi="宋体" w:cs="宋体"/>
                <w:sz w:val="21"/>
                <w:szCs w:val="21"/>
                <w:highlight w:val="none"/>
              </w:rPr>
              <w:t>部长介绍说，每</w:t>
            </w:r>
            <w:r>
              <w:rPr>
                <w:rFonts w:hint="eastAsia" w:ascii="宋体" w:hAnsi="宋体" w:cs="宋体"/>
                <w:sz w:val="21"/>
                <w:szCs w:val="21"/>
                <w:highlight w:val="none"/>
                <w:lang w:val="en-US" w:eastAsia="zh-CN"/>
              </w:rPr>
              <w:t>月</w:t>
            </w:r>
            <w:r>
              <w:rPr>
                <w:rFonts w:hint="eastAsia" w:ascii="宋体" w:hAnsi="宋体" w:cs="宋体"/>
                <w:sz w:val="21"/>
                <w:szCs w:val="21"/>
                <w:highlight w:val="none"/>
              </w:rPr>
              <w:t>召开一次</w:t>
            </w:r>
            <w:r>
              <w:rPr>
                <w:rFonts w:hint="eastAsia" w:ascii="宋体" w:hAnsi="宋体" w:cs="宋体"/>
                <w:sz w:val="21"/>
                <w:szCs w:val="21"/>
                <w:highlight w:val="none"/>
                <w:lang w:eastAsia="zh-CN"/>
              </w:rPr>
              <w:t>生产</w:t>
            </w:r>
            <w:r>
              <w:rPr>
                <w:rFonts w:hint="eastAsia" w:ascii="宋体" w:hAnsi="宋体" w:cs="宋体"/>
                <w:sz w:val="21"/>
                <w:szCs w:val="21"/>
                <w:highlight w:val="none"/>
                <w:lang w:val="en-US" w:eastAsia="zh-CN"/>
              </w:rPr>
              <w:t>调度会</w:t>
            </w:r>
            <w:r>
              <w:rPr>
                <w:rFonts w:hint="eastAsia" w:ascii="宋体" w:hAnsi="宋体" w:cs="宋体"/>
                <w:sz w:val="21"/>
                <w:szCs w:val="21"/>
                <w:highlight w:val="none"/>
              </w:rPr>
              <w:t>进行</w:t>
            </w:r>
            <w:r>
              <w:rPr>
                <w:rFonts w:hint="eastAsia" w:ascii="宋体" w:hAnsi="宋体" w:cs="宋体"/>
                <w:sz w:val="21"/>
                <w:szCs w:val="21"/>
                <w:highlight w:val="none"/>
                <w:lang w:val="en-US" w:eastAsia="zh-CN"/>
              </w:rPr>
              <w:t>生产</w:t>
            </w:r>
            <w:r>
              <w:rPr>
                <w:rFonts w:hint="eastAsia" w:ascii="宋体" w:hAnsi="宋体" w:cs="宋体"/>
                <w:sz w:val="21"/>
                <w:szCs w:val="21"/>
                <w:highlight w:val="none"/>
              </w:rPr>
              <w:t>工作管理</w:t>
            </w:r>
            <w:r>
              <w:rPr>
                <w:rFonts w:hint="eastAsia" w:ascii="宋体" w:hAnsi="宋体" w:cs="宋体"/>
                <w:sz w:val="21"/>
                <w:szCs w:val="21"/>
                <w:highlight w:val="none"/>
                <w:lang w:val="en-US" w:eastAsia="zh-CN"/>
              </w:rPr>
              <w:t>协调</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通过原材料检验、过程检验、成品检验等过程对产品指标进行监控。</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w:t>
            </w:r>
            <w:r>
              <w:rPr>
                <w:rFonts w:hint="eastAsia" w:ascii="宋体" w:hAnsi="宋体" w:cs="宋体"/>
                <w:sz w:val="21"/>
                <w:szCs w:val="21"/>
                <w:highlight w:val="none"/>
                <w:lang w:eastAsia="zh-CN"/>
              </w:rPr>
              <w:t>生产</w:t>
            </w:r>
            <w:r>
              <w:rPr>
                <w:rFonts w:hint="eastAsia" w:ascii="宋体" w:hAnsi="宋体" w:cs="宋体"/>
                <w:sz w:val="21"/>
                <w:szCs w:val="21"/>
                <w:highlight w:val="none"/>
              </w:rPr>
              <w:t>过程提供适宜的设备及环境，详见Q7.1.3、Q7.1.4条款审核记录。</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配备了胜任的人员，如：</w:t>
            </w:r>
            <w:r>
              <w:rPr>
                <w:rFonts w:hint="eastAsia" w:ascii="宋体" w:hAnsi="宋体" w:cs="宋体"/>
                <w:sz w:val="21"/>
                <w:szCs w:val="21"/>
                <w:highlight w:val="none"/>
                <w:lang w:val="en-US" w:eastAsia="zh-CN"/>
              </w:rPr>
              <w:t>生产部长费加凤</w:t>
            </w:r>
            <w:r>
              <w:rPr>
                <w:rFonts w:hint="eastAsia" w:ascii="宋体" w:hAnsi="宋体" w:cs="宋体"/>
                <w:sz w:val="21"/>
                <w:szCs w:val="21"/>
                <w:highlight w:val="none"/>
              </w:rPr>
              <w:t>从事该行业</w:t>
            </w:r>
            <w:r>
              <w:rPr>
                <w:rFonts w:hint="eastAsia" w:ascii="宋体" w:hAnsi="宋体" w:cs="宋体"/>
                <w:sz w:val="21"/>
                <w:szCs w:val="21"/>
                <w:highlight w:val="none"/>
                <w:lang w:val="en-US" w:eastAsia="zh-CN"/>
              </w:rPr>
              <w:t>5</w:t>
            </w:r>
            <w:r>
              <w:rPr>
                <w:rFonts w:hint="eastAsia" w:ascii="宋体" w:hAnsi="宋体" w:cs="宋体"/>
                <w:sz w:val="21"/>
                <w:szCs w:val="21"/>
                <w:highlight w:val="none"/>
              </w:rPr>
              <w:t>年有较丰富的管理经验和专业技术水平。</w:t>
            </w:r>
          </w:p>
          <w:p>
            <w:pPr>
              <w:keepNext w:val="0"/>
              <w:keepLines w:val="0"/>
              <w:pageBreakBefore w:val="0"/>
              <w:widowControl w:val="0"/>
              <w:kinsoku/>
              <w:wordWrap/>
              <w:overflowPunct/>
              <w:topLinePunct w:val="0"/>
              <w:autoSpaceDE/>
              <w:autoSpaceDN/>
              <w:bidi w:val="0"/>
              <w:spacing w:line="28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rPr>
              <w:t>公司需确认的过程：</w:t>
            </w:r>
            <w:r>
              <w:rPr>
                <w:rFonts w:hint="eastAsia" w:ascii="宋体" w:hAnsi="宋体" w:cs="宋体"/>
                <w:sz w:val="21"/>
                <w:szCs w:val="21"/>
                <w:highlight w:val="none"/>
                <w:lang w:val="en-US" w:eastAsia="zh-CN"/>
              </w:rPr>
              <w:t>经现场核实该公司各过程均能检验经确认无</w:t>
            </w:r>
            <w:r>
              <w:rPr>
                <w:rFonts w:hint="eastAsia" w:ascii="宋体" w:hAnsi="宋体" w:cs="宋体"/>
                <w:sz w:val="21"/>
                <w:szCs w:val="21"/>
                <w:highlight w:val="none"/>
              </w:rPr>
              <w:t>需确认的过程</w:t>
            </w:r>
            <w:r>
              <w:rPr>
                <w:rFonts w:hint="eastAsia" w:ascii="宋体" w:hAnsi="宋体" w:eastAsia="宋体" w:cs="宋体"/>
                <w:sz w:val="21"/>
                <w:szCs w:val="21"/>
                <w:highlight w:val="none"/>
              </w:rPr>
              <w:t>。</w:t>
            </w:r>
          </w:p>
          <w:p>
            <w:pPr>
              <w:spacing w:line="320" w:lineRule="exact"/>
              <w:ind w:firstLine="420" w:firstLineChars="200"/>
              <w:rPr>
                <w:rFonts w:hint="eastAsia" w:ascii="宋体" w:hAnsi="宋体" w:cs="宋体"/>
                <w:color w:val="000000"/>
                <w:sz w:val="21"/>
                <w:szCs w:val="21"/>
                <w:highlight w:val="none"/>
              </w:rPr>
            </w:pPr>
            <w:r>
              <w:rPr>
                <w:rFonts w:hint="eastAsia" w:ascii="宋体" w:hAnsi="宋体" w:cs="宋体"/>
                <w:sz w:val="21"/>
                <w:szCs w:val="21"/>
                <w:highlight w:val="none"/>
                <w:lang w:eastAsia="zh-CN"/>
              </w:rPr>
              <w:t>费加凤</w:t>
            </w:r>
            <w:r>
              <w:rPr>
                <w:rFonts w:hint="eastAsia" w:ascii="宋体" w:hAnsi="宋体" w:cs="宋体"/>
                <w:sz w:val="21"/>
                <w:szCs w:val="21"/>
                <w:highlight w:val="none"/>
              </w:rPr>
              <w:t>部长介绍说</w:t>
            </w:r>
            <w:r>
              <w:rPr>
                <w:rFonts w:hint="eastAsia" w:ascii="宋体" w:hAnsi="宋体" w:cs="宋体"/>
                <w:sz w:val="21"/>
                <w:szCs w:val="21"/>
                <w:highlight w:val="none"/>
                <w:lang w:eastAsia="zh-CN"/>
              </w:rPr>
              <w:t>生产</w:t>
            </w:r>
            <w:r>
              <w:rPr>
                <w:rFonts w:hint="eastAsia" w:ascii="宋体" w:hAnsi="宋体" w:cs="宋体"/>
                <w:sz w:val="21"/>
                <w:szCs w:val="21"/>
                <w:highlight w:val="none"/>
              </w:rPr>
              <w:t>过程中采取措施防止人为错误；如通过</w:t>
            </w:r>
            <w:r>
              <w:rPr>
                <w:rFonts w:hint="eastAsia" w:ascii="宋体" w:hAnsi="宋体" w:cs="宋体"/>
                <w:color w:val="000000"/>
                <w:sz w:val="21"/>
                <w:szCs w:val="21"/>
                <w:highlight w:val="none"/>
                <w:lang w:eastAsia="zh-CN"/>
              </w:rPr>
              <w:t>在关键过程实行双人操作，一人操作一人监督</w:t>
            </w:r>
            <w:r>
              <w:rPr>
                <w:rFonts w:hint="eastAsia" w:ascii="宋体" w:hAnsi="宋体" w:cs="宋体"/>
                <w:color w:val="000000"/>
                <w:sz w:val="21"/>
                <w:szCs w:val="21"/>
                <w:highlight w:val="none"/>
              </w:rPr>
              <w:t>来防止人为失误。</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费加凤</w:t>
            </w:r>
            <w:r>
              <w:rPr>
                <w:rFonts w:hint="eastAsia" w:ascii="宋体" w:hAnsi="宋体" w:cs="宋体"/>
                <w:sz w:val="21"/>
                <w:szCs w:val="21"/>
                <w:highlight w:val="none"/>
              </w:rPr>
              <w:t>部长介绍说，产品交付时，对客户使用人员进行使用培训，内容涉及设备使用要求和注意事项等。如客户在使用过程中出现问题，先通过电话进行解决，如远程无法解决，派专人到客户现场实地解决。</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原材料验收详见技术质量部验收记录</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设备被组装：查核《单台数控车床装配记录》</w:t>
            </w:r>
          </w:p>
          <w:p>
            <w:pPr>
              <w:pStyle w:val="2"/>
              <w:numPr>
                <w:ilvl w:val="0"/>
                <w:numId w:val="1"/>
              </w:numP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抽查2021年1月6号，产品型号：JTM-1270，出厂编号：202012607；</w:t>
            </w:r>
          </w:p>
          <w:p>
            <w:pPr>
              <w:pStyle w:val="2"/>
              <w:numPr>
                <w:ilvl w:val="0"/>
                <w:numId w:val="1"/>
              </w:numP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抽查2021.年3月15号，产品型号：6156</w:t>
            </w:r>
            <w:r>
              <w:rPr>
                <w:rFonts w:hint="default" w:ascii="Arial" w:hAnsi="Arial" w:cs="Arial"/>
                <w:sz w:val="21"/>
                <w:szCs w:val="21"/>
                <w:highlight w:val="none"/>
                <w:lang w:val="en-US" w:eastAsia="zh-CN"/>
              </w:rPr>
              <w:t>×</w:t>
            </w:r>
            <w:r>
              <w:rPr>
                <w:rFonts w:hint="eastAsia" w:ascii="宋体" w:hAnsi="宋体" w:cs="宋体"/>
                <w:sz w:val="21"/>
                <w:szCs w:val="21"/>
                <w:highlight w:val="none"/>
                <w:lang w:val="en-US" w:eastAsia="zh-CN"/>
              </w:rPr>
              <w:t>1000，出厂编号：2021079</w:t>
            </w:r>
          </w:p>
          <w:p>
            <w:pPr>
              <w:pStyle w:val="2"/>
              <w:numPr>
                <w:ilvl w:val="0"/>
                <w:numId w:val="0"/>
              </w:numPr>
              <w:rPr>
                <w:rFonts w:hint="eastAsia" w:ascii="宋体" w:hAnsi="宋体" w:cs="宋体"/>
                <w:sz w:val="21"/>
                <w:szCs w:val="21"/>
                <w:highlight w:val="none"/>
              </w:rPr>
            </w:pPr>
            <w:r>
              <w:rPr>
                <w:rFonts w:hint="default" w:ascii="宋体" w:hAnsi="宋体" w:cs="宋体"/>
                <w:sz w:val="21"/>
                <w:szCs w:val="21"/>
                <w:highlight w:val="none"/>
                <w:lang w:val="en-US" w:eastAsia="zh-CN"/>
              </w:rPr>
              <w:drawing>
                <wp:inline distT="0" distB="0" distL="114300" distR="114300">
                  <wp:extent cx="2303145" cy="3455670"/>
                  <wp:effectExtent l="0" t="0" r="8255" b="11430"/>
                  <wp:docPr id="3" name="图片 3" descr="fd285f57150accff17c7a363020c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285f57150accff17c7a363020c3a9"/>
                          <pic:cNvPicPr>
                            <a:picLocks noChangeAspect="1"/>
                          </pic:cNvPicPr>
                        </pic:nvPicPr>
                        <pic:blipFill>
                          <a:blip r:embed="rId6"/>
                          <a:srcRect t="13330" b="13915"/>
                          <a:stretch>
                            <a:fillRect/>
                          </a:stretch>
                        </pic:blipFill>
                        <pic:spPr>
                          <a:xfrm>
                            <a:off x="0" y="0"/>
                            <a:ext cx="2303145" cy="3455670"/>
                          </a:xfrm>
                          <a:prstGeom prst="rect">
                            <a:avLst/>
                          </a:prstGeom>
                        </pic:spPr>
                      </pic:pic>
                    </a:graphicData>
                  </a:graphic>
                </wp:inline>
              </w:drawing>
            </w:r>
            <w:r>
              <w:rPr>
                <w:rFonts w:hint="default" w:ascii="宋体" w:hAnsi="宋体" w:cs="宋体"/>
                <w:sz w:val="21"/>
                <w:szCs w:val="21"/>
                <w:highlight w:val="none"/>
                <w:lang w:val="en-US" w:eastAsia="zh-CN"/>
              </w:rPr>
              <w:drawing>
                <wp:inline distT="0" distB="0" distL="114300" distR="114300">
                  <wp:extent cx="2130425" cy="3147060"/>
                  <wp:effectExtent l="0" t="0" r="3175" b="2540"/>
                  <wp:docPr id="4" name="图片 4" descr="fd285f57150accff17c7a363020c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d285f57150accff17c7a363020c3a9"/>
                          <pic:cNvPicPr>
                            <a:picLocks noChangeAspect="1"/>
                          </pic:cNvPicPr>
                        </pic:nvPicPr>
                        <pic:blipFill>
                          <a:blip r:embed="rId6"/>
                          <a:srcRect t="15338" b="13043"/>
                          <a:stretch>
                            <a:fillRect/>
                          </a:stretch>
                        </pic:blipFill>
                        <pic:spPr>
                          <a:xfrm>
                            <a:off x="0" y="0"/>
                            <a:ext cx="2130425" cy="3147060"/>
                          </a:xfrm>
                          <a:prstGeom prst="rect">
                            <a:avLst/>
                          </a:prstGeom>
                        </pic:spPr>
                      </pic:pic>
                    </a:graphicData>
                  </a:graphic>
                </wp:inline>
              </w:drawing>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现场审核，查看工序控制情况：</w:t>
            </w:r>
          </w:p>
          <w:p>
            <w:pPr>
              <w:spacing w:line="360" w:lineRule="auto"/>
              <w:ind w:firstLine="420" w:firstLineChars="200"/>
              <w:jc w:val="left"/>
              <w:rPr>
                <w:rFonts w:hint="eastAsia"/>
                <w:snapToGrid w:val="0"/>
                <w:color w:val="auto"/>
                <w:kern w:val="0"/>
                <w:sz w:val="21"/>
                <w:szCs w:val="21"/>
                <w:lang w:eastAsia="zh-CN"/>
              </w:rPr>
            </w:pPr>
            <w:r>
              <w:rPr>
                <w:rFonts w:hint="eastAsia"/>
                <w:snapToGrid w:val="0"/>
                <w:color w:val="auto"/>
                <w:kern w:val="0"/>
                <w:sz w:val="21"/>
                <w:szCs w:val="21"/>
              </w:rPr>
              <w:t>机床</w:t>
            </w:r>
            <w:r>
              <w:rPr>
                <w:rFonts w:hint="eastAsia"/>
                <w:snapToGrid w:val="0"/>
                <w:color w:val="auto"/>
                <w:kern w:val="0"/>
                <w:sz w:val="21"/>
                <w:szCs w:val="21"/>
                <w:lang w:eastAsia="zh-CN"/>
              </w:rPr>
              <w:t>外罩</w:t>
            </w:r>
            <w:r>
              <w:rPr>
                <w:rFonts w:hint="eastAsia"/>
                <w:snapToGrid w:val="0"/>
                <w:color w:val="auto"/>
                <w:kern w:val="0"/>
                <w:sz w:val="21"/>
                <w:szCs w:val="21"/>
              </w:rPr>
              <w:t>组装</w:t>
            </w:r>
            <w:r>
              <w:rPr>
                <w:rFonts w:hint="eastAsia"/>
                <w:snapToGrid w:val="0"/>
                <w:color w:val="auto"/>
                <w:kern w:val="0"/>
                <w:sz w:val="21"/>
                <w:szCs w:val="21"/>
                <w:lang w:eastAsia="zh-CN"/>
              </w:rPr>
              <w:t>工序：</w:t>
            </w:r>
            <w:r>
              <w:rPr>
                <w:rFonts w:hint="eastAsia"/>
                <w:snapToGrid w:val="0"/>
                <w:color w:val="auto"/>
                <w:kern w:val="0"/>
                <w:sz w:val="21"/>
                <w:szCs w:val="21"/>
                <w:lang w:val="en-US" w:eastAsia="zh-CN"/>
              </w:rPr>
              <w:t>李刚</w:t>
            </w:r>
            <w:r>
              <w:rPr>
                <w:rFonts w:hint="eastAsia"/>
                <w:snapToGrid w:val="0"/>
                <w:color w:val="auto"/>
                <w:kern w:val="0"/>
                <w:sz w:val="21"/>
                <w:szCs w:val="21"/>
                <w:lang w:eastAsia="zh-CN"/>
              </w:rPr>
              <w:t>等操作工用手电钻、六内角扳手等按照安装图组装机床外罩，要求无缝隙、连接面平整、孔位准确、安装牢固，实际符合要求。</w:t>
            </w:r>
          </w:p>
          <w:p>
            <w:pPr>
              <w:spacing w:line="360" w:lineRule="auto"/>
              <w:ind w:firstLine="420" w:firstLineChars="200"/>
              <w:jc w:val="left"/>
              <w:rPr>
                <w:rFonts w:hint="eastAsia"/>
                <w:snapToGrid w:val="0"/>
                <w:color w:val="auto"/>
                <w:kern w:val="0"/>
                <w:sz w:val="21"/>
                <w:szCs w:val="21"/>
                <w:lang w:eastAsia="zh-CN"/>
              </w:rPr>
            </w:pPr>
            <w:r>
              <w:rPr>
                <w:rFonts w:hint="eastAsia"/>
                <w:snapToGrid w:val="0"/>
                <w:color w:val="auto"/>
                <w:kern w:val="0"/>
                <w:sz w:val="21"/>
                <w:szCs w:val="21"/>
              </w:rPr>
              <w:t>机械部分组装</w:t>
            </w:r>
            <w:r>
              <w:rPr>
                <w:rFonts w:hint="eastAsia"/>
                <w:snapToGrid w:val="0"/>
                <w:color w:val="auto"/>
                <w:kern w:val="0"/>
                <w:sz w:val="21"/>
                <w:szCs w:val="21"/>
                <w:lang w:eastAsia="zh-CN"/>
              </w:rPr>
              <w:t>工序：</w:t>
            </w:r>
            <w:r>
              <w:rPr>
                <w:rFonts w:hint="eastAsia"/>
                <w:snapToGrid w:val="0"/>
                <w:color w:val="auto"/>
                <w:kern w:val="0"/>
                <w:sz w:val="21"/>
                <w:szCs w:val="21"/>
                <w:lang w:val="en-US" w:eastAsia="zh-CN"/>
              </w:rPr>
              <w:t>王智明</w:t>
            </w:r>
            <w:r>
              <w:rPr>
                <w:rFonts w:hint="eastAsia"/>
                <w:snapToGrid w:val="0"/>
                <w:color w:val="auto"/>
                <w:kern w:val="0"/>
                <w:sz w:val="21"/>
                <w:szCs w:val="21"/>
                <w:lang w:eastAsia="zh-CN"/>
              </w:rPr>
              <w:t>等操作工用手电钻、六内角扳手、起重机等组装电机连接板，安装牢固，实际符合要求。</w:t>
            </w:r>
          </w:p>
          <w:p>
            <w:pPr>
              <w:spacing w:line="360" w:lineRule="auto"/>
              <w:ind w:firstLine="420" w:firstLineChars="200"/>
              <w:jc w:val="left"/>
              <w:rPr>
                <w:rFonts w:hint="eastAsia"/>
                <w:snapToGrid w:val="0"/>
                <w:color w:val="auto"/>
                <w:kern w:val="0"/>
                <w:sz w:val="21"/>
                <w:szCs w:val="21"/>
                <w:lang w:eastAsia="zh-CN"/>
              </w:rPr>
            </w:pPr>
            <w:r>
              <w:rPr>
                <w:rFonts w:hint="eastAsia"/>
                <w:snapToGrid w:val="0"/>
                <w:color w:val="auto"/>
                <w:kern w:val="0"/>
                <w:sz w:val="21"/>
                <w:szCs w:val="21"/>
                <w:lang w:eastAsia="zh-CN"/>
              </w:rPr>
              <w:t>数控、</w:t>
            </w:r>
            <w:r>
              <w:rPr>
                <w:rFonts w:hint="eastAsia"/>
                <w:snapToGrid w:val="0"/>
                <w:color w:val="auto"/>
                <w:kern w:val="0"/>
                <w:sz w:val="21"/>
                <w:szCs w:val="21"/>
              </w:rPr>
              <w:t>电器控制组装</w:t>
            </w:r>
            <w:r>
              <w:rPr>
                <w:rFonts w:hint="eastAsia"/>
                <w:snapToGrid w:val="0"/>
                <w:color w:val="auto"/>
                <w:kern w:val="0"/>
                <w:sz w:val="21"/>
                <w:szCs w:val="21"/>
                <w:lang w:eastAsia="zh-CN"/>
              </w:rPr>
              <w:t>工序：</w:t>
            </w:r>
            <w:r>
              <w:rPr>
                <w:rFonts w:hint="eastAsia"/>
                <w:snapToGrid w:val="0"/>
                <w:color w:val="auto"/>
                <w:kern w:val="0"/>
                <w:sz w:val="21"/>
                <w:szCs w:val="21"/>
                <w:lang w:val="en-US" w:eastAsia="zh-CN"/>
              </w:rPr>
              <w:t>李尚</w:t>
            </w:r>
            <w:r>
              <w:rPr>
                <w:rFonts w:hint="eastAsia"/>
                <w:snapToGrid w:val="0"/>
                <w:color w:val="auto"/>
                <w:kern w:val="0"/>
                <w:sz w:val="21"/>
                <w:szCs w:val="21"/>
                <w:lang w:eastAsia="zh-CN"/>
              </w:rPr>
              <w:t>等用手电钻、六内角扳手、螺丝刀按照安装图组装电盘，要求整洁、线路分明，实际符合要求。</w:t>
            </w:r>
          </w:p>
          <w:p>
            <w:pPr>
              <w:spacing w:line="360" w:lineRule="auto"/>
              <w:ind w:firstLine="420" w:firstLineChars="200"/>
              <w:jc w:val="left"/>
              <w:rPr>
                <w:rFonts w:hint="eastAsia"/>
                <w:snapToGrid w:val="0"/>
                <w:color w:val="auto"/>
                <w:kern w:val="0"/>
                <w:sz w:val="21"/>
                <w:szCs w:val="21"/>
                <w:lang w:val="en-US" w:eastAsia="zh-CN"/>
              </w:rPr>
            </w:pPr>
            <w:r>
              <w:rPr>
                <w:rFonts w:hint="eastAsia"/>
                <w:snapToGrid w:val="0"/>
                <w:color w:val="auto"/>
                <w:kern w:val="0"/>
                <w:sz w:val="21"/>
                <w:szCs w:val="21"/>
              </w:rPr>
              <w:t>调试</w:t>
            </w:r>
            <w:r>
              <w:rPr>
                <w:rFonts w:hint="eastAsia"/>
                <w:snapToGrid w:val="0"/>
                <w:color w:val="auto"/>
                <w:kern w:val="0"/>
                <w:sz w:val="21"/>
                <w:szCs w:val="21"/>
                <w:lang w:eastAsia="zh-CN"/>
              </w:rPr>
              <w:t>工序：操作工</w:t>
            </w:r>
            <w:r>
              <w:rPr>
                <w:rFonts w:hint="eastAsia"/>
                <w:snapToGrid w:val="0"/>
                <w:color w:val="auto"/>
                <w:kern w:val="0"/>
                <w:sz w:val="21"/>
                <w:szCs w:val="21"/>
                <w:lang w:val="en-US" w:eastAsia="zh-CN"/>
              </w:rPr>
              <w:t>汤礼龙</w:t>
            </w:r>
            <w:r>
              <w:rPr>
                <w:rFonts w:hint="eastAsia"/>
                <w:snapToGrid w:val="0"/>
                <w:color w:val="auto"/>
                <w:kern w:val="0"/>
                <w:sz w:val="21"/>
                <w:szCs w:val="21"/>
                <w:lang w:eastAsia="zh-CN"/>
              </w:rPr>
              <w:t>用深度尺、千分尺、千分表等进行调试，试验铣圆，要求圆度≤</w:t>
            </w:r>
            <w:r>
              <w:rPr>
                <w:rFonts w:hint="eastAsia"/>
                <w:snapToGrid w:val="0"/>
                <w:color w:val="auto"/>
                <w:kern w:val="0"/>
                <w:sz w:val="21"/>
                <w:szCs w:val="21"/>
                <w:lang w:val="en-US" w:eastAsia="zh-CN"/>
              </w:rPr>
              <w:t>8μ、工作台平面度</w:t>
            </w:r>
            <w:r>
              <w:rPr>
                <w:rFonts w:hint="eastAsia"/>
                <w:snapToGrid w:val="0"/>
                <w:color w:val="auto"/>
                <w:kern w:val="0"/>
                <w:sz w:val="21"/>
                <w:szCs w:val="21"/>
                <w:lang w:eastAsia="zh-CN"/>
              </w:rPr>
              <w:t>≤</w:t>
            </w:r>
            <w:r>
              <w:rPr>
                <w:rFonts w:hint="eastAsia"/>
                <w:snapToGrid w:val="0"/>
                <w:color w:val="auto"/>
                <w:kern w:val="0"/>
                <w:sz w:val="21"/>
                <w:szCs w:val="21"/>
                <w:lang w:val="en-US" w:eastAsia="zh-CN"/>
              </w:rPr>
              <w:t>10μ、</w:t>
            </w:r>
            <w:r>
              <w:rPr>
                <w:rFonts w:hint="eastAsia"/>
                <w:snapToGrid w:val="0"/>
                <w:color w:val="auto"/>
                <w:kern w:val="0"/>
                <w:sz w:val="21"/>
                <w:szCs w:val="21"/>
                <w:lang w:eastAsia="zh-CN"/>
              </w:rPr>
              <w:t>无异响，</w:t>
            </w:r>
            <w:r>
              <w:rPr>
                <w:rFonts w:hint="eastAsia"/>
                <w:snapToGrid w:val="0"/>
                <w:color w:val="auto"/>
                <w:kern w:val="0"/>
                <w:sz w:val="21"/>
                <w:szCs w:val="21"/>
                <w:lang w:val="en-US" w:eastAsia="zh-CN"/>
              </w:rPr>
              <w:t>实际符合要求。</w:t>
            </w:r>
          </w:p>
          <w:p>
            <w:pPr>
              <w:spacing w:line="280" w:lineRule="exact"/>
              <w:ind w:firstLine="420" w:firstLineChars="200"/>
              <w:rPr>
                <w:rFonts w:hint="eastAsia" w:ascii="宋体" w:hAnsi="宋体" w:eastAsia="宋体" w:cs="宋体"/>
                <w:sz w:val="24"/>
                <w:szCs w:val="24"/>
                <w:highlight w:val="none"/>
                <w:lang w:eastAsia="zh-CN"/>
              </w:rPr>
            </w:pPr>
            <w:r>
              <w:rPr>
                <w:rFonts w:hint="eastAsia" w:ascii="宋体" w:hAnsi="宋体" w:cs="宋体"/>
                <w:b w:val="0"/>
                <w:bCs/>
                <w:color w:val="000000"/>
                <w:kern w:val="0"/>
                <w:sz w:val="21"/>
                <w:szCs w:val="21"/>
                <w:highlight w:val="none"/>
                <w:lang w:eastAsia="zh-CN"/>
              </w:rPr>
              <w:t>生产运行过程控制基本有效。</w:t>
            </w:r>
          </w:p>
        </w:tc>
        <w:tc>
          <w:tcPr>
            <w:tcW w:w="721" w:type="dxa"/>
          </w:tcPr>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ascii="宋体" w:hAnsi="宋体" w:cs="宋体"/>
                <w:bCs/>
                <w:sz w:val="21"/>
                <w:szCs w:val="21"/>
                <w:highlight w:val="none"/>
              </w:rPr>
              <w:t>标识和可追溯性</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Q8.5.2</w:t>
            </w:r>
          </w:p>
          <w:p>
            <w:pPr>
              <w:spacing w:line="280" w:lineRule="exact"/>
              <w:rPr>
                <w:rFonts w:hint="eastAsia" w:ascii="宋体" w:hAnsi="宋体" w:eastAsia="宋体" w:cs="宋体"/>
                <w:sz w:val="24"/>
                <w:szCs w:val="24"/>
                <w:highlight w:val="none"/>
              </w:rPr>
            </w:pPr>
          </w:p>
        </w:tc>
        <w:tc>
          <w:tcPr>
            <w:tcW w:w="10868" w:type="dxa"/>
            <w:vAlign w:val="top"/>
          </w:tcPr>
          <w:p>
            <w:pPr>
              <w:numPr>
                <w:ilvl w:val="0"/>
                <w:numId w:val="2"/>
              </w:numPr>
              <w:spacing w:line="320" w:lineRule="exact"/>
              <w:ind w:left="0" w:firstLine="0"/>
              <w:rPr>
                <w:rFonts w:hint="eastAsia" w:ascii="宋体" w:hAnsi="宋体" w:cs="宋体"/>
                <w:sz w:val="21"/>
                <w:szCs w:val="21"/>
                <w:highlight w:val="none"/>
              </w:rPr>
            </w:pPr>
            <w:r>
              <w:rPr>
                <w:rFonts w:hint="eastAsia" w:ascii="宋体" w:hAnsi="宋体" w:cs="宋体"/>
                <w:sz w:val="21"/>
                <w:szCs w:val="21"/>
                <w:highlight w:val="none"/>
                <w:lang w:eastAsia="zh-CN"/>
              </w:rPr>
              <w:t>采购件</w:t>
            </w:r>
            <w:r>
              <w:rPr>
                <w:rFonts w:hint="eastAsia" w:ascii="宋体" w:hAnsi="宋体" w:cs="宋体"/>
                <w:sz w:val="21"/>
                <w:szCs w:val="21"/>
                <w:highlight w:val="none"/>
              </w:rPr>
              <w:t>、</w:t>
            </w:r>
            <w:r>
              <w:rPr>
                <w:rFonts w:hint="eastAsia" w:ascii="宋体" w:hAnsi="宋体" w:cs="宋体"/>
                <w:sz w:val="21"/>
                <w:szCs w:val="21"/>
                <w:highlight w:val="none"/>
                <w:lang w:eastAsia="zh-CN"/>
              </w:rPr>
              <w:t>配件</w:t>
            </w:r>
            <w:r>
              <w:rPr>
                <w:rFonts w:hint="eastAsia" w:ascii="宋体" w:hAnsi="宋体" w:cs="宋体"/>
                <w:sz w:val="21"/>
                <w:szCs w:val="21"/>
                <w:highlight w:val="none"/>
              </w:rPr>
              <w:t>、成品采用</w:t>
            </w:r>
            <w:r>
              <w:rPr>
                <w:rFonts w:hint="eastAsia" w:ascii="宋体" w:hAnsi="宋体" w:cs="宋体"/>
                <w:sz w:val="21"/>
                <w:szCs w:val="21"/>
                <w:highlight w:val="none"/>
                <w:lang w:val="en-US" w:eastAsia="zh-CN"/>
              </w:rPr>
              <w:t>物料</w:t>
            </w:r>
            <w:r>
              <w:rPr>
                <w:rFonts w:hint="eastAsia" w:ascii="宋体" w:hAnsi="宋体" w:cs="宋体"/>
                <w:sz w:val="21"/>
                <w:szCs w:val="21"/>
                <w:highlight w:val="none"/>
              </w:rPr>
              <w:t>标识</w:t>
            </w:r>
            <w:r>
              <w:rPr>
                <w:rFonts w:hint="eastAsia" w:ascii="宋体" w:hAnsi="宋体" w:cs="宋体"/>
                <w:sz w:val="21"/>
                <w:szCs w:val="21"/>
                <w:highlight w:val="none"/>
                <w:lang w:val="en-US" w:eastAsia="zh-CN"/>
              </w:rPr>
              <w:t>卡在各区域标识</w:t>
            </w:r>
            <w:r>
              <w:rPr>
                <w:rFonts w:hint="eastAsia" w:ascii="宋体" w:hAnsi="宋体" w:cs="宋体"/>
                <w:sz w:val="21"/>
                <w:szCs w:val="21"/>
                <w:highlight w:val="none"/>
              </w:rPr>
              <w:t>。抽查半成品和成品存放在</w:t>
            </w:r>
            <w:r>
              <w:rPr>
                <w:rFonts w:hint="eastAsia" w:ascii="宋体" w:hAnsi="宋体" w:cs="宋体"/>
                <w:sz w:val="21"/>
                <w:szCs w:val="21"/>
                <w:highlight w:val="none"/>
                <w:lang w:val="en-US" w:eastAsia="zh-CN"/>
              </w:rPr>
              <w:t>规定的</w:t>
            </w:r>
            <w:r>
              <w:rPr>
                <w:rFonts w:hint="eastAsia" w:ascii="宋体" w:hAnsi="宋体" w:cs="宋体"/>
                <w:sz w:val="21"/>
                <w:szCs w:val="21"/>
                <w:highlight w:val="none"/>
              </w:rPr>
              <w:t>区域内</w:t>
            </w:r>
            <w:r>
              <w:rPr>
                <w:rFonts w:hint="eastAsia" w:ascii="宋体" w:hAnsi="宋体" w:cs="宋体"/>
                <w:sz w:val="21"/>
                <w:szCs w:val="21"/>
                <w:highlight w:val="none"/>
                <w:lang w:val="en-US" w:eastAsia="zh-CN"/>
              </w:rPr>
              <w:t>并贴有标识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符合要求。</w:t>
            </w:r>
          </w:p>
          <w:p>
            <w:pPr>
              <w:numPr>
                <w:ilvl w:val="0"/>
                <w:numId w:val="2"/>
              </w:numPr>
              <w:spacing w:line="320" w:lineRule="exact"/>
              <w:ind w:left="0" w:firstLine="0"/>
              <w:rPr>
                <w:rFonts w:hint="eastAsia" w:ascii="宋体" w:hAnsi="宋体" w:cs="宋体"/>
                <w:sz w:val="21"/>
                <w:szCs w:val="21"/>
                <w:highlight w:val="none"/>
              </w:rPr>
            </w:pPr>
            <w:r>
              <w:rPr>
                <w:rFonts w:hint="eastAsia" w:ascii="宋体" w:hAnsi="宋体" w:cs="宋体"/>
                <w:sz w:val="21"/>
                <w:szCs w:val="21"/>
                <w:highlight w:val="none"/>
              </w:rPr>
              <w:t>各</w:t>
            </w:r>
            <w:r>
              <w:rPr>
                <w:rFonts w:hint="eastAsia" w:ascii="宋体" w:hAnsi="宋体" w:cs="宋体"/>
                <w:sz w:val="21"/>
                <w:szCs w:val="21"/>
                <w:highlight w:val="none"/>
                <w:lang w:eastAsia="zh-CN"/>
              </w:rPr>
              <w:t>生产</w:t>
            </w:r>
            <w:r>
              <w:rPr>
                <w:rFonts w:hint="eastAsia" w:ascii="宋体" w:hAnsi="宋体" w:cs="宋体"/>
                <w:sz w:val="21"/>
                <w:szCs w:val="21"/>
                <w:highlight w:val="none"/>
              </w:rPr>
              <w:t>区域中设置：合格区、不合格区，明确产品的检验状态。现场查看</w:t>
            </w:r>
            <w:r>
              <w:rPr>
                <w:rFonts w:hint="eastAsia" w:ascii="宋体" w:hAnsi="宋体" w:cs="宋体"/>
                <w:sz w:val="21"/>
                <w:szCs w:val="21"/>
                <w:highlight w:val="none"/>
                <w:lang w:eastAsia="zh-CN"/>
              </w:rPr>
              <w:t>生产</w:t>
            </w:r>
            <w:r>
              <w:rPr>
                <w:rFonts w:hint="eastAsia" w:ascii="宋体" w:hAnsi="宋体" w:cs="宋体"/>
                <w:sz w:val="21"/>
                <w:szCs w:val="21"/>
                <w:highlight w:val="none"/>
              </w:rPr>
              <w:t>车间：合格品、不合格品等标识清楚，易于区分。</w:t>
            </w:r>
          </w:p>
          <w:p>
            <w:pPr>
              <w:spacing w:line="320" w:lineRule="exact"/>
              <w:rPr>
                <w:rFonts w:hint="eastAsia" w:ascii="宋体" w:hAnsi="宋体" w:cs="宋体"/>
                <w:color w:val="000000"/>
                <w:sz w:val="21"/>
                <w:szCs w:val="21"/>
                <w:highlight w:val="none"/>
              </w:rPr>
            </w:pPr>
            <w:r>
              <w:rPr>
                <w:rFonts w:hint="eastAsia" w:ascii="宋体" w:hAnsi="宋体" w:cs="宋体"/>
                <w:sz w:val="21"/>
                <w:szCs w:val="21"/>
                <w:highlight w:val="none"/>
              </w:rPr>
              <w:t>3、追溯时机和方法等在体系文件中规定，</w:t>
            </w:r>
            <w:r>
              <w:rPr>
                <w:rFonts w:hint="eastAsia" w:ascii="宋体" w:hAnsi="宋体" w:cs="宋体"/>
                <w:sz w:val="21"/>
                <w:szCs w:val="21"/>
                <w:highlight w:val="none"/>
                <w:lang w:val="en-US" w:eastAsia="zh-CN"/>
              </w:rPr>
              <w:t>按生产计划和实际生产记录确定操作工进行</w:t>
            </w:r>
            <w:r>
              <w:rPr>
                <w:rFonts w:hint="eastAsia" w:ascii="宋体" w:hAnsi="宋体" w:cs="宋体"/>
                <w:sz w:val="21"/>
                <w:szCs w:val="21"/>
                <w:highlight w:val="none"/>
              </w:rPr>
              <w:t>追溯</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与</w:t>
            </w:r>
            <w:r>
              <w:rPr>
                <w:rFonts w:hint="eastAsia" w:ascii="宋体" w:hAnsi="宋体" w:cs="宋体"/>
                <w:sz w:val="21"/>
                <w:szCs w:val="21"/>
                <w:highlight w:val="none"/>
                <w:lang w:eastAsia="zh-CN"/>
              </w:rPr>
              <w:t>生产部</w:t>
            </w:r>
            <w:r>
              <w:rPr>
                <w:rFonts w:hint="eastAsia" w:ascii="宋体" w:hAnsi="宋体" w:cs="宋体"/>
                <w:sz w:val="21"/>
                <w:szCs w:val="21"/>
                <w:highlight w:val="none"/>
              </w:rPr>
              <w:t>负责人</w:t>
            </w:r>
            <w:r>
              <w:rPr>
                <w:rFonts w:hint="eastAsia" w:ascii="宋体" w:hAnsi="宋体" w:cs="宋体"/>
                <w:sz w:val="21"/>
                <w:szCs w:val="21"/>
                <w:highlight w:val="none"/>
                <w:lang w:val="en-US" w:eastAsia="zh-CN"/>
              </w:rPr>
              <w:t>费加凤</w:t>
            </w:r>
            <w:r>
              <w:rPr>
                <w:rFonts w:hint="eastAsia" w:ascii="宋体" w:hAnsi="宋体" w:cs="宋体"/>
                <w:sz w:val="21"/>
                <w:szCs w:val="21"/>
                <w:highlight w:val="none"/>
              </w:rPr>
              <w:t>交谈</w:t>
            </w:r>
            <w:r>
              <w:rPr>
                <w:rFonts w:hint="eastAsia" w:ascii="宋体" w:hAnsi="宋体" w:cs="宋体"/>
                <w:color w:val="000000"/>
                <w:sz w:val="21"/>
                <w:szCs w:val="21"/>
                <w:highlight w:val="none"/>
              </w:rPr>
              <w:t>：顾客在使用中一旦出现问题反馈到公司后，公司依据</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日期，通过</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日期可查至</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工序和操作者、供方。</w:t>
            </w:r>
          </w:p>
          <w:p>
            <w:pPr>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在体系运行以来追溯活动：未发生。</w:t>
            </w:r>
          </w:p>
          <w:p>
            <w:pPr>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查现场各类标识，做到清楚、合理，符合要求。</w:t>
            </w:r>
          </w:p>
          <w:p>
            <w:pPr>
              <w:spacing w:line="280" w:lineRule="exact"/>
              <w:ind w:firstLine="421" w:firstLineChars="0"/>
              <w:rPr>
                <w:rFonts w:hint="eastAsia" w:ascii="宋体" w:hAnsi="宋体" w:eastAsia="宋体" w:cs="宋体"/>
                <w:sz w:val="24"/>
                <w:szCs w:val="24"/>
                <w:highlight w:val="none"/>
              </w:rPr>
            </w:pPr>
            <w:r>
              <w:rPr>
                <w:rFonts w:hint="eastAsia" w:ascii="宋体" w:hAnsi="宋体" w:cs="宋体"/>
                <w:color w:val="000000"/>
                <w:sz w:val="21"/>
                <w:szCs w:val="21"/>
                <w:highlight w:val="none"/>
              </w:rPr>
              <w:t>未发现标识不当而造成混淆的情况。</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防护</w:t>
            </w:r>
          </w:p>
          <w:p>
            <w:pPr>
              <w:spacing w:line="280" w:lineRule="exact"/>
              <w:rPr>
                <w:rFonts w:hint="eastAsia" w:ascii="宋体" w:hAnsi="宋体" w:eastAsia="宋体" w:cs="宋体"/>
                <w:sz w:val="24"/>
                <w:szCs w:val="24"/>
                <w:highlight w:val="none"/>
              </w:rPr>
            </w:pP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Q8.5.4</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1" w:firstLineChars="0"/>
              <w:rPr>
                <w:rFonts w:hint="eastAsia"/>
                <w:lang w:val="en-US" w:eastAsia="zh-CN"/>
              </w:rPr>
            </w:pPr>
            <w:r>
              <w:rPr>
                <w:rFonts w:hint="eastAsia"/>
                <w:lang w:val="en-US" w:eastAsia="zh-CN"/>
              </w:rPr>
              <w:t>生产图纸、工艺流程、生产过程中相关记录文件，编号标记归档，并保存电子文档保存</w:t>
            </w:r>
          </w:p>
          <w:p>
            <w:pPr>
              <w:spacing w:line="280" w:lineRule="exact"/>
              <w:ind w:firstLine="421" w:firstLineChars="0"/>
              <w:rPr>
                <w:rFonts w:hint="eastAsia"/>
                <w:lang w:val="en-US" w:eastAsia="zh-CN"/>
              </w:rPr>
            </w:pPr>
            <w:r>
              <w:rPr>
                <w:rFonts w:hint="eastAsia"/>
                <w:lang w:val="en-US" w:eastAsia="zh-CN"/>
              </w:rPr>
              <w:t>原料和成品存放处</w:t>
            </w:r>
            <w:r>
              <w:rPr>
                <w:rFonts w:hint="eastAsia"/>
              </w:rPr>
              <w:t>：组织</w:t>
            </w:r>
            <w:r>
              <w:rPr>
                <w:rFonts w:hint="eastAsia"/>
                <w:lang w:val="en-US" w:eastAsia="zh-CN"/>
              </w:rPr>
              <w:t>划分出</w:t>
            </w:r>
            <w:r>
              <w:rPr>
                <w:rFonts w:hint="eastAsia"/>
              </w:rPr>
              <w:t>原料</w:t>
            </w:r>
            <w:r>
              <w:rPr>
                <w:rFonts w:hint="eastAsia"/>
                <w:lang w:val="en-US" w:eastAsia="zh-CN"/>
              </w:rPr>
              <w:t>暂存区</w:t>
            </w:r>
            <w:r>
              <w:rPr>
                <w:rFonts w:hint="eastAsia"/>
              </w:rPr>
              <w:t>、成品</w:t>
            </w:r>
            <w:r>
              <w:rPr>
                <w:rFonts w:hint="eastAsia"/>
                <w:lang w:val="en-US" w:eastAsia="zh-CN"/>
              </w:rPr>
              <w:t>暂存区和配件室，标识清晰</w:t>
            </w:r>
            <w:r>
              <w:rPr>
                <w:rFonts w:hint="eastAsia"/>
              </w:rPr>
              <w:t>；</w:t>
            </w:r>
            <w:r>
              <w:rPr>
                <w:rFonts w:hint="eastAsia"/>
                <w:lang w:val="en-US" w:eastAsia="zh-CN"/>
              </w:rPr>
              <w:t>暂存</w:t>
            </w:r>
            <w:r>
              <w:rPr>
                <w:rFonts w:hint="eastAsia"/>
              </w:rPr>
              <w:t>现场地面为水泥地面，干净整洁，</w:t>
            </w:r>
            <w:r>
              <w:rPr>
                <w:rFonts w:hint="eastAsia"/>
                <w:lang w:val="en-US" w:eastAsia="zh-CN"/>
              </w:rPr>
              <w:t>原料</w:t>
            </w:r>
            <w:r>
              <w:rPr>
                <w:rFonts w:hint="eastAsia"/>
              </w:rPr>
              <w:t>分类贮存，不易混淆。所有原料进行标识，</w:t>
            </w:r>
            <w:r>
              <w:rPr>
                <w:rFonts w:hint="eastAsia"/>
                <w:lang w:val="en-US" w:eastAsia="zh-CN"/>
              </w:rPr>
              <w:t>标识物料名称、数量等</w:t>
            </w:r>
            <w:r>
              <w:rPr>
                <w:rFonts w:hint="eastAsia"/>
                <w:lang w:eastAsia="zh-CN"/>
              </w:rPr>
              <w:t>。</w:t>
            </w:r>
          </w:p>
          <w:p>
            <w:pPr>
              <w:spacing w:line="280" w:lineRule="exact"/>
              <w:ind w:firstLine="421" w:firstLineChars="0"/>
              <w:rPr>
                <w:rFonts w:hint="eastAsia"/>
                <w:lang w:eastAsia="zh-CN"/>
              </w:rPr>
            </w:pPr>
            <w:r>
              <w:rPr>
                <w:rFonts w:hint="eastAsia"/>
              </w:rPr>
              <w:t>主要对</w:t>
            </w:r>
            <w:r>
              <w:rPr>
                <w:rFonts w:hint="eastAsia"/>
                <w:lang w:eastAsia="zh-CN"/>
              </w:rPr>
              <w:t>采购件、配件、成品放置在车间或仓库内防止雨淋受潮、防晒、防尘。</w:t>
            </w:r>
          </w:p>
          <w:p>
            <w:pPr>
              <w:spacing w:line="280" w:lineRule="exact"/>
              <w:ind w:firstLine="421" w:firstLineChars="0"/>
              <w:rPr>
                <w:rFonts w:hint="eastAsia"/>
              </w:rPr>
            </w:pPr>
            <w:r>
              <w:rPr>
                <w:rFonts w:hint="eastAsia"/>
                <w:lang w:val="en-US" w:eastAsia="zh-CN"/>
              </w:rPr>
              <w:t>对成品机身用塑料裹覆</w:t>
            </w:r>
            <w:r>
              <w:rPr>
                <w:rFonts w:hint="eastAsia"/>
              </w:rPr>
              <w:t>防</w:t>
            </w:r>
            <w:r>
              <w:rPr>
                <w:rFonts w:hint="eastAsia"/>
                <w:lang w:eastAsia="zh-CN"/>
              </w:rPr>
              <w:t>尘</w:t>
            </w:r>
            <w:r>
              <w:rPr>
                <w:rFonts w:hint="eastAsia"/>
              </w:rPr>
              <w:t>，</w:t>
            </w:r>
            <w:r>
              <w:rPr>
                <w:rFonts w:hint="eastAsia"/>
                <w:lang w:eastAsia="zh-CN"/>
              </w:rPr>
              <w:t>底部垫木枕</w:t>
            </w:r>
            <w:r>
              <w:rPr>
                <w:rFonts w:hint="eastAsia"/>
                <w:lang w:val="en-US" w:eastAsia="zh-CN"/>
              </w:rPr>
              <w:t>如需要时盖苫布</w:t>
            </w:r>
            <w:r>
              <w:rPr>
                <w:rFonts w:hint="eastAsia"/>
              </w:rPr>
              <w:t>等。</w:t>
            </w:r>
          </w:p>
          <w:p>
            <w:pPr>
              <w:spacing w:line="280" w:lineRule="exact"/>
              <w:ind w:firstLine="421"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现场查看原材料：电动润滑泵，存放在指定区域，有标识</w:t>
            </w:r>
          </w:p>
          <w:p>
            <w:pPr>
              <w:spacing w:line="280" w:lineRule="exact"/>
              <w:ind w:firstLine="421" w:firstLineChars="0"/>
              <w:rPr>
                <w:rFonts w:hint="eastAsia"/>
              </w:rPr>
            </w:pPr>
            <w:r>
              <w:rPr>
                <w:rFonts w:hint="eastAsia" w:ascii="Times New Roman" w:hAnsi="Times New Roman" w:eastAsia="宋体" w:cs="Times New Roman"/>
                <w:lang w:val="en-US" w:eastAsia="zh-CN"/>
              </w:rPr>
              <w:t>现场查看成品摆放，机床，存放在指定区域，有标识，包裹塑料布防尘符合要求</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变更控制</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Q8.5.6</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对于</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过程的更改，公司规定通过《</w:t>
            </w:r>
            <w:r>
              <w:rPr>
                <w:rFonts w:hint="eastAsia" w:ascii="宋体" w:hAnsi="宋体" w:cs="宋体"/>
                <w:sz w:val="21"/>
                <w:szCs w:val="21"/>
                <w:highlight w:val="none"/>
                <w:lang w:val="en-US" w:eastAsia="zh-CN"/>
              </w:rPr>
              <w:t>生产任务通知单</w:t>
            </w:r>
            <w:r>
              <w:rPr>
                <w:rFonts w:hint="eastAsia" w:ascii="宋体" w:hAnsi="宋体" w:cs="宋体"/>
                <w:sz w:val="21"/>
                <w:szCs w:val="21"/>
                <w:highlight w:val="none"/>
              </w:rPr>
              <w:t>》的形式重新下达。</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过程的更改指令，若涉及到交付时间更改，均</w:t>
            </w:r>
            <w:r>
              <w:rPr>
                <w:rFonts w:hint="eastAsia" w:ascii="宋体" w:hAnsi="宋体" w:cs="宋体"/>
                <w:sz w:val="21"/>
                <w:szCs w:val="21"/>
                <w:highlight w:val="none"/>
                <w:lang w:val="en-US" w:eastAsia="zh-CN"/>
              </w:rPr>
              <w:t>应</w:t>
            </w:r>
            <w:r>
              <w:rPr>
                <w:rFonts w:hint="eastAsia" w:ascii="宋体" w:hAnsi="宋体" w:cs="宋体"/>
                <w:sz w:val="21"/>
                <w:szCs w:val="21"/>
                <w:highlight w:val="none"/>
              </w:rPr>
              <w:t>有对应的合同更改评审记录，本部门再次通过《成品</w:t>
            </w:r>
            <w:r>
              <w:rPr>
                <w:rFonts w:hint="eastAsia" w:ascii="宋体" w:hAnsi="宋体" w:cs="宋体"/>
                <w:sz w:val="21"/>
                <w:szCs w:val="21"/>
                <w:highlight w:val="none"/>
                <w:lang w:eastAsia="zh-CN"/>
              </w:rPr>
              <w:t>生产</w:t>
            </w:r>
            <w:r>
              <w:rPr>
                <w:rFonts w:hint="eastAsia" w:ascii="宋体" w:hAnsi="宋体" w:cs="宋体"/>
                <w:sz w:val="21"/>
                <w:szCs w:val="21"/>
                <w:highlight w:val="none"/>
              </w:rPr>
              <w:t>作业单》下达。更改的</w:t>
            </w:r>
            <w:r>
              <w:rPr>
                <w:rFonts w:hint="eastAsia" w:ascii="宋体" w:hAnsi="宋体" w:cs="宋体"/>
                <w:sz w:val="21"/>
                <w:szCs w:val="21"/>
                <w:highlight w:val="none"/>
                <w:lang w:eastAsia="zh-CN"/>
              </w:rPr>
              <w:t>生产</w:t>
            </w:r>
            <w:r>
              <w:rPr>
                <w:rFonts w:hint="eastAsia" w:ascii="宋体" w:hAnsi="宋体" w:cs="宋体"/>
                <w:sz w:val="21"/>
                <w:szCs w:val="21"/>
                <w:highlight w:val="none"/>
              </w:rPr>
              <w:t>指令由本部门负责人签发。</w:t>
            </w:r>
          </w:p>
          <w:p>
            <w:pPr>
              <w:spacing w:line="280" w:lineRule="exact"/>
              <w:ind w:firstLine="421" w:firstLineChars="0"/>
              <w:rPr>
                <w:rFonts w:hint="eastAsia" w:ascii="宋体" w:hAnsi="宋体" w:eastAsia="宋体" w:cs="宋体"/>
                <w:sz w:val="24"/>
                <w:szCs w:val="24"/>
                <w:highlight w:val="none"/>
              </w:rPr>
            </w:pPr>
            <w:r>
              <w:rPr>
                <w:rFonts w:hint="eastAsia" w:ascii="宋体" w:hAnsi="宋体" w:cs="宋体"/>
                <w:sz w:val="21"/>
                <w:szCs w:val="21"/>
                <w:highlight w:val="none"/>
              </w:rPr>
              <w:t>目前无</w:t>
            </w:r>
            <w:r>
              <w:rPr>
                <w:rFonts w:hint="eastAsia" w:ascii="宋体" w:hAnsi="宋体" w:cs="宋体"/>
                <w:sz w:val="21"/>
                <w:szCs w:val="21"/>
                <w:highlight w:val="none"/>
                <w:lang w:eastAsia="zh-CN"/>
              </w:rPr>
              <w:t>生产</w:t>
            </w:r>
            <w:r>
              <w:rPr>
                <w:rFonts w:hint="eastAsia" w:ascii="宋体" w:hAnsi="宋体" w:cs="宋体"/>
                <w:sz w:val="21"/>
                <w:szCs w:val="21"/>
                <w:highlight w:val="none"/>
              </w:rPr>
              <w:t>过程的更改。</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ascii="宋体" w:hAnsi="宋体" w:cs="宋体"/>
                <w:bCs/>
                <w:sz w:val="21"/>
                <w:szCs w:val="21"/>
                <w:highlight w:val="none"/>
              </w:rPr>
              <w:t>设计和开发</w:t>
            </w:r>
          </w:p>
        </w:tc>
        <w:tc>
          <w:tcPr>
            <w:tcW w:w="960" w:type="dxa"/>
            <w:vAlign w:val="top"/>
          </w:tcPr>
          <w:p>
            <w:pPr>
              <w:spacing w:line="280" w:lineRule="exact"/>
              <w:rPr>
                <w:rFonts w:hint="eastAsia" w:ascii="宋体" w:hAnsi="宋体" w:cs="宋体"/>
                <w:bCs/>
                <w:sz w:val="21"/>
                <w:szCs w:val="21"/>
                <w:highlight w:val="none"/>
              </w:rPr>
            </w:pPr>
            <w:r>
              <w:rPr>
                <w:rFonts w:hint="eastAsia" w:ascii="宋体" w:hAnsi="宋体" w:cs="宋体"/>
                <w:bCs/>
                <w:sz w:val="21"/>
                <w:szCs w:val="21"/>
                <w:highlight w:val="none"/>
              </w:rPr>
              <w:t>Q8.3</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0" w:firstLineChars="200"/>
              <w:rPr>
                <w:rFonts w:hint="eastAsia" w:ascii="宋体" w:hAnsi="宋体" w:eastAsia="宋体" w:cs="宋体"/>
                <w:sz w:val="24"/>
                <w:szCs w:val="24"/>
                <w:highlight w:val="none"/>
              </w:rPr>
            </w:pPr>
            <w:r>
              <w:rPr>
                <w:rFonts w:hint="eastAsia" w:ascii="宋体" w:hAnsi="宋体"/>
                <w:color w:val="000000"/>
                <w:sz w:val="21"/>
                <w:szCs w:val="21"/>
                <w:highlight w:val="none"/>
              </w:rPr>
              <w:t>该公司</w:t>
            </w:r>
            <w:r>
              <w:rPr>
                <w:rFonts w:hint="eastAsia" w:ascii="宋体" w:hAnsi="宋体" w:cs="宋体"/>
                <w:sz w:val="21"/>
                <w:szCs w:val="21"/>
                <w:highlight w:val="none"/>
                <w:lang w:eastAsia="zh-CN"/>
              </w:rPr>
              <w:t>数控机床的生产</w:t>
            </w:r>
            <w:r>
              <w:rPr>
                <w:rFonts w:hint="eastAsia" w:ascii="宋体" w:hAnsi="宋体"/>
                <w:color w:val="000000"/>
                <w:sz w:val="21"/>
                <w:szCs w:val="21"/>
                <w:highlight w:val="none"/>
              </w:rPr>
              <w:t>按</w:t>
            </w:r>
            <w:r>
              <w:rPr>
                <w:rFonts w:hint="eastAsia" w:ascii="宋体" w:hAnsi="宋体"/>
                <w:color w:val="000000"/>
                <w:sz w:val="21"/>
                <w:szCs w:val="21"/>
                <w:highlight w:val="none"/>
                <w:lang w:eastAsia="zh-CN"/>
              </w:rPr>
              <w:t>标准</w:t>
            </w:r>
            <w:r>
              <w:rPr>
                <w:rFonts w:hint="eastAsia" w:ascii="宋体" w:hAnsi="宋体"/>
                <w:color w:val="000000"/>
                <w:sz w:val="21"/>
                <w:szCs w:val="21"/>
                <w:highlight w:val="none"/>
              </w:rPr>
              <w:t>及顾客要求进行，工作流程成熟、稳定。公司删减8.3设计开发条款不影响公司提供满足顾客和法律法规要求的</w:t>
            </w:r>
            <w:r>
              <w:rPr>
                <w:rFonts w:hint="eastAsia" w:ascii="宋体" w:hAnsi="宋体"/>
                <w:color w:val="000000"/>
                <w:sz w:val="21"/>
                <w:szCs w:val="21"/>
                <w:highlight w:val="none"/>
                <w:lang w:eastAsia="zh-CN"/>
              </w:rPr>
              <w:t>生产和</w:t>
            </w:r>
            <w:r>
              <w:rPr>
                <w:rFonts w:hint="eastAsia" w:ascii="宋体" w:hAnsi="宋体"/>
                <w:color w:val="000000"/>
                <w:sz w:val="21"/>
                <w:szCs w:val="21"/>
                <w:highlight w:val="none"/>
              </w:rPr>
              <w:t>服务的能力</w:t>
            </w:r>
            <w:r>
              <w:rPr>
                <w:rFonts w:hint="eastAsia" w:ascii="宋体" w:hAnsi="宋体"/>
                <w:color w:val="000000"/>
                <w:sz w:val="21"/>
                <w:szCs w:val="21"/>
                <w:highlight w:val="none"/>
                <w:lang w:eastAsia="zh-CN"/>
              </w:rPr>
              <w:t>及</w:t>
            </w:r>
            <w:r>
              <w:rPr>
                <w:rFonts w:hint="eastAsia" w:ascii="宋体" w:hAnsi="宋体"/>
                <w:color w:val="000000"/>
                <w:sz w:val="21"/>
                <w:szCs w:val="21"/>
                <w:highlight w:val="none"/>
              </w:rPr>
              <w:t>责任，删减不适用条款理由合理</w:t>
            </w:r>
            <w:r>
              <w:rPr>
                <w:rFonts w:hint="eastAsia" w:ascii="华文中宋" w:hAnsi="华文中宋" w:eastAsia="华文中宋" w:cs="华文中宋"/>
                <w:color w:val="000000"/>
                <w:szCs w:val="24"/>
                <w:highlight w:val="none"/>
              </w:rPr>
              <w:t>。</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bCs/>
                <w:sz w:val="21"/>
                <w:szCs w:val="21"/>
                <w:highlight w:val="none"/>
              </w:rPr>
            </w:pPr>
            <w:r>
              <w:rPr>
                <w:rFonts w:hint="eastAsia"/>
                <w:bCs/>
                <w:sz w:val="21"/>
                <w:szCs w:val="21"/>
                <w:highlight w:val="none"/>
              </w:rPr>
              <w:t>环境因素</w:t>
            </w:r>
          </w:p>
          <w:p>
            <w:pPr>
              <w:spacing w:line="280" w:lineRule="exact"/>
              <w:rPr>
                <w:rFonts w:hint="eastAsia" w:ascii="宋体" w:hAnsi="宋体" w:eastAsia="宋体" w:cs="宋体"/>
                <w:sz w:val="24"/>
                <w:szCs w:val="24"/>
                <w:highlight w:val="none"/>
              </w:rPr>
            </w:pPr>
            <w:r>
              <w:rPr>
                <w:rFonts w:hint="eastAsia"/>
                <w:bCs/>
                <w:sz w:val="21"/>
                <w:szCs w:val="21"/>
                <w:highlight w:val="none"/>
              </w:rPr>
              <w:t>危险源</w:t>
            </w:r>
          </w:p>
        </w:tc>
        <w:tc>
          <w:tcPr>
            <w:tcW w:w="960" w:type="dxa"/>
            <w:vAlign w:val="top"/>
          </w:tcPr>
          <w:p>
            <w:pPr>
              <w:spacing w:line="280" w:lineRule="exact"/>
              <w:rPr>
                <w:rFonts w:hint="eastAsia"/>
                <w:bCs/>
                <w:sz w:val="21"/>
                <w:szCs w:val="21"/>
                <w:highlight w:val="none"/>
              </w:rPr>
            </w:pPr>
            <w:r>
              <w:rPr>
                <w:rFonts w:hint="eastAsia"/>
                <w:bCs/>
                <w:sz w:val="21"/>
                <w:szCs w:val="21"/>
                <w:highlight w:val="none"/>
              </w:rPr>
              <w:t>E</w:t>
            </w:r>
            <w:r>
              <w:rPr>
                <w:rFonts w:hint="eastAsia"/>
                <w:bCs/>
                <w:sz w:val="21"/>
                <w:szCs w:val="21"/>
                <w:highlight w:val="none"/>
                <w:lang w:val="en-US" w:eastAsia="zh-CN"/>
              </w:rPr>
              <w:t>O</w:t>
            </w:r>
            <w:r>
              <w:rPr>
                <w:rFonts w:hint="eastAsia"/>
                <w:bCs/>
                <w:sz w:val="21"/>
                <w:szCs w:val="21"/>
                <w:highlight w:val="none"/>
              </w:rPr>
              <w:t>6.1.2</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编制了《环境因素识别与评价控制程序》，采用是非判断法，规定重大环境因素评定。</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提供《环境因素识别评价表》对</w:t>
            </w:r>
            <w:r>
              <w:rPr>
                <w:rFonts w:hint="eastAsia" w:ascii="宋体" w:hAnsi="宋体" w:cs="宋体"/>
                <w:sz w:val="21"/>
                <w:szCs w:val="21"/>
                <w:highlight w:val="none"/>
                <w:lang w:eastAsia="zh-CN"/>
              </w:rPr>
              <w:t>生产</w:t>
            </w:r>
            <w:r>
              <w:rPr>
                <w:rFonts w:hint="eastAsia" w:ascii="宋体" w:hAnsi="宋体" w:cs="宋体"/>
                <w:sz w:val="21"/>
                <w:szCs w:val="21"/>
                <w:highlight w:val="none"/>
              </w:rPr>
              <w:t>和办公活动生命周期全过程分别进行排查，考虑了大气污染、噪声污染、土壤污染、水污染、废弃物污染、能源和资源消耗、火灾等方面；从过去、现在、将来三种时态；正常、异常和紧急三种。</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生产</w:t>
            </w:r>
            <w:r>
              <w:rPr>
                <w:rFonts w:hint="eastAsia" w:ascii="宋体" w:hAnsi="宋体" w:cs="宋体"/>
                <w:sz w:val="21"/>
                <w:szCs w:val="21"/>
                <w:highlight w:val="none"/>
              </w:rPr>
              <w:t>过程中的环境因素，除了本身在</w:t>
            </w:r>
            <w:r>
              <w:rPr>
                <w:rFonts w:hint="eastAsia" w:ascii="宋体" w:hAnsi="宋体" w:cs="宋体"/>
                <w:sz w:val="21"/>
                <w:szCs w:val="21"/>
                <w:highlight w:val="none"/>
                <w:lang w:eastAsia="zh-CN"/>
              </w:rPr>
              <w:t>生产</w:t>
            </w:r>
            <w:r>
              <w:rPr>
                <w:rFonts w:hint="eastAsia" w:ascii="宋体" w:hAnsi="宋体" w:cs="宋体"/>
                <w:sz w:val="21"/>
                <w:szCs w:val="21"/>
                <w:highlight w:val="none"/>
              </w:rPr>
              <w:t>过程中的环境因素外，公司也识别了能够施加影响的供方和客户的环境因素。另外，在采购产品的运输、使用、寿命结束后处理和最终处置相关的潜在重大环境影响。本部门识别的各区域环境因素有：噪声排放、固体废弃物排放、</w:t>
            </w:r>
            <w:r>
              <w:rPr>
                <w:rFonts w:hint="eastAsia" w:ascii="宋体" w:hAnsi="宋体" w:cs="宋体"/>
                <w:sz w:val="21"/>
                <w:szCs w:val="21"/>
                <w:highlight w:val="none"/>
                <w:lang w:val="en-US" w:eastAsia="zh-CN"/>
              </w:rPr>
              <w:t>粉尘、</w:t>
            </w:r>
            <w:r>
              <w:rPr>
                <w:rFonts w:hint="eastAsia" w:ascii="宋体" w:hAnsi="宋体" w:cs="宋体"/>
                <w:sz w:val="21"/>
                <w:szCs w:val="21"/>
                <w:highlight w:val="none"/>
              </w:rPr>
              <w:t>潜在火灾</w:t>
            </w:r>
            <w:r>
              <w:rPr>
                <w:rFonts w:hint="eastAsia" w:ascii="宋体" w:hAnsi="宋体" w:cs="宋体"/>
                <w:sz w:val="21"/>
                <w:szCs w:val="21"/>
                <w:highlight w:val="none"/>
                <w:lang w:eastAsia="zh-CN"/>
              </w:rPr>
              <w:t>、</w:t>
            </w:r>
            <w:r>
              <w:rPr>
                <w:rFonts w:hint="eastAsia" w:ascii="宋体" w:hAnsi="宋体" w:cs="宋体"/>
                <w:sz w:val="21"/>
                <w:szCs w:val="21"/>
                <w:highlight w:val="none"/>
              </w:rPr>
              <w:t>水电</w:t>
            </w:r>
            <w:r>
              <w:rPr>
                <w:rFonts w:hint="eastAsia" w:ascii="宋体" w:hAnsi="宋体" w:cs="宋体"/>
                <w:sz w:val="21"/>
                <w:szCs w:val="21"/>
                <w:highlight w:val="none"/>
                <w:lang w:val="en-US" w:eastAsia="zh-CN"/>
              </w:rPr>
              <w:t>能源消耗</w:t>
            </w:r>
            <w:r>
              <w:rPr>
                <w:rFonts w:hint="eastAsia" w:ascii="宋体" w:hAnsi="宋体" w:cs="宋体"/>
                <w:sz w:val="21"/>
                <w:szCs w:val="21"/>
                <w:highlight w:val="none"/>
              </w:rPr>
              <w:t>等。重要环境因素识别有：火灾、</w:t>
            </w:r>
            <w:r>
              <w:rPr>
                <w:rFonts w:hint="eastAsia" w:ascii="宋体" w:hAnsi="宋体" w:cs="宋体"/>
                <w:sz w:val="21"/>
                <w:szCs w:val="21"/>
                <w:highlight w:val="none"/>
                <w:lang w:val="en-US" w:eastAsia="zh-CN"/>
              </w:rPr>
              <w:t>固废、</w:t>
            </w:r>
            <w:r>
              <w:rPr>
                <w:rFonts w:hint="eastAsia" w:ascii="宋体" w:hAnsi="宋体" w:cs="宋体"/>
                <w:sz w:val="21"/>
                <w:szCs w:val="21"/>
                <w:highlight w:val="none"/>
              </w:rPr>
              <w:t>噪声排放</w:t>
            </w:r>
            <w:r>
              <w:rPr>
                <w:rFonts w:hint="eastAsia" w:ascii="宋体" w:hAnsi="宋体" w:cs="宋体"/>
                <w:sz w:val="21"/>
                <w:szCs w:val="21"/>
                <w:highlight w:val="none"/>
                <w:lang w:eastAsia="zh-CN"/>
              </w:rPr>
              <w:t>、</w:t>
            </w:r>
            <w:r>
              <w:rPr>
                <w:rFonts w:hint="eastAsia" w:ascii="宋体" w:hAnsi="宋体" w:cs="宋体"/>
                <w:sz w:val="21"/>
                <w:szCs w:val="21"/>
                <w:highlight w:val="none"/>
              </w:rPr>
              <w:t>水电</w:t>
            </w:r>
            <w:r>
              <w:rPr>
                <w:rFonts w:hint="eastAsia" w:ascii="宋体" w:hAnsi="宋体" w:cs="宋体"/>
                <w:sz w:val="21"/>
                <w:szCs w:val="21"/>
                <w:highlight w:val="none"/>
                <w:lang w:val="en-US" w:eastAsia="zh-CN"/>
              </w:rPr>
              <w:t>能源消耗</w:t>
            </w:r>
            <w:r>
              <w:rPr>
                <w:rFonts w:hint="eastAsia" w:ascii="宋体" w:hAnsi="宋体" w:cs="宋体"/>
                <w:sz w:val="21"/>
                <w:szCs w:val="21"/>
                <w:highlight w:val="none"/>
              </w:rPr>
              <w:t>。</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环境因素识别经核实，基本齐全。</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编制了《危险源辨识和风险评价程序》，采用危险源级别判定标准，规定</w:t>
            </w:r>
            <w:r>
              <w:rPr>
                <w:rFonts w:hint="eastAsia" w:ascii="宋体" w:hAnsi="宋体" w:cs="宋体"/>
                <w:sz w:val="21"/>
                <w:szCs w:val="21"/>
                <w:highlight w:val="none"/>
                <w:lang w:eastAsia="zh-CN"/>
              </w:rPr>
              <w:t>重大危险源</w:t>
            </w:r>
            <w:r>
              <w:rPr>
                <w:rFonts w:hint="eastAsia" w:ascii="宋体" w:hAnsi="宋体" w:cs="宋体"/>
                <w:sz w:val="21"/>
                <w:szCs w:val="21"/>
                <w:highlight w:val="none"/>
              </w:rPr>
              <w:t>判定。</w:t>
            </w:r>
          </w:p>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提供《危险源辨识和风险评价表》</w:t>
            </w:r>
            <w:r>
              <w:rPr>
                <w:rFonts w:hint="eastAsia" w:ascii="宋体" w:hAnsi="宋体" w:cs="宋体"/>
                <w:sz w:val="21"/>
                <w:szCs w:val="21"/>
                <w:highlight w:val="none"/>
                <w:lang w:eastAsia="zh-CN"/>
              </w:rPr>
              <w:t>，</w:t>
            </w:r>
            <w:r>
              <w:rPr>
                <w:rFonts w:hint="eastAsia" w:ascii="宋体" w:hAnsi="宋体" w:cs="宋体"/>
                <w:sz w:val="21"/>
                <w:szCs w:val="21"/>
                <w:highlight w:val="none"/>
              </w:rPr>
              <w:t>对</w:t>
            </w:r>
            <w:r>
              <w:rPr>
                <w:rFonts w:hint="eastAsia" w:ascii="宋体" w:hAnsi="宋体" w:cs="宋体"/>
                <w:sz w:val="21"/>
                <w:szCs w:val="21"/>
                <w:highlight w:val="none"/>
                <w:lang w:eastAsia="zh-CN"/>
              </w:rPr>
              <w:t>生产</w:t>
            </w:r>
            <w:r>
              <w:rPr>
                <w:rFonts w:hint="eastAsia" w:ascii="宋体" w:hAnsi="宋体" w:cs="宋体"/>
                <w:sz w:val="21"/>
                <w:szCs w:val="21"/>
                <w:highlight w:val="none"/>
              </w:rPr>
              <w:t>各过程和办公活动从过去、现在、将来三种时态</w:t>
            </w:r>
            <w:r>
              <w:rPr>
                <w:rFonts w:hint="eastAsia" w:ascii="宋体" w:hAnsi="宋体" w:cs="宋体"/>
                <w:sz w:val="21"/>
                <w:szCs w:val="21"/>
                <w:highlight w:val="none"/>
                <w:lang w:eastAsia="zh-CN"/>
              </w:rPr>
              <w:t>和</w:t>
            </w:r>
            <w:r>
              <w:rPr>
                <w:rFonts w:hint="eastAsia" w:ascii="宋体" w:hAnsi="宋体" w:cs="宋体"/>
                <w:sz w:val="21"/>
                <w:szCs w:val="21"/>
                <w:highlight w:val="none"/>
              </w:rPr>
              <w:t>正常、异常和紧急三种状态</w:t>
            </w:r>
            <w:r>
              <w:rPr>
                <w:rFonts w:hint="eastAsia" w:ascii="宋体" w:hAnsi="宋体" w:cs="宋体"/>
                <w:sz w:val="21"/>
                <w:szCs w:val="21"/>
                <w:highlight w:val="none"/>
                <w:lang w:eastAsia="zh-CN"/>
              </w:rPr>
              <w:t>对</w:t>
            </w:r>
            <w:r>
              <w:rPr>
                <w:rFonts w:hint="eastAsia" w:ascii="宋体" w:hAnsi="宋体" w:cs="宋体"/>
                <w:sz w:val="21"/>
                <w:szCs w:val="21"/>
                <w:highlight w:val="none"/>
              </w:rPr>
              <w:t>危险源分别进行辨识。本部门</w:t>
            </w:r>
            <w:r>
              <w:rPr>
                <w:rFonts w:hint="eastAsia" w:ascii="宋体" w:hAnsi="宋体" w:cs="宋体"/>
                <w:sz w:val="21"/>
                <w:szCs w:val="21"/>
                <w:highlight w:val="none"/>
                <w:lang w:eastAsia="zh-CN"/>
              </w:rPr>
              <w:t>辨识</w:t>
            </w:r>
            <w:r>
              <w:rPr>
                <w:rFonts w:hint="eastAsia" w:ascii="宋体" w:hAnsi="宋体" w:cs="宋体"/>
                <w:sz w:val="21"/>
                <w:szCs w:val="21"/>
                <w:highlight w:val="none"/>
              </w:rPr>
              <w:t>危险源有：触电、</w:t>
            </w:r>
            <w:r>
              <w:rPr>
                <w:rFonts w:hint="eastAsia" w:ascii="宋体" w:hAnsi="宋体" w:cs="宋体"/>
                <w:sz w:val="21"/>
                <w:szCs w:val="21"/>
                <w:highlight w:val="none"/>
                <w:lang w:eastAsia="zh-CN"/>
              </w:rPr>
              <w:t>机械</w:t>
            </w:r>
            <w:r>
              <w:rPr>
                <w:rFonts w:hint="eastAsia" w:ascii="宋体" w:hAnsi="宋体" w:cs="宋体"/>
                <w:sz w:val="21"/>
                <w:szCs w:val="21"/>
                <w:highlight w:val="none"/>
              </w:rPr>
              <w:t>伤害、高空坠物、火灾、交通事故等</w:t>
            </w:r>
            <w:r>
              <w:rPr>
                <w:rFonts w:hint="eastAsia" w:ascii="宋体" w:hAnsi="宋体" w:cs="宋体"/>
                <w:sz w:val="21"/>
                <w:szCs w:val="21"/>
                <w:highlight w:val="none"/>
                <w:lang w:eastAsia="zh-CN"/>
              </w:rPr>
              <w:t>意外伤害</w:t>
            </w:r>
            <w:r>
              <w:rPr>
                <w:rFonts w:hint="eastAsia" w:ascii="宋体" w:hAnsi="宋体" w:cs="宋体"/>
                <w:sz w:val="21"/>
                <w:szCs w:val="21"/>
                <w:highlight w:val="none"/>
              </w:rPr>
              <w:t>。</w:t>
            </w:r>
            <w:r>
              <w:rPr>
                <w:rFonts w:hint="eastAsia" w:ascii="宋体" w:hAnsi="宋体" w:cs="宋体"/>
                <w:sz w:val="21"/>
                <w:szCs w:val="21"/>
                <w:highlight w:val="none"/>
                <w:lang w:eastAsia="zh-CN"/>
              </w:rPr>
              <w:t>重大危险源</w:t>
            </w:r>
            <w:r>
              <w:rPr>
                <w:rFonts w:hint="eastAsia" w:ascii="宋体" w:hAnsi="宋体" w:cs="宋体"/>
                <w:sz w:val="21"/>
                <w:szCs w:val="21"/>
                <w:highlight w:val="none"/>
              </w:rPr>
              <w:t>识别有：火灾、意外伤害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触电</w:t>
            </w:r>
            <w:r>
              <w:rPr>
                <w:rFonts w:hint="eastAsia" w:ascii="宋体" w:hAnsi="宋体" w:cs="宋体"/>
                <w:sz w:val="21"/>
                <w:szCs w:val="21"/>
                <w:highlight w:val="none"/>
              </w:rPr>
              <w:t>。</w:t>
            </w:r>
          </w:p>
          <w:p>
            <w:pPr>
              <w:spacing w:line="280" w:lineRule="exact"/>
              <w:ind w:firstLine="420" w:firstLineChars="200"/>
              <w:rPr>
                <w:rFonts w:hint="eastAsia" w:ascii="宋体" w:hAnsi="宋体" w:eastAsia="宋体" w:cs="宋体"/>
                <w:sz w:val="24"/>
                <w:szCs w:val="24"/>
                <w:highlight w:val="none"/>
              </w:rPr>
            </w:pPr>
            <w:r>
              <w:rPr>
                <w:rFonts w:hint="eastAsia" w:ascii="宋体" w:hAnsi="宋体" w:cs="宋体"/>
                <w:sz w:val="21"/>
                <w:szCs w:val="21"/>
                <w:highlight w:val="none"/>
              </w:rPr>
              <w:t>危险源识别经核实，基本齐全。</w:t>
            </w:r>
          </w:p>
        </w:tc>
        <w:tc>
          <w:tcPr>
            <w:tcW w:w="7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运行控制</w:t>
            </w:r>
          </w:p>
        </w:tc>
        <w:tc>
          <w:tcPr>
            <w:tcW w:w="960" w:type="dxa"/>
            <w:vAlign w:val="top"/>
          </w:tcPr>
          <w:p>
            <w:pPr>
              <w:spacing w:line="280" w:lineRule="exact"/>
              <w:rPr>
                <w:rFonts w:hint="eastAsia"/>
                <w:bCs/>
                <w:sz w:val="21"/>
                <w:szCs w:val="21"/>
                <w:highlight w:val="none"/>
              </w:rPr>
            </w:pPr>
            <w:r>
              <w:rPr>
                <w:rFonts w:hint="eastAsia"/>
                <w:bCs/>
                <w:sz w:val="21"/>
                <w:szCs w:val="21"/>
                <w:highlight w:val="none"/>
              </w:rPr>
              <w:t>E</w:t>
            </w:r>
            <w:r>
              <w:rPr>
                <w:rFonts w:hint="eastAsia"/>
                <w:bCs/>
                <w:sz w:val="21"/>
                <w:szCs w:val="21"/>
                <w:highlight w:val="none"/>
                <w:lang w:val="en-US" w:eastAsia="zh-CN"/>
              </w:rPr>
              <w:t>O</w:t>
            </w:r>
            <w:r>
              <w:rPr>
                <w:rFonts w:hint="eastAsia"/>
                <w:bCs/>
                <w:sz w:val="21"/>
                <w:szCs w:val="21"/>
                <w:highlight w:val="none"/>
              </w:rPr>
              <w:t>8.1</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编制与环境、安全体系运行控制有关的文件有《环境运行控制程序》、《职业健康安全运行控制程序》、《相关方管理程序》等。</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现场查见：</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rPr>
              <w:t>废水管控</w:t>
            </w:r>
            <w:r>
              <w:rPr>
                <w:rFonts w:hint="eastAsia" w:ascii="宋体" w:hAnsi="宋体" w:cs="宋体"/>
                <w:sz w:val="21"/>
                <w:szCs w:val="21"/>
                <w:highlight w:val="none"/>
                <w:lang w:eastAsia="zh-CN"/>
              </w:rPr>
              <w:t>：</w:t>
            </w:r>
          </w:p>
          <w:p>
            <w:pPr>
              <w:spacing w:line="280" w:lineRule="exact"/>
              <w:ind w:firstLine="421"/>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生产过程无废水。</w:t>
            </w:r>
            <w:r>
              <w:rPr>
                <w:rFonts w:hint="eastAsia" w:ascii="宋体" w:hAnsi="宋体" w:cs="宋体"/>
                <w:sz w:val="21"/>
                <w:szCs w:val="21"/>
                <w:highlight w:val="none"/>
              </w:rPr>
              <w:t>生活污水排放</w:t>
            </w:r>
            <w:r>
              <w:rPr>
                <w:rFonts w:hint="eastAsia" w:ascii="宋体" w:hAnsi="宋体" w:cs="宋体"/>
                <w:sz w:val="21"/>
                <w:szCs w:val="21"/>
                <w:highlight w:val="none"/>
                <w:lang w:eastAsia="zh-CN"/>
              </w:rPr>
              <w:t>化粪池后排入</w:t>
            </w:r>
            <w:r>
              <w:rPr>
                <w:rFonts w:hint="eastAsia" w:ascii="宋体" w:hAnsi="宋体" w:cs="宋体"/>
                <w:sz w:val="21"/>
                <w:szCs w:val="21"/>
                <w:highlight w:val="none"/>
              </w:rPr>
              <w:t>政府</w:t>
            </w:r>
            <w:r>
              <w:rPr>
                <w:rFonts w:hint="eastAsia" w:ascii="宋体" w:hAnsi="宋体" w:cs="宋体"/>
                <w:sz w:val="21"/>
                <w:szCs w:val="21"/>
                <w:highlight w:val="none"/>
                <w:lang w:eastAsia="zh-CN"/>
              </w:rPr>
              <w:t>污水</w:t>
            </w:r>
            <w:r>
              <w:rPr>
                <w:rFonts w:hint="eastAsia" w:ascii="宋体" w:hAnsi="宋体" w:cs="宋体"/>
                <w:sz w:val="21"/>
                <w:szCs w:val="21"/>
                <w:highlight w:val="none"/>
              </w:rPr>
              <w:t>管网统一处理。</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rPr>
              <w:t>废气管控</w:t>
            </w:r>
            <w:r>
              <w:rPr>
                <w:rFonts w:hint="eastAsia" w:ascii="宋体" w:hAnsi="宋体" w:cs="宋体"/>
                <w:sz w:val="21"/>
                <w:szCs w:val="21"/>
                <w:highlight w:val="none"/>
                <w:lang w:eastAsia="zh-CN"/>
              </w:rPr>
              <w:t>：</w:t>
            </w:r>
          </w:p>
          <w:p>
            <w:pPr>
              <w:spacing w:line="280" w:lineRule="exact"/>
              <w:ind w:firstLine="421"/>
              <w:rPr>
                <w:rFonts w:hint="eastAsia" w:ascii="宋体" w:hAnsi="宋体" w:cs="宋体"/>
                <w:color w:val="0000FF"/>
                <w:sz w:val="21"/>
                <w:szCs w:val="21"/>
                <w:highlight w:val="none"/>
              </w:rPr>
            </w:pPr>
            <w:r>
              <w:rPr>
                <w:rFonts w:hint="eastAsia" w:ascii="宋体" w:hAnsi="宋体" w:cs="宋体"/>
                <w:sz w:val="21"/>
                <w:szCs w:val="21"/>
                <w:highlight w:val="none"/>
                <w:lang w:val="en-US" w:eastAsia="zh-CN"/>
              </w:rPr>
              <w:t>生产为组装调试无废气产生。</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rPr>
              <w:t>噪声管控</w:t>
            </w:r>
            <w:r>
              <w:rPr>
                <w:rFonts w:hint="eastAsia" w:ascii="宋体" w:hAnsi="宋体" w:cs="宋体"/>
                <w:sz w:val="21"/>
                <w:szCs w:val="21"/>
                <w:highlight w:val="none"/>
                <w:lang w:eastAsia="zh-CN"/>
              </w:rPr>
              <w:t>：</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生产</w:t>
            </w:r>
            <w:r>
              <w:rPr>
                <w:rFonts w:hint="eastAsia" w:ascii="宋体" w:hAnsi="宋体" w:cs="宋体"/>
                <w:sz w:val="21"/>
                <w:szCs w:val="21"/>
                <w:highlight w:val="none"/>
              </w:rPr>
              <w:t>过程选用了低噪声的设备和工具，</w:t>
            </w:r>
            <w:r>
              <w:rPr>
                <w:rFonts w:hint="eastAsia" w:ascii="宋体" w:hAnsi="宋体" w:cs="宋体"/>
                <w:sz w:val="21"/>
                <w:szCs w:val="21"/>
                <w:highlight w:val="none"/>
                <w:lang w:eastAsia="zh-CN"/>
              </w:rPr>
              <w:t>同时</w:t>
            </w:r>
            <w:r>
              <w:rPr>
                <w:rFonts w:hint="eastAsia" w:ascii="宋体" w:hAnsi="宋体" w:cs="宋体"/>
                <w:sz w:val="21"/>
                <w:szCs w:val="21"/>
                <w:highlight w:val="none"/>
              </w:rPr>
              <w:t>在厂房内</w:t>
            </w:r>
            <w:r>
              <w:rPr>
                <w:rFonts w:hint="eastAsia" w:ascii="宋体" w:hAnsi="宋体" w:cs="宋体"/>
                <w:sz w:val="21"/>
                <w:szCs w:val="21"/>
                <w:highlight w:val="none"/>
                <w:lang w:eastAsia="zh-CN"/>
              </w:rPr>
              <w:t>生产</w:t>
            </w:r>
            <w:r>
              <w:rPr>
                <w:rFonts w:hint="eastAsia" w:ascii="宋体" w:hAnsi="宋体" w:cs="宋体"/>
                <w:sz w:val="21"/>
                <w:szCs w:val="21"/>
                <w:highlight w:val="none"/>
              </w:rPr>
              <w:t>，加强设备的检查和维保，确保机械设备在正常工况下运行</w:t>
            </w:r>
            <w:r>
              <w:rPr>
                <w:rFonts w:hint="eastAsia" w:ascii="宋体" w:hAnsi="宋体" w:cs="宋体"/>
                <w:sz w:val="21"/>
                <w:szCs w:val="21"/>
                <w:highlight w:val="none"/>
                <w:lang w:eastAsia="zh-CN"/>
              </w:rPr>
              <w:t>，周围无环境敏感点。</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固废</w:t>
            </w:r>
            <w:r>
              <w:rPr>
                <w:rFonts w:hint="eastAsia" w:ascii="宋体" w:hAnsi="宋体" w:cs="宋体"/>
                <w:sz w:val="21"/>
                <w:szCs w:val="21"/>
                <w:highlight w:val="none"/>
              </w:rPr>
              <w:t>管控</w:t>
            </w:r>
            <w:r>
              <w:rPr>
                <w:rFonts w:hint="eastAsia" w:ascii="宋体" w:hAnsi="宋体" w:cs="宋体"/>
                <w:sz w:val="21"/>
                <w:szCs w:val="21"/>
                <w:highlight w:val="none"/>
                <w:lang w:eastAsia="zh-CN"/>
              </w:rPr>
              <w:t>：</w:t>
            </w:r>
          </w:p>
          <w:p>
            <w:pPr>
              <w:spacing w:line="280" w:lineRule="exact"/>
              <w:ind w:firstLine="421"/>
              <w:rPr>
                <w:rFonts w:hint="eastAsia"/>
                <w:sz w:val="21"/>
                <w:szCs w:val="21"/>
                <w:highlight w:val="none"/>
                <w:lang w:eastAsia="zh-CN"/>
              </w:rPr>
            </w:pPr>
            <w:r>
              <w:rPr>
                <w:rFonts w:hint="eastAsia" w:ascii="宋体" w:hAnsi="宋体" w:cs="宋体"/>
                <w:sz w:val="21"/>
                <w:szCs w:val="21"/>
                <w:highlight w:val="none"/>
                <w:lang w:eastAsia="zh-CN"/>
              </w:rPr>
              <w:t>生产</w:t>
            </w:r>
            <w:r>
              <w:rPr>
                <w:rFonts w:hint="eastAsia" w:ascii="宋体" w:hAnsi="宋体" w:cs="宋体"/>
                <w:sz w:val="21"/>
                <w:szCs w:val="21"/>
                <w:highlight w:val="none"/>
              </w:rPr>
              <w:t>过程中主要为</w:t>
            </w:r>
            <w:r>
              <w:rPr>
                <w:rFonts w:hint="eastAsia" w:ascii="宋体" w:hAnsi="宋体" w:cs="宋体"/>
                <w:sz w:val="21"/>
                <w:szCs w:val="21"/>
                <w:highlight w:val="none"/>
                <w:lang w:eastAsia="zh-CN"/>
              </w:rPr>
              <w:t>少量金属边角料、废包装材料。</w:t>
            </w:r>
            <w:r>
              <w:rPr>
                <w:rFonts w:hint="eastAsia" w:ascii="宋体" w:hAnsi="宋体" w:cs="宋体"/>
                <w:sz w:val="21"/>
                <w:szCs w:val="21"/>
                <w:highlight w:val="none"/>
                <w:lang w:val="en-US" w:eastAsia="zh-CN"/>
              </w:rPr>
              <w:t>拆包装桶和包装袋，</w:t>
            </w:r>
            <w:r>
              <w:rPr>
                <w:rFonts w:hint="eastAsia" w:ascii="宋体" w:hAnsi="宋体" w:cs="宋体"/>
                <w:sz w:val="21"/>
                <w:szCs w:val="21"/>
                <w:highlight w:val="none"/>
                <w:lang w:eastAsia="zh-CN"/>
              </w:rPr>
              <w:t>生产部</w:t>
            </w:r>
            <w:r>
              <w:rPr>
                <w:rFonts w:hint="eastAsia" w:ascii="宋体" w:hAnsi="宋体" w:cs="宋体"/>
                <w:sz w:val="21"/>
                <w:szCs w:val="21"/>
                <w:highlight w:val="none"/>
              </w:rPr>
              <w:t>将以上</w:t>
            </w:r>
            <w:r>
              <w:rPr>
                <w:rFonts w:hint="eastAsia" w:ascii="宋体" w:hAnsi="宋体" w:cs="宋体"/>
                <w:sz w:val="21"/>
                <w:szCs w:val="21"/>
                <w:highlight w:val="none"/>
                <w:lang w:val="en-US" w:eastAsia="zh-CN"/>
              </w:rPr>
              <w:t>固废</w:t>
            </w:r>
            <w:r>
              <w:rPr>
                <w:rFonts w:hint="eastAsia" w:ascii="宋体" w:hAnsi="宋体" w:cs="宋体"/>
                <w:sz w:val="21"/>
                <w:szCs w:val="21"/>
                <w:highlight w:val="none"/>
              </w:rPr>
              <w:t>放置固定位置，积攒一定量后出售有处理能力的单位</w:t>
            </w:r>
            <w:r>
              <w:rPr>
                <w:rFonts w:hint="eastAsia"/>
                <w:sz w:val="21"/>
                <w:szCs w:val="21"/>
                <w:highlight w:val="none"/>
              </w:rPr>
              <w:t>回收再利用</w:t>
            </w:r>
            <w:r>
              <w:rPr>
                <w:rFonts w:hint="eastAsia"/>
                <w:sz w:val="21"/>
                <w:szCs w:val="21"/>
                <w:highlight w:val="none"/>
                <w:lang w:eastAsia="zh-CN"/>
              </w:rPr>
              <w:t>；</w:t>
            </w:r>
          </w:p>
          <w:p>
            <w:pPr>
              <w:numPr>
                <w:ilvl w:val="0"/>
                <w:numId w:val="0"/>
              </w:numPr>
              <w:spacing w:line="280" w:lineRule="exact"/>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资</w:t>
            </w:r>
            <w:r>
              <w:rPr>
                <w:rFonts w:hint="eastAsia" w:ascii="宋体" w:hAnsi="宋体" w:cs="宋体"/>
                <w:sz w:val="21"/>
                <w:szCs w:val="21"/>
                <w:highlight w:val="none"/>
                <w:lang w:eastAsia="zh-CN"/>
              </w:rPr>
              <w:t>、</w:t>
            </w:r>
            <w:r>
              <w:rPr>
                <w:rFonts w:hint="eastAsia" w:ascii="宋体" w:hAnsi="宋体" w:cs="宋体"/>
                <w:sz w:val="21"/>
                <w:szCs w:val="21"/>
                <w:highlight w:val="none"/>
              </w:rPr>
              <w:t>能源管控</w:t>
            </w:r>
            <w:r>
              <w:rPr>
                <w:rFonts w:hint="eastAsia" w:ascii="宋体" w:hAnsi="宋体" w:cs="宋体"/>
                <w:sz w:val="21"/>
                <w:szCs w:val="21"/>
                <w:highlight w:val="none"/>
                <w:lang w:eastAsia="zh-CN"/>
              </w:rPr>
              <w:t>：</w:t>
            </w:r>
          </w:p>
          <w:p>
            <w:pPr>
              <w:spacing w:line="280" w:lineRule="exact"/>
              <w:ind w:firstLine="420" w:firstLineChars="200"/>
              <w:rPr>
                <w:rFonts w:hint="eastAsia" w:ascii="宋体" w:hAnsi="宋体" w:cs="宋体"/>
                <w:sz w:val="21"/>
                <w:szCs w:val="21"/>
                <w:highlight w:val="none"/>
              </w:rPr>
            </w:pPr>
            <w:r>
              <w:rPr>
                <w:rFonts w:hint="eastAsia" w:ascii="宋体" w:hAnsi="宋体"/>
                <w:color w:val="000000"/>
              </w:rPr>
              <w:t>能源、资源消耗控制：在工艺排料过程中合理安排，减少了</w:t>
            </w:r>
            <w:r>
              <w:rPr>
                <w:rFonts w:hint="eastAsia" w:ascii="宋体" w:hAnsi="宋体"/>
                <w:color w:val="000000"/>
                <w:lang w:eastAsia="zh-CN"/>
              </w:rPr>
              <w:t>机配件</w:t>
            </w:r>
            <w:r>
              <w:rPr>
                <w:rFonts w:hint="eastAsia" w:ascii="宋体" w:hAnsi="宋体"/>
                <w:color w:val="000000"/>
              </w:rPr>
              <w:t>的不合理使用；现场杜绝用水跑冒滴漏</w:t>
            </w:r>
            <w:r>
              <w:rPr>
                <w:rFonts w:hint="eastAsia" w:ascii="宋体" w:hAnsi="宋体"/>
                <w:color w:val="000000"/>
                <w:lang w:eastAsia="zh-CN"/>
              </w:rPr>
              <w:t>和常明灯</w:t>
            </w:r>
            <w:r>
              <w:rPr>
                <w:rFonts w:hint="eastAsia" w:ascii="宋体" w:hAnsi="宋体"/>
                <w:color w:val="000000"/>
              </w:rPr>
              <w:t>，采用节水阀门和节能灯等节能设备，每月进行能源考核。</w:t>
            </w:r>
          </w:p>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产品周期的环境管控</w:t>
            </w:r>
          </w:p>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公司从采用产品时已考虑了产品的环保性（包括其包装），</w:t>
            </w:r>
            <w:r>
              <w:rPr>
                <w:rFonts w:hint="eastAsia" w:ascii="宋体" w:hAnsi="宋体" w:cs="宋体"/>
                <w:sz w:val="21"/>
                <w:szCs w:val="21"/>
                <w:highlight w:val="none"/>
                <w:lang w:eastAsia="zh-CN"/>
              </w:rPr>
              <w:t>生产</w:t>
            </w:r>
            <w:r>
              <w:rPr>
                <w:rFonts w:hint="eastAsia" w:ascii="宋体" w:hAnsi="宋体" w:cs="宋体"/>
                <w:sz w:val="21"/>
                <w:szCs w:val="21"/>
                <w:highlight w:val="none"/>
              </w:rPr>
              <w:t>过程中，严格按照环保等管理制度实施，控制好辅助材料的计量，</w:t>
            </w:r>
            <w:r>
              <w:rPr>
                <w:rFonts w:hint="eastAsia" w:ascii="宋体" w:hAnsi="宋体" w:cs="宋体"/>
                <w:sz w:val="21"/>
                <w:szCs w:val="21"/>
                <w:highlight w:val="none"/>
                <w:lang w:eastAsia="zh-CN"/>
              </w:rPr>
              <w:t>使用的包装桶反复用，</w:t>
            </w:r>
            <w:r>
              <w:rPr>
                <w:rFonts w:hint="eastAsia" w:ascii="宋体" w:hAnsi="宋体" w:cs="宋体"/>
                <w:sz w:val="21"/>
                <w:szCs w:val="21"/>
                <w:highlight w:val="none"/>
              </w:rPr>
              <w:t>避免浪费。</w:t>
            </w:r>
          </w:p>
          <w:p>
            <w:pPr>
              <w:spacing w:line="280" w:lineRule="exact"/>
              <w:ind w:firstLine="421"/>
              <w:rPr>
                <w:rFonts w:hint="default" w:ascii="宋体" w:hAnsi="宋体"/>
                <w:color w:val="auto"/>
                <w:lang w:val="en-US" w:eastAsia="zh-CN"/>
              </w:rPr>
            </w:pPr>
            <w:r>
              <w:rPr>
                <w:rFonts w:hint="eastAsia" w:ascii="宋体" w:hAnsi="宋体" w:cs="宋体"/>
                <w:color w:val="auto"/>
                <w:sz w:val="21"/>
                <w:szCs w:val="21"/>
                <w:highlight w:val="none"/>
                <w:lang w:eastAsia="zh-CN"/>
              </w:rPr>
              <w:t>化学品：环保型切削油、润滑</w:t>
            </w:r>
            <w:r>
              <w:rPr>
                <w:rFonts w:hint="eastAsia"/>
                <w:color w:val="auto"/>
                <w:szCs w:val="21"/>
                <w:lang w:eastAsia="zh-CN"/>
              </w:rPr>
              <w:t>油</w:t>
            </w:r>
            <w:r>
              <w:rPr>
                <w:rFonts w:hint="eastAsia"/>
                <w:color w:val="auto"/>
                <w:szCs w:val="21"/>
              </w:rPr>
              <w:t>，收集了相关的</w:t>
            </w:r>
            <w:r>
              <w:rPr>
                <w:color w:val="auto"/>
                <w:szCs w:val="21"/>
              </w:rPr>
              <w:t>M</w:t>
            </w:r>
            <w:r>
              <w:rPr>
                <w:rFonts w:hint="eastAsia"/>
                <w:color w:val="auto"/>
                <w:szCs w:val="21"/>
                <w:lang w:val="en-US" w:eastAsia="zh-CN"/>
              </w:rPr>
              <w:t>S</w:t>
            </w:r>
            <w:r>
              <w:rPr>
                <w:color w:val="auto"/>
                <w:szCs w:val="21"/>
              </w:rPr>
              <w:t>D</w:t>
            </w:r>
            <w:r>
              <w:rPr>
                <w:rFonts w:hint="eastAsia"/>
                <w:color w:val="auto"/>
                <w:szCs w:val="21"/>
                <w:lang w:val="en-US" w:eastAsia="zh-CN"/>
              </w:rPr>
              <w:t>S</w:t>
            </w:r>
            <w:r>
              <w:rPr>
                <w:rFonts w:hint="eastAsia"/>
                <w:color w:val="auto"/>
                <w:szCs w:val="21"/>
              </w:rPr>
              <w:t>知识</w:t>
            </w:r>
            <w:r>
              <w:rPr>
                <w:rFonts w:hint="eastAsia" w:ascii="宋体" w:hAnsi="宋体"/>
                <w:color w:val="auto"/>
                <w:lang w:eastAsia="zh-CN"/>
              </w:rPr>
              <w:t>。</w:t>
            </w:r>
            <w:bookmarkStart w:id="0" w:name="_GoBack"/>
            <w:r>
              <w:rPr>
                <w:rFonts w:hint="eastAsia" w:ascii="宋体" w:hAnsi="宋体"/>
                <w:color w:val="FF0000"/>
                <w:lang w:val="en-US" w:eastAsia="zh-CN"/>
              </w:rPr>
              <w:t>环保型切削油用于测试设备，是重复使用的，定点存放在桶中，防止泄漏，设备维修保养过程会产生少量机油，企业收集存放于桶装，目前存量较少，暂未处置。</w:t>
            </w:r>
            <w:bookmarkEnd w:id="0"/>
          </w:p>
          <w:p>
            <w:pPr>
              <w:spacing w:line="280" w:lineRule="exact"/>
              <w:ind w:firstLine="421"/>
              <w:rPr>
                <w:szCs w:val="21"/>
              </w:rPr>
            </w:pPr>
            <w:r>
              <w:rPr>
                <w:rFonts w:hint="eastAsia" w:ascii="宋体" w:hAnsi="宋体" w:cs="宋体"/>
                <w:sz w:val="21"/>
                <w:szCs w:val="21"/>
                <w:highlight w:val="none"/>
              </w:rPr>
              <w:t>潜在火灾管控</w:t>
            </w:r>
            <w:r>
              <w:rPr>
                <w:rFonts w:hint="eastAsia" w:ascii="宋体" w:hAnsi="宋体" w:cs="宋体"/>
                <w:sz w:val="21"/>
                <w:szCs w:val="21"/>
                <w:highlight w:val="none"/>
                <w:lang w:eastAsia="zh-CN"/>
              </w:rPr>
              <w:t>：</w:t>
            </w:r>
            <w:r>
              <w:rPr>
                <w:rFonts w:hint="eastAsia"/>
                <w:szCs w:val="21"/>
              </w:rPr>
              <w:t>生产现场</w:t>
            </w:r>
            <w:r>
              <w:rPr>
                <w:rFonts w:hint="eastAsia"/>
                <w:szCs w:val="21"/>
                <w:lang w:eastAsia="zh-CN"/>
              </w:rPr>
              <w:t>配备了</w:t>
            </w:r>
            <w:r>
              <w:rPr>
                <w:rFonts w:hint="eastAsia"/>
                <w:szCs w:val="21"/>
              </w:rPr>
              <w:t>消防</w:t>
            </w:r>
            <w:r>
              <w:rPr>
                <w:rFonts w:hint="eastAsia"/>
                <w:szCs w:val="21"/>
                <w:lang w:eastAsia="zh-CN"/>
              </w:rPr>
              <w:t>栓和灭火器</w:t>
            </w:r>
            <w:r>
              <w:rPr>
                <w:rFonts w:hint="eastAsia"/>
                <w:szCs w:val="21"/>
              </w:rPr>
              <w:t>，定期检查，</w:t>
            </w:r>
            <w:r>
              <w:rPr>
                <w:szCs w:val="21"/>
              </w:rPr>
              <w:t>办公区的</w:t>
            </w:r>
            <w:r>
              <w:rPr>
                <w:rFonts w:hint="eastAsia"/>
                <w:szCs w:val="21"/>
              </w:rPr>
              <w:t>办公设备</w:t>
            </w:r>
            <w:r>
              <w:rPr>
                <w:szCs w:val="21"/>
              </w:rPr>
              <w:t>，经现场查看状态良好，</w:t>
            </w:r>
            <w:r>
              <w:rPr>
                <w:rFonts w:hint="eastAsia"/>
                <w:szCs w:val="21"/>
              </w:rPr>
              <w:t>无乱拉电线和明火使用，</w:t>
            </w:r>
            <w:r>
              <w:rPr>
                <w:szCs w:val="21"/>
              </w:rPr>
              <w:t>现场未见火灾及爆炸隐患</w:t>
            </w:r>
            <w:r>
              <w:rPr>
                <w:rFonts w:hint="eastAsia"/>
                <w:szCs w:val="21"/>
              </w:rPr>
              <w:t>，共有干粉灭火器</w:t>
            </w:r>
            <w:r>
              <w:rPr>
                <w:rFonts w:hint="eastAsia"/>
                <w:szCs w:val="21"/>
                <w:lang w:val="en-US" w:eastAsia="zh-CN"/>
              </w:rPr>
              <w:t>2</w:t>
            </w:r>
            <w:r>
              <w:rPr>
                <w:rFonts w:hint="eastAsia"/>
                <w:szCs w:val="21"/>
              </w:rPr>
              <w:t>个，均在有效期内，经了解未发生过触电和火灾事故</w:t>
            </w:r>
            <w:r>
              <w:rPr>
                <w:szCs w:val="21"/>
              </w:rPr>
              <w:t>。</w:t>
            </w:r>
          </w:p>
          <w:p>
            <w:pPr>
              <w:spacing w:line="28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产能：</w:t>
            </w:r>
            <w:r>
              <w:rPr>
                <w:rFonts w:hint="eastAsia" w:ascii="宋体" w:hAnsi="宋体"/>
                <w:color w:val="000000"/>
                <w:szCs w:val="22"/>
                <w:lang w:val="en-US" w:eastAsia="zh-CN"/>
              </w:rPr>
              <w:t>2021年 1-9月生产320台，</w:t>
            </w:r>
            <w:r>
              <w:rPr>
                <w:rFonts w:hint="eastAsia" w:ascii="宋体" w:hAnsi="宋体"/>
                <w:color w:val="000000"/>
                <w:szCs w:val="22"/>
                <w:lang w:eastAsia="zh-CN"/>
              </w:rPr>
              <w:t>未</w:t>
            </w:r>
            <w:r>
              <w:rPr>
                <w:rFonts w:hint="eastAsia"/>
                <w:highlight w:val="none"/>
                <w:lang w:eastAsia="zh-CN"/>
              </w:rPr>
              <w:t>超出环评报告产能</w:t>
            </w:r>
            <w:r>
              <w:rPr>
                <w:rFonts w:hint="eastAsia" w:ascii="宋体" w:hAnsi="宋体" w:cs="宋体"/>
                <w:sz w:val="21"/>
                <w:szCs w:val="21"/>
                <w:highlight w:val="none"/>
                <w:lang w:val="en-US" w:eastAsia="zh-CN"/>
              </w:rPr>
              <w:t>。</w:t>
            </w:r>
          </w:p>
          <w:p>
            <w:pPr>
              <w:spacing w:line="28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本项目周围无自然保护区、风景名胜区等环境敏感因素。周围均为企业。</w:t>
            </w:r>
          </w:p>
          <w:p>
            <w:pPr>
              <w:spacing w:line="280" w:lineRule="exact"/>
              <w:ind w:firstLine="421"/>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职业健康安全管控：</w:t>
            </w:r>
          </w:p>
          <w:p>
            <w:pPr>
              <w:spacing w:line="280" w:lineRule="exact"/>
              <w:ind w:firstLine="421"/>
              <w:rPr>
                <w:rFonts w:hint="eastAsia"/>
                <w:szCs w:val="21"/>
                <w:lang w:eastAsia="zh-CN"/>
              </w:rPr>
            </w:pPr>
            <w:r>
              <w:rPr>
                <w:rFonts w:hint="eastAsia"/>
                <w:szCs w:val="21"/>
              </w:rPr>
              <w:t>按人员发放工服、手套等劳保，</w:t>
            </w:r>
            <w:r>
              <w:rPr>
                <w:rFonts w:hint="eastAsia"/>
                <w:szCs w:val="21"/>
                <w:lang w:eastAsia="zh-CN"/>
              </w:rPr>
              <w:t>手套一周一副未有发放记录已与管代交流改进。</w:t>
            </w:r>
          </w:p>
          <w:p>
            <w:pPr>
              <w:spacing w:line="280" w:lineRule="exact"/>
              <w:ind w:firstLine="421"/>
              <w:rPr>
                <w:rFonts w:hint="eastAsia" w:eastAsia="宋体"/>
                <w:szCs w:val="21"/>
                <w:lang w:eastAsia="zh-CN"/>
              </w:rPr>
            </w:pPr>
            <w:r>
              <w:rPr>
                <w:rFonts w:hint="eastAsia"/>
                <w:szCs w:val="21"/>
                <w:lang w:val="en-US" w:eastAsia="zh-CN"/>
              </w:rPr>
              <w:t>在车间能提供</w:t>
            </w:r>
            <w:r>
              <w:rPr>
                <w:rFonts w:hint="eastAsia"/>
                <w:szCs w:val="21"/>
              </w:rPr>
              <w:t>防止员工意外伤害加重的急救药</w:t>
            </w:r>
            <w:r>
              <w:rPr>
                <w:rFonts w:hint="eastAsia"/>
                <w:szCs w:val="21"/>
                <w:lang w:val="en-US" w:eastAsia="zh-CN"/>
              </w:rPr>
              <w:t>箱</w:t>
            </w:r>
            <w:r>
              <w:rPr>
                <w:rFonts w:hint="eastAsia"/>
                <w:szCs w:val="21"/>
              </w:rPr>
              <w:t>。</w:t>
            </w:r>
          </w:p>
          <w:p>
            <w:pPr>
              <w:spacing w:line="280" w:lineRule="exact"/>
              <w:ind w:firstLine="421"/>
              <w:rPr>
                <w:rFonts w:hint="eastAsia" w:ascii="宋体" w:hAnsi="宋体" w:cs="宋体"/>
                <w:b/>
                <w:bCs/>
                <w:sz w:val="21"/>
                <w:szCs w:val="21"/>
                <w:highlight w:val="none"/>
              </w:rPr>
            </w:pPr>
            <w:r>
              <w:rPr>
                <w:rFonts w:hint="eastAsia"/>
                <w:szCs w:val="21"/>
              </w:rPr>
              <w:t>提供公司与员工签订的劳动合同</w:t>
            </w:r>
            <w:r>
              <w:rPr>
                <w:rFonts w:hint="eastAsia" w:ascii="宋体" w:hAnsi="宋体" w:cs="宋体"/>
                <w:sz w:val="21"/>
                <w:szCs w:val="21"/>
                <w:highlight w:val="none"/>
              </w:rPr>
              <w:t>，见审核</w:t>
            </w:r>
            <w:r>
              <w:rPr>
                <w:rFonts w:hint="eastAsia" w:ascii="宋体" w:hAnsi="宋体" w:cs="宋体"/>
                <w:sz w:val="21"/>
                <w:szCs w:val="21"/>
                <w:highlight w:val="none"/>
                <w:lang w:eastAsia="zh-CN"/>
              </w:rPr>
              <w:t>管理部</w:t>
            </w:r>
            <w:r>
              <w:rPr>
                <w:rFonts w:hint="eastAsia" w:ascii="宋体" w:hAnsi="宋体" w:cs="宋体"/>
                <w:sz w:val="21"/>
                <w:szCs w:val="21"/>
                <w:highlight w:val="none"/>
              </w:rPr>
              <w:t>该条款记录</w:t>
            </w:r>
            <w:r>
              <w:rPr>
                <w:rFonts w:hint="eastAsia"/>
                <w:szCs w:val="21"/>
              </w:rPr>
              <w:t>。</w:t>
            </w:r>
          </w:p>
          <w:p>
            <w:pPr>
              <w:spacing w:line="280" w:lineRule="exact"/>
              <w:ind w:firstLine="421"/>
              <w:rPr>
                <w:rFonts w:hint="eastAsia" w:ascii="宋体" w:hAnsi="宋体" w:cs="宋体"/>
                <w:sz w:val="21"/>
                <w:szCs w:val="21"/>
                <w:highlight w:val="none"/>
              </w:rPr>
            </w:pPr>
            <w:r>
              <w:rPr>
                <w:rFonts w:hint="eastAsia" w:ascii="宋体" w:hAnsi="宋体" w:cs="宋体"/>
                <w:sz w:val="21"/>
                <w:szCs w:val="21"/>
                <w:highlight w:val="none"/>
              </w:rPr>
              <w:t>为主要长期员工上社保，见审核</w:t>
            </w:r>
            <w:r>
              <w:rPr>
                <w:rFonts w:hint="eastAsia" w:ascii="宋体" w:hAnsi="宋体" w:cs="宋体"/>
                <w:sz w:val="21"/>
                <w:szCs w:val="21"/>
                <w:highlight w:val="none"/>
                <w:lang w:eastAsia="zh-CN"/>
              </w:rPr>
              <w:t>管理部</w:t>
            </w:r>
            <w:r>
              <w:rPr>
                <w:rFonts w:hint="eastAsia" w:ascii="宋体" w:hAnsi="宋体" w:cs="宋体"/>
                <w:sz w:val="21"/>
                <w:szCs w:val="21"/>
                <w:highlight w:val="none"/>
              </w:rPr>
              <w:t>该条款记录。</w:t>
            </w:r>
          </w:p>
          <w:p>
            <w:pPr>
              <w:spacing w:line="280" w:lineRule="exact"/>
              <w:ind w:firstLine="421"/>
              <w:rPr>
                <w:rFonts w:hint="eastAsia" w:ascii="宋体" w:hAnsi="宋体" w:cs="宋体"/>
                <w:sz w:val="21"/>
                <w:szCs w:val="21"/>
                <w:highlight w:val="none"/>
              </w:rPr>
            </w:pPr>
            <w:r>
              <w:rPr>
                <w:rFonts w:hint="eastAsia"/>
                <w:szCs w:val="21"/>
              </w:rPr>
              <w:t>节日为员工发放各种福利，组织员工参加旅游和各类文体活动</w:t>
            </w:r>
            <w:r>
              <w:rPr>
                <w:szCs w:val="21"/>
              </w:rPr>
              <w:t>。</w:t>
            </w:r>
            <w:r>
              <w:rPr>
                <w:rFonts w:hint="eastAsia" w:ascii="宋体" w:hAnsi="宋体" w:cs="宋体"/>
                <w:sz w:val="21"/>
                <w:szCs w:val="21"/>
                <w:highlight w:val="none"/>
              </w:rPr>
              <w:t>春节、节假日向员工发放礼品。</w:t>
            </w:r>
          </w:p>
          <w:p>
            <w:pPr>
              <w:spacing w:line="280" w:lineRule="exact"/>
              <w:ind w:firstLine="421" w:firstLineChars="0"/>
              <w:rPr>
                <w:rFonts w:hint="eastAsia" w:ascii="宋体" w:hAnsi="宋体" w:cs="宋体"/>
                <w:sz w:val="21"/>
                <w:szCs w:val="21"/>
                <w:highlight w:val="none"/>
              </w:rPr>
            </w:pPr>
            <w:r>
              <w:rPr>
                <w:rFonts w:hint="eastAsia" w:ascii="宋体" w:hAnsi="宋体" w:cs="宋体"/>
                <w:sz w:val="21"/>
                <w:szCs w:val="21"/>
                <w:highlight w:val="none"/>
              </w:rPr>
              <w:t>按有关程序和要求通报供方和顾客，采用〈告知函〉方式通报。查到相关方告知书。</w:t>
            </w:r>
          </w:p>
          <w:p>
            <w:pPr>
              <w:spacing w:line="400" w:lineRule="exact"/>
              <w:ind w:firstLine="420" w:firstLineChars="200"/>
              <w:rPr>
                <w:szCs w:val="21"/>
              </w:rPr>
            </w:pPr>
            <w:r>
              <w:rPr>
                <w:szCs w:val="21"/>
              </w:rPr>
              <w:t>经了解未发生相关方造成的环境污染以及职业健康安全问题情况。</w:t>
            </w:r>
          </w:p>
          <w:p>
            <w:pPr>
              <w:pStyle w:val="2"/>
              <w:rPr>
                <w:rFonts w:hint="default" w:eastAsia="宋体"/>
                <w:lang w:val="en-US" w:eastAsia="zh-CN"/>
              </w:rPr>
            </w:pPr>
            <w:r>
              <w:rPr>
                <w:rFonts w:hint="eastAsia"/>
                <w:szCs w:val="21"/>
                <w:lang w:val="en-US" w:eastAsia="zh-CN"/>
              </w:rPr>
              <w:t>现场查看消防器材只点检到2021年3月，未能按照要求进行每月点检，不符合GB/T 24001-2016 idt ISO 14001:2015标准8.1条款GB/T 45001-2020 idt ISO45001：2018标准8.1条款相关要求</w:t>
            </w:r>
          </w:p>
          <w:p>
            <w:pPr>
              <w:spacing w:line="280" w:lineRule="exact"/>
              <w:ind w:firstLine="421" w:firstLineChars="0"/>
              <w:rPr>
                <w:rFonts w:hint="eastAsia" w:ascii="宋体" w:hAnsi="宋体" w:eastAsia="宋体" w:cs="宋体"/>
                <w:sz w:val="24"/>
                <w:szCs w:val="24"/>
                <w:highlight w:val="none"/>
              </w:rPr>
            </w:pPr>
            <w:r>
              <w:rPr>
                <w:rFonts w:hint="eastAsia" w:ascii="宋体" w:hAnsi="宋体" w:cs="宋体"/>
                <w:sz w:val="21"/>
                <w:szCs w:val="21"/>
                <w:highlight w:val="none"/>
              </w:rPr>
              <w:t>运行控制基本有效。</w:t>
            </w:r>
          </w:p>
        </w:tc>
        <w:tc>
          <w:tcPr>
            <w:tcW w:w="721" w:type="dxa"/>
          </w:tcPr>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eastAsia="宋体"/>
                <w:highlight w:val="none"/>
                <w:lang w:val="en-US" w:eastAsia="zh-CN"/>
              </w:rPr>
            </w:pPr>
            <w:r>
              <w:rPr>
                <w:rFonts w:hint="eastAsia"/>
                <w:highlight w:val="none"/>
                <w:lang w:val="en-US" w:eastAsia="zh-CN"/>
              </w:rPr>
              <w:t>N</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spacing w:line="280" w:lineRule="exact"/>
              <w:rPr>
                <w:rFonts w:hint="eastAsia" w:ascii="宋体" w:hAnsi="宋体" w:eastAsia="宋体" w:cs="宋体"/>
                <w:sz w:val="24"/>
                <w:szCs w:val="24"/>
                <w:highlight w:val="none"/>
              </w:rPr>
            </w:pPr>
            <w:r>
              <w:rPr>
                <w:rFonts w:hint="eastAsia"/>
                <w:bCs/>
                <w:sz w:val="21"/>
                <w:szCs w:val="21"/>
                <w:highlight w:val="none"/>
              </w:rPr>
              <w:t>应急准备和相应</w:t>
            </w:r>
          </w:p>
        </w:tc>
        <w:tc>
          <w:tcPr>
            <w:tcW w:w="960" w:type="dxa"/>
            <w:vAlign w:val="top"/>
          </w:tcPr>
          <w:p>
            <w:pPr>
              <w:spacing w:line="280" w:lineRule="exact"/>
              <w:rPr>
                <w:rFonts w:hint="eastAsia"/>
                <w:bCs/>
                <w:sz w:val="21"/>
                <w:szCs w:val="21"/>
                <w:highlight w:val="none"/>
              </w:rPr>
            </w:pPr>
            <w:r>
              <w:rPr>
                <w:rFonts w:hint="eastAsia"/>
                <w:bCs/>
                <w:sz w:val="21"/>
                <w:szCs w:val="21"/>
                <w:highlight w:val="none"/>
              </w:rPr>
              <w:t>E</w:t>
            </w:r>
            <w:r>
              <w:rPr>
                <w:rFonts w:hint="eastAsia"/>
                <w:bCs/>
                <w:sz w:val="21"/>
                <w:szCs w:val="21"/>
                <w:highlight w:val="none"/>
                <w:lang w:val="en-US" w:eastAsia="zh-CN"/>
              </w:rPr>
              <w:t>O</w:t>
            </w:r>
            <w:r>
              <w:rPr>
                <w:rFonts w:hint="eastAsia"/>
                <w:bCs/>
                <w:sz w:val="21"/>
                <w:szCs w:val="21"/>
                <w:highlight w:val="none"/>
              </w:rPr>
              <w:t>8.2</w:t>
            </w:r>
          </w:p>
          <w:p>
            <w:pPr>
              <w:spacing w:line="280" w:lineRule="exact"/>
              <w:rPr>
                <w:rFonts w:hint="eastAsia" w:ascii="宋体" w:hAnsi="宋体" w:eastAsia="宋体" w:cs="宋体"/>
                <w:sz w:val="24"/>
                <w:szCs w:val="24"/>
                <w:highlight w:val="none"/>
              </w:rPr>
            </w:pPr>
          </w:p>
        </w:tc>
        <w:tc>
          <w:tcPr>
            <w:tcW w:w="10868" w:type="dxa"/>
            <w:vAlign w:val="top"/>
          </w:tcPr>
          <w:p>
            <w:pPr>
              <w:spacing w:line="2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参加</w:t>
            </w:r>
            <w:r>
              <w:rPr>
                <w:rFonts w:hint="eastAsia" w:ascii="宋体" w:hAnsi="宋体" w:cs="宋体"/>
                <w:sz w:val="21"/>
                <w:szCs w:val="21"/>
                <w:highlight w:val="none"/>
                <w:lang w:eastAsia="zh-CN"/>
              </w:rPr>
              <w:t>管理部</w:t>
            </w:r>
            <w:r>
              <w:rPr>
                <w:rFonts w:hint="eastAsia" w:ascii="宋体" w:hAnsi="宋体" w:cs="宋体"/>
                <w:sz w:val="21"/>
                <w:szCs w:val="21"/>
                <w:highlight w:val="none"/>
              </w:rPr>
              <w:t>组织的应急培训和演练，详见审核</w:t>
            </w:r>
            <w:r>
              <w:rPr>
                <w:rFonts w:hint="eastAsia" w:ascii="宋体" w:hAnsi="宋体" w:cs="宋体"/>
                <w:sz w:val="21"/>
                <w:szCs w:val="21"/>
                <w:highlight w:val="none"/>
                <w:lang w:eastAsia="zh-CN"/>
              </w:rPr>
              <w:t>管理部</w:t>
            </w:r>
            <w:r>
              <w:rPr>
                <w:rFonts w:hint="eastAsia" w:ascii="宋体" w:hAnsi="宋体" w:cs="宋体"/>
                <w:sz w:val="21"/>
                <w:szCs w:val="21"/>
                <w:highlight w:val="none"/>
              </w:rPr>
              <w:t>该条款记录。</w:t>
            </w:r>
          </w:p>
        </w:tc>
        <w:tc>
          <w:tcPr>
            <w:tcW w:w="721" w:type="dxa"/>
          </w:tcPr>
          <w:p>
            <w:pPr>
              <w:rPr>
                <w:highlight w:val="none"/>
              </w:rPr>
            </w:pPr>
          </w:p>
        </w:tc>
      </w:tr>
    </w:tbl>
    <w:p>
      <w:pPr>
        <w:pStyle w:val="7"/>
      </w:pPr>
      <w:r>
        <w:rPr>
          <w:rFonts w:hint="eastAsia"/>
        </w:rPr>
        <w:t>说明：不符合标注N</w:t>
      </w: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mc:Fallback>
      </mc:AlternateContent>
    </w:r>
    <w:r>
      <w:rPr>
        <w:rStyle w:val="14"/>
        <w:rFonts w:hint="default"/>
      </w:rPr>
      <w:t xml:space="preserve">        </w:t>
    </w:r>
    <w:r>
      <w:rPr>
        <w:rStyle w:val="14"/>
        <w:rFonts w:hint="default"/>
        <w:w w:val="90"/>
      </w:rPr>
      <w:t xml:space="preserve">Beijing International </w:t>
    </w:r>
    <w:r>
      <w:rPr>
        <w:rStyle w:val="14"/>
        <w:rFonts w:hint="eastAsia"/>
        <w:w w:val="90"/>
      </w:rPr>
      <w:t>O</w:t>
    </w:r>
    <w:r>
      <w:rPr>
        <w:rStyle w:val="14"/>
        <w:rFonts w:hint="default"/>
        <w:w w:val="90"/>
      </w:rPr>
      <w:t>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0680E"/>
    <w:multiLevelType w:val="singleLevel"/>
    <w:tmpl w:val="0150680E"/>
    <w:lvl w:ilvl="0" w:tentative="0">
      <w:start w:val="1"/>
      <w:numFmt w:val="decimal"/>
      <w:suff w:val="nothing"/>
      <w:lvlText w:val="%1、"/>
      <w:lvlJc w:val="left"/>
    </w:lvl>
  </w:abstractNum>
  <w:abstractNum w:abstractNumId="1">
    <w:nsid w:val="5B018867"/>
    <w:multiLevelType w:val="multilevel"/>
    <w:tmpl w:val="5B01886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A2D7F"/>
    <w:rsid w:val="00337922"/>
    <w:rsid w:val="00340867"/>
    <w:rsid w:val="00380837"/>
    <w:rsid w:val="003A198A"/>
    <w:rsid w:val="00410914"/>
    <w:rsid w:val="004D532C"/>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011590"/>
    <w:rsid w:val="0320505F"/>
    <w:rsid w:val="04510B7D"/>
    <w:rsid w:val="08BF0232"/>
    <w:rsid w:val="08E60B71"/>
    <w:rsid w:val="0A8D103E"/>
    <w:rsid w:val="0ACE1CBC"/>
    <w:rsid w:val="0B451C47"/>
    <w:rsid w:val="0B4E6612"/>
    <w:rsid w:val="0E256164"/>
    <w:rsid w:val="0E3E43E5"/>
    <w:rsid w:val="0E673B3C"/>
    <w:rsid w:val="0E891764"/>
    <w:rsid w:val="0F413AC7"/>
    <w:rsid w:val="108219C2"/>
    <w:rsid w:val="108A0D67"/>
    <w:rsid w:val="117E71EC"/>
    <w:rsid w:val="12245DB8"/>
    <w:rsid w:val="136314F4"/>
    <w:rsid w:val="13CA12D3"/>
    <w:rsid w:val="13CE6575"/>
    <w:rsid w:val="141304FE"/>
    <w:rsid w:val="14257908"/>
    <w:rsid w:val="14D454BA"/>
    <w:rsid w:val="14FD6176"/>
    <w:rsid w:val="15D53416"/>
    <w:rsid w:val="162B5F34"/>
    <w:rsid w:val="179470C0"/>
    <w:rsid w:val="188C6160"/>
    <w:rsid w:val="19BD6015"/>
    <w:rsid w:val="1A5C1BE8"/>
    <w:rsid w:val="1B33298F"/>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EE93C61"/>
    <w:rsid w:val="2FEB299B"/>
    <w:rsid w:val="32691255"/>
    <w:rsid w:val="32C11AD5"/>
    <w:rsid w:val="34041CDB"/>
    <w:rsid w:val="3438524B"/>
    <w:rsid w:val="34B32935"/>
    <w:rsid w:val="375F34D7"/>
    <w:rsid w:val="37FB7F90"/>
    <w:rsid w:val="38F70DA4"/>
    <w:rsid w:val="39952144"/>
    <w:rsid w:val="3AD826FA"/>
    <w:rsid w:val="3BD4497A"/>
    <w:rsid w:val="3C9E5B10"/>
    <w:rsid w:val="3DAD6D4F"/>
    <w:rsid w:val="3E17527E"/>
    <w:rsid w:val="3F0F3C1B"/>
    <w:rsid w:val="40285D69"/>
    <w:rsid w:val="414D774F"/>
    <w:rsid w:val="41842DAE"/>
    <w:rsid w:val="418A49D1"/>
    <w:rsid w:val="440643B1"/>
    <w:rsid w:val="44D10776"/>
    <w:rsid w:val="466F33FE"/>
    <w:rsid w:val="46B97919"/>
    <w:rsid w:val="47833221"/>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3606581"/>
    <w:rsid w:val="65B47E80"/>
    <w:rsid w:val="661149EF"/>
    <w:rsid w:val="6612664F"/>
    <w:rsid w:val="66B7462A"/>
    <w:rsid w:val="68AC04FF"/>
    <w:rsid w:val="69EA7EC1"/>
    <w:rsid w:val="6A23146B"/>
    <w:rsid w:val="6BAC184E"/>
    <w:rsid w:val="6CA45EE1"/>
    <w:rsid w:val="6D53402F"/>
    <w:rsid w:val="70205029"/>
    <w:rsid w:val="702D7970"/>
    <w:rsid w:val="71065FD8"/>
    <w:rsid w:val="711644A4"/>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sz w:val="21"/>
    </w:rPr>
  </w:style>
  <w:style w:type="paragraph" w:styleId="6">
    <w:name w:val="Balloon Text"/>
    <w:basedOn w:val="1"/>
    <w:link w:val="13"/>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2021-10-26T18:17:26Z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138A455D57DC4CB5B0F25F482E4F57F6</vt:lpwstr>
  </property>
</Properties>
</file>