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滁州市赛源工贸有限公司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Q：14.02.04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E：14.02.04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Q：14.02.04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tabs>
                <w:tab w:val="left" w:pos="1675"/>
              </w:tabs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塑料制品工艺流程：加料-注塑-修边-检验-入库</w:t>
            </w:r>
          </w:p>
          <w:p>
            <w:pPr>
              <w:tabs>
                <w:tab w:val="left" w:pos="1675"/>
              </w:tabs>
              <w:spacing w:line="360" w:lineRule="auto"/>
              <w:ind w:firstLine="480" w:firstLineChars="200"/>
              <w:jc w:val="left"/>
              <w:rPr>
                <w:b/>
                <w:sz w:val="20"/>
              </w:rPr>
            </w:pPr>
            <w:r>
              <w:rPr>
                <w:rFonts w:hint="eastAsia"/>
              </w:rPr>
              <w:t>模具生产工艺流程：客户提供图纸---委托第三方加工模具-----检验---交付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关键过程：配料、模具制造      特殊过程：注塑</w:t>
            </w:r>
          </w:p>
          <w:p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需严格按照作业指导书生产，重点控制配料、注塑温度、压力、时间等。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对特殊过程编辑了《特殊(关键)过程确认单》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12"/>
              <w:spacing w:line="240" w:lineRule="exact"/>
              <w:ind w:left="0" w:leftChars="0" w:right="284" w:rightChars="0" w:firstLine="420" w:firstLineChars="200"/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  <w:p>
            <w:pPr>
              <w:pStyle w:val="12"/>
              <w:spacing w:line="240" w:lineRule="exact"/>
              <w:ind w:left="0" w:leftChars="0" w:right="284" w:rightChars="0" w:firstLine="420" w:firstLineChars="200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《中华人民共和国环境保护法》、《中华人民共和国节约能源法》、《中华人民共和国固体废物污染环境防治法》、《工业企业厂界环境噪声排放标准》GB 12348-2008、、《中华人民共和国消防法》；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GB/T 14486-2008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塑料模塑件尺寸公差、GB/T16288-2008 塑料制品标志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等标准。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检验项目</w:t>
            </w:r>
            <w:bookmarkStart w:id="9" w:name="_GoBack"/>
            <w:bookmarkEnd w:id="9"/>
            <w:r>
              <w:rPr>
                <w:rFonts w:hint="eastAsia" w:ascii="宋体" w:hAnsi="宋体"/>
                <w:sz w:val="21"/>
                <w:szCs w:val="21"/>
              </w:rPr>
              <w:t>外观、规格尺寸等，无型式试验要求。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E1F72E8"/>
    <w:rsid w:val="395B68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东方正文"/>
    <w:basedOn w:val="1"/>
    <w:qFormat/>
    <w:uiPriority w:val="0"/>
    <w:pPr>
      <w:spacing w:line="400" w:lineRule="exact"/>
      <w:ind w:left="284" w:right="284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2021-10-21T02:04:56Z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