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1054-2021-E</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任丘市亿阳通信电力器材有限公司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2021年10月14日 上午至2021年10月14日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张星</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2020-N1EMS-1263722</w:t>
            </w:r>
          </w:p>
        </w:tc>
        <w:tc>
          <w:tcPr>
            <w:tcW w:w="1140" w:type="dxa"/>
            <w:vAlign w:val="center"/>
          </w:tcPr>
          <w:p>
            <w:pPr>
              <w:spacing w:line="240" w:lineRule="exact"/>
              <w:jc w:val="center"/>
              <w:rPr>
                <w:b/>
                <w:color w:val="000000"/>
                <w:szCs w:val="21"/>
              </w:rPr>
            </w:pPr>
            <w:r>
              <w:rPr>
                <w:b/>
                <w:color w:val="000000"/>
                <w:szCs w:val="21"/>
              </w:rPr>
              <w:t>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highlight w:val="green"/>
                <w:lang w:val="en-US" w:eastAsia="zh-CN"/>
              </w:rPr>
            </w:pPr>
            <w:r>
              <w:rPr>
                <w:rFonts w:hint="eastAsia"/>
                <w:b/>
                <w:color w:val="000000"/>
                <w:szCs w:val="21"/>
                <w:highlight w:val="green"/>
                <w:lang w:val="en-US" w:eastAsia="zh-CN"/>
              </w:rPr>
              <w:t>/</w:t>
            </w: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任丘市亿阳通信电力器材有限公司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任丘市麻家坞镇南马庄东大河路</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062550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任丘市麻家坞镇南马庄东大河路</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062550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王双奎</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13230731888</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王双奎</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王双奎</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hint="eastAsia" w:ascii="宋体" w:hAnsi="宋体" w:eastAsia="宋体"/>
                <w:b/>
                <w:color w:val="000000"/>
                <w:szCs w:val="21"/>
                <w:lang w:val="en-US" w:eastAsia="zh-CN"/>
              </w:rPr>
            </w:pPr>
            <w:r>
              <w:rPr>
                <w:rFonts w:hint="eastAsia" w:ascii="宋体" w:hAnsi="宋体"/>
                <w:b/>
                <w:color w:val="000000"/>
                <w:szCs w:val="21"/>
              </w:rPr>
              <w:t>服务：通信光缆、塑料通信管材、钢绞线、通信铁件、电话线、通信箱体、通信油木杆、走线架、通信井具的销售</w:t>
            </w:r>
            <w:r>
              <w:rPr>
                <w:rFonts w:hint="eastAsia" w:ascii="宋体" w:hAnsi="宋体"/>
                <w:b/>
                <w:color w:val="000000"/>
                <w:szCs w:val="21"/>
                <w:lang w:val="en-US" w:eastAsia="zh-CN"/>
              </w:rPr>
              <w:t>.</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972"/>
              </w:tabs>
              <w:spacing w:line="500" w:lineRule="atLeast"/>
              <w:rPr>
                <w:rFonts w:hint="eastAsia" w:ascii="宋体" w:hAnsi="宋体"/>
              </w:rPr>
            </w:pPr>
            <w:r>
              <w:rPr>
                <w:rFonts w:hint="eastAsia" w:ascii="宋体" w:hAnsi="宋体"/>
              </w:rPr>
              <w:t>接到订单-评审-签合同-采购-进货(检验)-销售（包括运输送货）-客户签收-满意度调查</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tabs>
                <w:tab w:val="left" w:pos="360"/>
              </w:tabs>
              <w:ind w:left="360" w:hanging="360"/>
              <w:rPr>
                <w:rFonts w:ascii="宋体" w:hAnsi="宋体"/>
                <w:b/>
                <w:color w:val="000000"/>
                <w:szCs w:val="21"/>
              </w:rPr>
            </w:pPr>
            <w:r>
              <w:rPr>
                <w:rFonts w:hint="eastAsia" w:ascii="宋体" w:hAnsi="宋体"/>
                <w:b/>
                <w:color w:val="000000"/>
                <w:szCs w:val="21"/>
              </w:rPr>
              <w:t>通信光缆、塑料通信管材、钢绞线、通信铁件、电话线、通信箱体、通信油木杆、走线架、通信井具的销售及其所涉及的环境管理活动。</w:t>
            </w:r>
          </w:p>
          <w:p>
            <w:pPr>
              <w:spacing w:line="400" w:lineRule="exact"/>
              <w:rPr>
                <w:rFonts w:ascii="宋体" w:hAnsi="宋体"/>
                <w:b/>
                <w:color w:val="000000"/>
                <w:szCs w:val="21"/>
              </w:rPr>
            </w:pPr>
          </w:p>
        </w:tc>
        <w:tc>
          <w:tcPr>
            <w:tcW w:w="2006" w:type="dxa"/>
            <w:gridSpan w:val="3"/>
            <w:vAlign w:val="center"/>
          </w:tcPr>
          <w:p>
            <w:pPr>
              <w:widowControl/>
              <w:jc w:val="center"/>
              <w:rPr>
                <w:rFonts w:ascii="宋体" w:hAnsi="宋体" w:eastAsia="宋体" w:cs="宋体"/>
                <w:color w:val="000000"/>
                <w:kern w:val="0"/>
                <w:sz w:val="21"/>
                <w:szCs w:val="21"/>
                <w:lang w:val="en-US" w:eastAsia="zh-CN" w:bidi="ar-SA"/>
              </w:rPr>
            </w:pPr>
            <w:r>
              <w:rPr>
                <w:rFonts w:ascii="宋体" w:hAnsi="宋体" w:cs="宋体"/>
                <w:color w:val="000000"/>
                <w:kern w:val="0"/>
                <w:szCs w:val="21"/>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ascii="宋体" w:hAnsi="宋体" w:cs="宋体"/>
                <w:color w:val="000000"/>
                <w:kern w:val="0"/>
                <w:szCs w:val="21"/>
              </w:rPr>
            </w:pPr>
            <w:r>
              <w:rPr>
                <w:rFonts w:hint="eastAsia" w:ascii="宋体" w:hAnsi="宋体" w:cs="宋体"/>
                <w:color w:val="000000"/>
                <w:kern w:val="0"/>
                <w:szCs w:val="21"/>
              </w:rPr>
              <w:t>任丘市亿阳通信电力器材有限公司</w:t>
            </w:r>
          </w:p>
          <w:p>
            <w:pPr>
              <w:spacing w:before="40" w:after="40"/>
              <w:rPr>
                <w:rFonts w:eastAsia="黑体"/>
                <w:szCs w:val="21"/>
                <w:lang w:val="de-DE" w:eastAsia="ja-JP"/>
              </w:rPr>
            </w:pPr>
            <w:r>
              <w:rPr>
                <w:rFonts w:hint="eastAsia" w:ascii="宋体" w:hAnsi="宋体" w:cs="宋体"/>
                <w:color w:val="000000"/>
                <w:kern w:val="0"/>
                <w:szCs w:val="21"/>
              </w:rPr>
              <w:t>任丘市麻家坞镇南马庄东大河路</w:t>
            </w:r>
          </w:p>
        </w:tc>
        <w:tc>
          <w:tcPr>
            <w:tcW w:w="2267" w:type="dxa"/>
          </w:tcPr>
          <w:p>
            <w:pPr>
              <w:spacing w:before="40" w:after="40"/>
              <w:rPr>
                <w:rFonts w:eastAsia="黑体"/>
                <w:szCs w:val="21"/>
                <w:lang w:val="de-DE" w:eastAsia="ja-JP"/>
              </w:rPr>
            </w:pPr>
            <w:r>
              <w:rPr>
                <w:rFonts w:hint="eastAsia" w:ascii="宋体" w:hAnsi="宋体" w:cs="宋体"/>
                <w:color w:val="000000"/>
                <w:kern w:val="0"/>
                <w:szCs w:val="21"/>
              </w:rPr>
              <w:t>任丘市麻家坞镇南马庄东大河路</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2803" w:type="dxa"/>
            <w:vAlign w:val="center"/>
          </w:tcPr>
          <w:p>
            <w:pPr>
              <w:tabs>
                <w:tab w:val="left" w:pos="360"/>
              </w:tabs>
              <w:ind w:left="360" w:hanging="360"/>
              <w:rPr>
                <w:rFonts w:ascii="宋体" w:hAnsi="宋体"/>
                <w:b/>
                <w:color w:val="000000"/>
                <w:szCs w:val="21"/>
              </w:rPr>
            </w:pPr>
            <w:r>
              <w:rPr>
                <w:rFonts w:hint="eastAsia" w:ascii="宋体" w:hAnsi="宋体" w:cs="宋体"/>
                <w:color w:val="000000"/>
                <w:kern w:val="0"/>
                <w:szCs w:val="21"/>
              </w:rPr>
              <w:t>通信光缆、塑料通信管材、钢绞线、通信铁件、电话线、通信箱体、通信油木杆、走线架、通信井具的销售及其所涉及的环境管理活动。</w:t>
            </w:r>
          </w:p>
          <w:p>
            <w:pPr>
              <w:spacing w:line="400" w:lineRule="exact"/>
              <w:rPr>
                <w:rFonts w:ascii="宋体" w:hAnsi="宋体" w:eastAsia="宋体" w:cs="Times New Roman"/>
                <w:b/>
                <w:color w:val="000000"/>
                <w:kern w:val="2"/>
                <w:sz w:val="21"/>
                <w:szCs w:val="21"/>
                <w:lang w:val="en-US" w:eastAsia="ja-JP" w:bidi="ar-SA"/>
              </w:rPr>
            </w:pPr>
          </w:p>
        </w:tc>
        <w:tc>
          <w:tcPr>
            <w:tcW w:w="669" w:type="dxa"/>
            <w:vAlign w:val="center"/>
          </w:tcPr>
          <w:p>
            <w:pPr>
              <w:spacing w:before="40" w:after="40"/>
              <w:rPr>
                <w:rFonts w:eastAsia="黑体"/>
                <w:szCs w:val="21"/>
                <w:lang w:eastAsia="ja-JP"/>
              </w:rPr>
            </w:pP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b/>
                    <w:color w:val="000000"/>
                    <w:szCs w:val="21"/>
                    <w:lang w:val="de-DE"/>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b/>
                <w:color w:val="000000"/>
                <w:sz w:val="36"/>
                <w:szCs w:val="36"/>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b/>
                <w:color w:val="000000"/>
                <w:sz w:val="36"/>
                <w:szCs w:val="36"/>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b/>
                <w:color w:val="000000"/>
                <w:sz w:val="36"/>
                <w:szCs w:val="36"/>
                <w:lang w:val="de-DE"/>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 xml:space="preserve"> ■不</w:t>
            </w:r>
            <w:r>
              <w:rPr>
                <w:rFonts w:hint="eastAsia" w:ascii="宋体" w:hAnsi="宋体"/>
                <w:color w:val="000000"/>
                <w:spacing w:val="-10"/>
                <w:szCs w:val="21"/>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b/>
                <w:color w:val="000000"/>
                <w:sz w:val="24"/>
                <w:szCs w:val="24"/>
                <w:lang w:val="de-DE"/>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hint="eastAsia" w:ascii="宋体" w:hAnsi="宋体"/>
          <w:b/>
          <w:color w:val="000000"/>
          <w:szCs w:val="21"/>
        </w:rPr>
      </w:pPr>
    </w:p>
    <w:p>
      <w:pPr>
        <w:spacing w:before="156" w:beforeLines="50" w:after="156" w:afterLines="50" w:line="360" w:lineRule="exact"/>
        <w:rPr>
          <w:rFonts w:hint="eastAsia" w:ascii="宋体" w:hAnsi="宋体"/>
          <w:b/>
          <w:color w:val="000000"/>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pPr w:leftFromText="180" w:rightFromText="180" w:vertAnchor="text" w:horzAnchor="page" w:tblpX="1197" w:tblpY="517"/>
        <w:tblOverlap w:val="never"/>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 xml:space="preserve">于  </w:t>
            </w:r>
            <w:r>
              <w:rPr>
                <w:rFonts w:hint="eastAsia" w:ascii="宋体" w:hAnsi="宋体"/>
                <w:b/>
                <w:color w:val="000000"/>
                <w:szCs w:val="21"/>
                <w:u w:val="single"/>
                <w:lang w:val="en-US" w:eastAsia="zh-CN"/>
              </w:rPr>
              <w:t>2021</w:t>
            </w:r>
            <w:r>
              <w:rPr>
                <w:rFonts w:hint="eastAsia" w:ascii="宋体" w:hAnsi="宋体"/>
                <w:b/>
                <w:color w:val="000000"/>
                <w:szCs w:val="21"/>
                <w:u w:val="single"/>
              </w:rPr>
              <w:t xml:space="preserve">    年   </w:t>
            </w:r>
            <w:r>
              <w:rPr>
                <w:rFonts w:hint="eastAsia" w:ascii="宋体" w:hAnsi="宋体"/>
                <w:b/>
                <w:color w:val="000000"/>
                <w:szCs w:val="21"/>
                <w:u w:val="single"/>
                <w:lang w:val="en-US" w:eastAsia="zh-CN"/>
              </w:rPr>
              <w:t>4</w:t>
            </w:r>
            <w:r>
              <w:rPr>
                <w:rFonts w:hint="eastAsia" w:ascii="宋体" w:hAnsi="宋体"/>
                <w:b/>
                <w:color w:val="000000"/>
                <w:szCs w:val="21"/>
                <w:u w:val="single"/>
              </w:rPr>
              <w:t xml:space="preserve">月  </w:t>
            </w:r>
            <w:r>
              <w:rPr>
                <w:rFonts w:hint="eastAsia" w:ascii="宋体" w:hAnsi="宋体"/>
                <w:b/>
                <w:color w:val="000000"/>
                <w:szCs w:val="21"/>
                <w:u w:val="single"/>
                <w:lang w:val="en-US" w:eastAsia="zh-CN"/>
              </w:rPr>
              <w:t>1</w:t>
            </w:r>
            <w:r>
              <w:rPr>
                <w:rFonts w:hint="eastAsia" w:ascii="宋体" w:hAnsi="宋体"/>
                <w:b/>
                <w:color w:val="000000"/>
                <w:szCs w:val="21"/>
                <w:u w:val="single"/>
              </w:rPr>
              <w:t xml:space="preserve">  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2021</w:t>
            </w:r>
            <w:r>
              <w:rPr>
                <w:rFonts w:hint="eastAsia" w:ascii="宋体" w:hAnsi="宋体"/>
                <w:b/>
                <w:color w:val="000000"/>
                <w:szCs w:val="21"/>
                <w:u w:val="single"/>
              </w:rPr>
              <w:t xml:space="preserve">   年 </w:t>
            </w:r>
            <w:r>
              <w:rPr>
                <w:rFonts w:hint="eastAsia" w:ascii="宋体" w:hAnsi="宋体"/>
                <w:b/>
                <w:color w:val="000000"/>
                <w:szCs w:val="21"/>
                <w:u w:val="single"/>
                <w:lang w:val="en-US" w:eastAsia="zh-CN"/>
              </w:rPr>
              <w:t>8</w:t>
            </w:r>
            <w:r>
              <w:rPr>
                <w:rFonts w:hint="eastAsia" w:ascii="宋体" w:hAnsi="宋体"/>
                <w:b/>
                <w:color w:val="000000"/>
                <w:szCs w:val="21"/>
                <w:u w:val="single"/>
              </w:rPr>
              <w:t xml:space="preserve">  月 </w:t>
            </w:r>
            <w:r>
              <w:rPr>
                <w:rFonts w:hint="eastAsia" w:ascii="宋体" w:hAnsi="宋体"/>
                <w:b/>
                <w:color w:val="000000"/>
                <w:szCs w:val="21"/>
                <w:u w:val="single"/>
                <w:lang w:val="en-US" w:eastAsia="zh-CN"/>
              </w:rPr>
              <w:t>20</w:t>
            </w:r>
            <w:r>
              <w:rPr>
                <w:rFonts w:hint="eastAsia" w:ascii="宋体" w:hAnsi="宋体"/>
                <w:b/>
                <w:color w:val="000000"/>
                <w:szCs w:val="21"/>
                <w:u w:val="single"/>
              </w:rPr>
              <w:t xml:space="preserve">  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2021  年 9  月 10  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hint="eastAsia" w:ascii="宋体" w:hAnsi="宋体"/>
          <w:b/>
          <w:color w:val="000000"/>
          <w:szCs w:val="21"/>
        </w:rPr>
      </w:pPr>
    </w:p>
    <w:p>
      <w:pPr>
        <w:spacing w:before="156" w:beforeLines="50" w:line="320" w:lineRule="exact"/>
        <w:rPr>
          <w:rFonts w:hint="eastAsia" w:ascii="宋体" w:hAnsi="宋体"/>
          <w:b/>
          <w:color w:val="000000"/>
          <w:szCs w:val="21"/>
        </w:rPr>
      </w:pPr>
    </w:p>
    <w:p>
      <w:pPr>
        <w:spacing w:before="156" w:beforeLines="50" w:line="320" w:lineRule="exact"/>
        <w:rPr>
          <w:rFonts w:hint="eastAsia" w:ascii="宋体" w:hAnsi="宋体"/>
          <w:b/>
          <w:color w:val="000000"/>
          <w:szCs w:val="21"/>
        </w:rPr>
      </w:pPr>
    </w:p>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（6）对特种设备是否按法规要求检测和备案且完好运行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是否按法规办理了环境影响评价登记表/报告表/报告书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是否按法规办理了环境影响评价报告表/报告书的验收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是否按法规办理了《排污许可证》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是否提供近期环境监测报告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hint="default" w:ascii="宋体" w:eastAsia="宋体"/>
                <w:color w:val="000000"/>
                <w:spacing w:val="-10"/>
                <w:szCs w:val="21"/>
                <w:lang w:val="en-US" w:eastAsia="zh-CN"/>
              </w:rPr>
            </w:pPr>
            <w:r>
              <w:rPr>
                <w:rFonts w:hint="eastAsia" w:ascii="宋体"/>
                <w:color w:val="000000"/>
                <w:spacing w:val="-10"/>
                <w:szCs w:val="21"/>
              </w:rPr>
              <w:t>其他：</w:t>
            </w:r>
            <w:r>
              <w:rPr>
                <w:rFonts w:hint="eastAsia" w:ascii="宋体"/>
                <w:color w:val="000000"/>
                <w:spacing w:val="-10"/>
                <w:szCs w:val="21"/>
                <w:lang w:val="en-US" w:eastAsia="zh-CN"/>
              </w:rPr>
              <w:t>办公室 、供销部、办公区域</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5" w:name="二阶段审核日期"/>
            <w:r>
              <w:rPr>
                <w:rFonts w:hint="eastAsia" w:ascii="宋体"/>
                <w:b/>
                <w:color w:val="000000"/>
                <w:szCs w:val="21"/>
              </w:rPr>
              <w:t>2021</w:t>
            </w:r>
            <w:r>
              <w:rPr>
                <w:rFonts w:hint="eastAsia" w:ascii="宋体"/>
                <w:b/>
                <w:color w:val="000000"/>
                <w:szCs w:val="21"/>
                <w:lang w:val="en-US" w:eastAsia="zh-CN"/>
              </w:rPr>
              <w:t>.</w:t>
            </w:r>
            <w:r>
              <w:rPr>
                <w:rFonts w:hint="eastAsia" w:ascii="宋体"/>
                <w:b/>
                <w:color w:val="000000"/>
                <w:szCs w:val="21"/>
              </w:rPr>
              <w:t>10</w:t>
            </w:r>
            <w:r>
              <w:rPr>
                <w:rFonts w:hint="eastAsia" w:ascii="宋体"/>
                <w:b/>
                <w:color w:val="000000"/>
                <w:szCs w:val="21"/>
                <w:lang w:val="en-US" w:eastAsia="zh-CN"/>
              </w:rPr>
              <w:t>.</w:t>
            </w:r>
            <w:r>
              <w:rPr>
                <w:rFonts w:hint="eastAsia" w:ascii="宋体"/>
                <w:b/>
                <w:color w:val="000000"/>
                <w:szCs w:val="21"/>
              </w:rPr>
              <w:t>1</w:t>
            </w:r>
            <w:bookmarkEnd w:id="35"/>
            <w:r>
              <w:rPr>
                <w:rFonts w:hint="eastAsia" w:ascii="宋体"/>
                <w:b/>
                <w:color w:val="000000"/>
                <w:szCs w:val="21"/>
                <w:lang w:val="en-US" w:eastAsia="zh-CN"/>
              </w:rPr>
              <w:t>5-10.16上午</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hint="eastAsia" w:ascii="宋体" w:hAnsi="宋体"/>
          <w:b/>
          <w:color w:val="000000"/>
          <w:szCs w:val="21"/>
        </w:rPr>
      </w:pPr>
    </w:p>
    <w:p>
      <w:pPr>
        <w:spacing w:before="156" w:beforeLines="50" w:line="360" w:lineRule="exact"/>
        <w:ind w:firstLine="211" w:firstLineChars="100"/>
        <w:rPr>
          <w:rFonts w:hint="eastAsia" w:ascii="宋体" w:hAnsi="宋体"/>
          <w:b/>
          <w:color w:val="000000"/>
          <w:szCs w:val="21"/>
        </w:rPr>
      </w:pPr>
    </w:p>
    <w:p>
      <w:pPr>
        <w:spacing w:before="156" w:beforeLines="50" w:line="360" w:lineRule="exact"/>
        <w:ind w:firstLine="211" w:firstLineChars="100"/>
        <w:rPr>
          <w:rFonts w:hint="eastAsia" w:ascii="宋体" w:hAnsi="宋体"/>
          <w:b/>
          <w:color w:val="000000"/>
          <w:szCs w:val="21"/>
        </w:rPr>
      </w:pPr>
    </w:p>
    <w:p>
      <w:pPr>
        <w:spacing w:before="156" w:beforeLines="50" w:line="360" w:lineRule="exact"/>
        <w:ind w:firstLine="211" w:firstLineChars="100"/>
        <w:rPr>
          <w:rFonts w:hint="eastAsia" w:ascii="宋体" w:hAnsi="宋体"/>
          <w:b/>
          <w:color w:val="000000"/>
          <w:szCs w:val="21"/>
        </w:rPr>
      </w:pPr>
    </w:p>
    <w:p>
      <w:pPr>
        <w:spacing w:before="156" w:beforeLines="50" w:line="360" w:lineRule="exact"/>
        <w:ind w:firstLine="211" w:firstLineChars="100"/>
        <w:rPr>
          <w:rFonts w:hint="eastAsia" w:ascii="宋体" w:hAns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bookmarkStart w:id="36" w:name="_GoBack"/>
            <w:bookmarkEnd w:id="36"/>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b/>
          <w:bCs/>
          <w:color w:val="000000"/>
          <w:sz w:val="26"/>
          <w:szCs w:val="26"/>
        </w:rPr>
        <w:drawing>
          <wp:inline distT="0" distB="0" distL="114300" distR="114300">
            <wp:extent cx="751840" cy="153035"/>
            <wp:effectExtent l="0" t="0" r="10160" b="12065"/>
            <wp:docPr id="1" name="图片 1" descr="bb6a5c841a37020f1737749b4fa12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b6a5c841a37020f1737749b4fa126c"/>
                    <pic:cNvPicPr>
                      <a:picLocks noChangeAspect="1"/>
                    </pic:cNvPicPr>
                  </pic:nvPicPr>
                  <pic:blipFill>
                    <a:blip r:embed="rId6"/>
                    <a:stretch>
                      <a:fillRect/>
                    </a:stretch>
                  </pic:blipFill>
                  <pic:spPr>
                    <a:xfrm>
                      <a:off x="0" y="0"/>
                      <a:ext cx="751840" cy="153035"/>
                    </a:xfrm>
                    <a:prstGeom prst="rect">
                      <a:avLst/>
                    </a:prstGeom>
                  </pic:spPr>
                </pic:pic>
              </a:graphicData>
            </a:graphic>
          </wp:inline>
        </w:drawing>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b/>
          <w:bCs/>
          <w:color w:val="000000"/>
          <w:sz w:val="26"/>
          <w:szCs w:val="26"/>
        </w:rPr>
        <w:drawing>
          <wp:inline distT="0" distB="0" distL="114300" distR="114300">
            <wp:extent cx="751840" cy="153035"/>
            <wp:effectExtent l="0" t="0" r="10160" b="12065"/>
            <wp:docPr id="4" name="图片 4" descr="bb6a5c841a37020f1737749b4fa12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b6a5c841a37020f1737749b4fa126c"/>
                    <pic:cNvPicPr>
                      <a:picLocks noChangeAspect="1"/>
                    </pic:cNvPicPr>
                  </pic:nvPicPr>
                  <pic:blipFill>
                    <a:blip r:embed="rId6"/>
                    <a:stretch>
                      <a:fillRect/>
                    </a:stretch>
                  </pic:blipFill>
                  <pic:spPr>
                    <a:xfrm>
                      <a:off x="0" y="0"/>
                      <a:ext cx="751840" cy="153035"/>
                    </a:xfrm>
                    <a:prstGeom prst="rect">
                      <a:avLst/>
                    </a:prstGeom>
                  </pic:spPr>
                </pic:pic>
              </a:graphicData>
            </a:graphic>
          </wp:inline>
        </w:drawing>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2021.10.14</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42E3275"/>
    <w:rsid w:val="10203E90"/>
    <w:rsid w:val="18AD437F"/>
    <w:rsid w:val="28E8245F"/>
    <w:rsid w:val="2FE748B7"/>
    <w:rsid w:val="44D17F69"/>
    <w:rsid w:val="68A46787"/>
    <w:rsid w:val="702248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9</TotalTime>
  <ScaleCrop>false</ScaleCrop>
  <LinksUpToDate>false</LinksUpToDate>
  <CharactersWithSpaces>9455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企业咨询17334292415</cp:lastModifiedBy>
  <cp:lastPrinted>2021-10-14T04:27:41Z</cp:lastPrinted>
  <dcterms:modified xsi:type="dcterms:W3CDTF">2021-10-14T04:35:32Z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2052-11.1.0.10700</vt:lpwstr>
  </property>
</Properties>
</file>