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眉山市红达机械有限公司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赖九仰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2" w:name="审核日期"/>
            <w:r>
              <w:rPr>
                <w:color w:val="000000"/>
              </w:rPr>
              <w:t>2021年10月14日 上午至2021年10月14日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</w:rPr>
              <w:t>91511400062353813Y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3" w:name="审核范围"/>
            <w:r>
              <w:rPr>
                <w:u w:val="single"/>
              </w:rPr>
              <w:t>生产</w:t>
            </w:r>
            <w:bookmarkEnd w:id="3"/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销售机械配件</w:t>
            </w:r>
            <w:r>
              <w:rPr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u w:val="single"/>
              </w:rPr>
              <w:t>机械金属配件的生产</w:t>
            </w:r>
            <w:r>
              <w:rPr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眉山市东坡区修文镇列神村2组100号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bookmarkStart w:id="5" w:name="生产地址"/>
            <w:r>
              <w:rPr>
                <w:sz w:val="21"/>
                <w:szCs w:val="21"/>
                <w:u w:val="single"/>
              </w:rPr>
              <w:t>眉山市东坡区修文镇进修路163号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艺流程：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下料（剪板）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冲孔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热处理（渗碳处理）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包装入库</w:t>
            </w:r>
          </w:p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41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以顾客满意为指引 力争行业领先水平  持续改进   引领国内 走向世界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合同履约率＞98%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按时完成数/合同总数*100%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产品一次交付合格率＞97% 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顾客满意率大于90分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20-21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>公司</w:t>
            </w:r>
            <w:r>
              <w:rPr>
                <w:u w:val="single"/>
              </w:rPr>
              <w:t>机械金属配件的生产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任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>热处理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>热处理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型式检验报告（证据）1：</w:t>
            </w:r>
          </w:p>
          <w:p>
            <w:pPr>
              <w:rPr>
                <w:color w:val="000000"/>
                <w:highlight w:val="yellow"/>
                <w:u w:val="single"/>
              </w:rPr>
            </w:pPr>
            <w:r>
              <w:rPr>
                <w:rFonts w:hint="eastAsia"/>
                <w:color w:val="000000"/>
                <w:highlight w:val="yellow"/>
              </w:rPr>
              <w:t>检测部门名称：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color w:val="000000"/>
                <w:highlight w:val="yellow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； </w:t>
            </w:r>
            <w:r>
              <w:rPr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</w:rPr>
              <w:t>报告编号：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color w:val="000000"/>
                <w:highlight w:val="yellow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</w:rPr>
              <w:t>报告日期：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color w:val="000000"/>
                <w:highlight w:val="yellow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执行标准：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color w:val="000000"/>
                <w:highlight w:val="yellow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； </w:t>
            </w:r>
            <w:r>
              <w:rPr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  <w:u w:val="single"/>
                <w:lang w:val="en-US" w:eastAsia="zh-CN"/>
              </w:rPr>
              <w:t>水准仪、经纬仪、手持式激光测距仪、RTK、</w:t>
            </w:r>
            <w:r>
              <w:rPr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  <w:u w:val="single"/>
                <w:lang w:val="en-US" w:eastAsia="zh-CN"/>
              </w:rPr>
              <w:t>GPS定位器等</w:t>
            </w:r>
            <w:r>
              <w:rPr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游标卡尺、千分尺、直尺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B7A6D"/>
    <w:rsid w:val="53B65031"/>
    <w:rsid w:val="60046907"/>
    <w:rsid w:val="68351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12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2021-10-15T05:18:17Z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