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0477-2020-EO</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江西白莲智能科技集团有限公司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江西白莲智能科技集团有限公司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江西省九江市永修县新城县城工业园集中区</w:t>
            </w:r>
            <w:bookmarkEnd w:id="6"/>
          </w:p>
        </w:tc>
        <w:tc>
          <w:tcPr>
            <w:tcW w:w="1242" w:type="dxa"/>
            <w:vMerge w:val="restart"/>
            <w:vAlign w:val="center"/>
          </w:tcPr>
          <w:p>
            <w:r>
              <w:rPr>
                <w:rFonts w:hint="eastAsia"/>
              </w:rPr>
              <w:t>邮编</w:t>
            </w:r>
          </w:p>
        </w:tc>
        <w:tc>
          <w:tcPr>
            <w:tcW w:w="1771" w:type="dxa"/>
          </w:tcPr>
          <w:p>
            <w:bookmarkStart w:id="7" w:name="注册邮编"/>
            <w:r>
              <w:t>330300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江西省九江市永修县新城县城工业园集中区</w:t>
            </w:r>
            <w:bookmarkEnd w:id="8"/>
          </w:p>
        </w:tc>
        <w:tc>
          <w:tcPr>
            <w:tcW w:w="1242" w:type="dxa"/>
            <w:vMerge w:val="continue"/>
            <w:vAlign w:val="center"/>
          </w:tcPr>
          <w:p/>
        </w:tc>
        <w:tc>
          <w:tcPr>
            <w:tcW w:w="1771" w:type="dxa"/>
          </w:tcPr>
          <w:p>
            <w:bookmarkStart w:id="9" w:name="办公邮编"/>
            <w:r>
              <w:t>330300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石仕义</w:t>
            </w:r>
            <w:bookmarkEnd w:id="10"/>
          </w:p>
        </w:tc>
        <w:tc>
          <w:tcPr>
            <w:tcW w:w="1313" w:type="dxa"/>
            <w:vAlign w:val="center"/>
          </w:tcPr>
          <w:p>
            <w:r>
              <w:rPr>
                <w:rFonts w:hint="eastAsia"/>
              </w:rPr>
              <w:t>电话.</w:t>
            </w:r>
          </w:p>
        </w:tc>
        <w:tc>
          <w:tcPr>
            <w:tcW w:w="2180" w:type="dxa"/>
            <w:vAlign w:val="center"/>
          </w:tcPr>
          <w:p>
            <w:bookmarkStart w:id="11" w:name="联系人电话"/>
            <w:r>
              <w:t>0792-3227640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周春香</w:t>
            </w:r>
            <w:bookmarkEnd w:id="13"/>
          </w:p>
        </w:tc>
        <w:tc>
          <w:tcPr>
            <w:tcW w:w="1313" w:type="dxa"/>
            <w:vAlign w:val="center"/>
          </w:tcPr>
          <w:p>
            <w:r>
              <w:rPr>
                <w:rFonts w:hint="eastAsia"/>
              </w:rPr>
              <w:t>管理者代表</w:t>
            </w:r>
          </w:p>
        </w:tc>
        <w:tc>
          <w:tcPr>
            <w:tcW w:w="2180" w:type="dxa"/>
          </w:tcPr>
          <w:p>
            <w:bookmarkStart w:id="14" w:name="管理者代表"/>
            <w:r>
              <w:t>石仕义</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default" w:eastAsia="宋体"/>
                <w:highlight w:val="none"/>
                <w:lang w:val="en-US" w:eastAsia="zh-CN"/>
              </w:rPr>
            </w:pPr>
            <w:r>
              <w:rPr>
                <w:rFonts w:hint="eastAsia"/>
                <w:highlight w:val="none"/>
              </w:rPr>
              <w:t>确认受审核方管理体系覆盖的产品范围与现场运作情况是否一致</w:t>
            </w:r>
            <w:r>
              <w:rPr>
                <w:rFonts w:hint="eastAsia"/>
                <w:highlight w:val="none"/>
                <w:lang w:eastAsia="zh-CN"/>
              </w:rPr>
              <w:t>：</w:t>
            </w:r>
            <w:r>
              <w:rPr>
                <w:rFonts w:hint="eastAsia"/>
                <w:highlight w:val="none"/>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生产/服务提供流程简图</w:t>
            </w:r>
          </w:p>
          <w:p>
            <w:pPr>
              <w:rPr>
                <w:highlight w:val="none"/>
              </w:rPr>
            </w:pPr>
          </w:p>
        </w:tc>
        <w:tc>
          <w:tcPr>
            <w:tcW w:w="8058" w:type="dxa"/>
            <w:gridSpan w:val="5"/>
            <w:shd w:val="clear" w:color="auto" w:fill="auto"/>
          </w:tcPr>
          <w:p>
            <w:pPr>
              <w:rPr>
                <w:rFonts w:hint="eastAsia"/>
                <w:lang w:val="en-US" w:eastAsia="zh-CN"/>
              </w:rPr>
            </w:pPr>
            <w:r>
              <w:rPr>
                <w:rFonts w:hint="eastAsia"/>
                <w:lang w:val="en-US" w:eastAsia="zh-CN"/>
              </w:rPr>
              <w:t>生产流程：</w:t>
            </w:r>
          </w:p>
          <w:p>
            <w:pPr>
              <w:rPr>
                <w:rFonts w:hint="eastAsia"/>
                <w:lang w:val="en-US" w:eastAsia="zh-CN"/>
              </w:rPr>
            </w:pPr>
            <w:r>
              <w:rPr>
                <w:rFonts w:hint="eastAsia"/>
              </w:rPr>
              <w:t>下料→冲压 → 折弯→焊接→整形→初成品→喷涂→固化→下件→成品入库</w:t>
            </w:r>
          </w:p>
        </w:tc>
      </w:tr>
    </w:tbl>
    <w:p/>
    <w:p>
      <w:r>
        <w:rPr>
          <w:rFonts w:hint="eastAsia"/>
        </w:rPr>
        <w:t>二、本次审核信息</w:t>
      </w:r>
    </w:p>
    <w:tbl>
      <w:tblPr>
        <w:tblStyle w:val="8"/>
        <w:tblW w:w="972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8"/>
        <w:gridCol w:w="912"/>
        <w:gridCol w:w="2808"/>
        <w:gridCol w:w="2362"/>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50" w:type="dxa"/>
            <w:gridSpan w:val="2"/>
          </w:tcPr>
          <w:p>
            <w:r>
              <w:rPr>
                <w:rFonts w:hint="eastAsia"/>
              </w:rPr>
              <w:t xml:space="preserve">审核日期 </w:t>
            </w:r>
          </w:p>
        </w:tc>
        <w:tc>
          <w:tcPr>
            <w:tcW w:w="8075" w:type="dxa"/>
            <w:gridSpan w:val="3"/>
            <w:tcMar>
              <w:left w:w="113" w:type="dxa"/>
            </w:tcMar>
          </w:tcPr>
          <w:p>
            <w:bookmarkStart w:id="15" w:name="审核日期"/>
            <w:r>
              <w:rPr>
                <w:rFonts w:hint="eastAsia"/>
              </w:rPr>
              <w:t>2021年</w:t>
            </w:r>
            <w:r>
              <w:rPr>
                <w:rFonts w:hint="eastAsia"/>
                <w:lang w:val="en-US" w:eastAsia="zh-CN"/>
              </w:rPr>
              <w:t>10</w:t>
            </w:r>
            <w:r>
              <w:rPr>
                <w:rFonts w:hint="eastAsia"/>
              </w:rPr>
              <w:t>月1</w:t>
            </w:r>
            <w:r>
              <w:rPr>
                <w:rFonts w:hint="eastAsia"/>
                <w:lang w:val="en-US" w:eastAsia="zh-CN"/>
              </w:rPr>
              <w:t>4</w:t>
            </w:r>
            <w:r>
              <w:rPr>
                <w:rFonts w:hint="eastAsia"/>
              </w:rPr>
              <w:t>日 上午至2021年</w:t>
            </w:r>
            <w:r>
              <w:rPr>
                <w:rFonts w:hint="eastAsia"/>
                <w:lang w:val="en-US" w:eastAsia="zh-CN"/>
              </w:rPr>
              <w:t>10</w:t>
            </w:r>
            <w:r>
              <w:rPr>
                <w:rFonts w:hint="eastAsia"/>
              </w:rPr>
              <w:t>月1</w:t>
            </w:r>
            <w:r>
              <w:rPr>
                <w:rFonts w:hint="eastAsia"/>
                <w:lang w:val="en-US" w:eastAsia="zh-CN"/>
              </w:rPr>
              <w:t>4</w:t>
            </w:r>
            <w:r>
              <w:rPr>
                <w:rFonts w:hint="eastAsia"/>
              </w:rPr>
              <w:t>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50" w:type="dxa"/>
            <w:gridSpan w:val="2"/>
          </w:tcPr>
          <w:p>
            <w:r>
              <w:rPr>
                <w:rFonts w:hint="eastAsia"/>
              </w:rPr>
              <w:t>审核目的</w:t>
            </w:r>
          </w:p>
        </w:tc>
        <w:tc>
          <w:tcPr>
            <w:tcW w:w="8075"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扩项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监督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50" w:type="dxa"/>
            <w:gridSpan w:val="2"/>
          </w:tcPr>
          <w:p>
            <w:r>
              <w:rPr>
                <w:rFonts w:hint="eastAsia"/>
              </w:rPr>
              <w:t>审核准则</w:t>
            </w:r>
          </w:p>
          <w:p/>
        </w:tc>
        <w:tc>
          <w:tcPr>
            <w:tcW w:w="8075"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50" w:type="dxa"/>
            <w:gridSpan w:val="2"/>
            <w:vAlign w:val="center"/>
          </w:tcPr>
          <w:p>
            <w:r>
              <w:rPr>
                <w:rFonts w:hint="eastAsia"/>
              </w:rPr>
              <w:t>审核方式</w:t>
            </w:r>
          </w:p>
        </w:tc>
        <w:tc>
          <w:tcPr>
            <w:tcW w:w="8075" w:type="dxa"/>
            <w:gridSpan w:val="3"/>
            <w:tcMar>
              <w:left w:w="113" w:type="dxa"/>
            </w:tcMar>
            <w:vAlign w:val="center"/>
          </w:tcPr>
          <w:p>
            <w:r>
              <w:rPr>
                <w:rFonts w:hint="eastAsia"/>
              </w:rPr>
              <w:t xml:space="preserve">□单一体系审核    </w:t>
            </w:r>
            <w:r>
              <w:rPr>
                <w:rFonts w:hint="eastAsia"/>
              </w:rPr>
              <w:sym w:font="Wingdings 2" w:char="00A3"/>
            </w:r>
            <w:r>
              <w:rPr>
                <w:rFonts w:hint="eastAsia"/>
              </w:rPr>
              <w:t xml:space="preserve">结合审核   </w:t>
            </w:r>
            <w:r>
              <w:rPr>
                <w:rFonts w:hint="eastAsia"/>
              </w:rPr>
              <w:sym w:font="Wingdings 2" w:char="0052"/>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50" w:type="dxa"/>
            <w:gridSpan w:val="2"/>
          </w:tcPr>
          <w:p>
            <w:r>
              <w:rPr>
                <w:rFonts w:hint="eastAsia" w:ascii="宋体" w:hAnsi="宋体" w:cs="宋体"/>
                <w:color w:val="000000"/>
                <w:kern w:val="0"/>
                <w:szCs w:val="21"/>
              </w:rPr>
              <w:t>审核方法</w:t>
            </w:r>
          </w:p>
        </w:tc>
        <w:tc>
          <w:tcPr>
            <w:tcW w:w="8075"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50" w:type="dxa"/>
            <w:gridSpan w:val="2"/>
          </w:tcPr>
          <w:p>
            <w:r>
              <w:rPr>
                <w:rFonts w:hint="eastAsia"/>
              </w:rPr>
              <w:t>审核类型</w:t>
            </w:r>
          </w:p>
        </w:tc>
        <w:tc>
          <w:tcPr>
            <w:tcW w:w="8075"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r>
              <w:rPr>
                <w:rFonts w:hint="eastAsia"/>
              </w:rPr>
              <w:t>一</w:t>
            </w:r>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50"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8075"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50" w:type="dxa"/>
            <w:gridSpan w:val="2"/>
          </w:tcPr>
          <w:p>
            <w:pPr>
              <w:rPr>
                <w:rFonts w:ascii="宋体"/>
                <w:b/>
                <w:color w:val="0000FF"/>
                <w:szCs w:val="21"/>
              </w:rPr>
            </w:pPr>
            <w:r>
              <w:rPr>
                <w:rFonts w:hint="eastAsia" w:ascii="宋体"/>
                <w:b/>
                <w:color w:val="0000FF"/>
                <w:szCs w:val="21"/>
              </w:rPr>
              <w:t>远程审核方式</w:t>
            </w:r>
          </w:p>
        </w:tc>
        <w:tc>
          <w:tcPr>
            <w:tcW w:w="8075"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50" w:type="dxa"/>
            <w:gridSpan w:val="2"/>
          </w:tcPr>
          <w:p>
            <w:pPr>
              <w:rPr>
                <w:rFonts w:ascii="宋体"/>
                <w:b/>
                <w:color w:val="0000FF"/>
                <w:szCs w:val="21"/>
              </w:rPr>
            </w:pPr>
            <w:r>
              <w:rPr>
                <w:rFonts w:hint="eastAsia" w:ascii="宋体"/>
                <w:b/>
                <w:color w:val="0000FF"/>
                <w:szCs w:val="21"/>
              </w:rPr>
              <w:t>信息安全的控制</w:t>
            </w:r>
          </w:p>
        </w:tc>
        <w:tc>
          <w:tcPr>
            <w:tcW w:w="8075"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50" w:type="dxa"/>
            <w:gridSpan w:val="2"/>
          </w:tcPr>
          <w:p>
            <w:pPr>
              <w:rPr>
                <w:rFonts w:ascii="宋体"/>
                <w:b/>
                <w:color w:val="0000FF"/>
                <w:szCs w:val="21"/>
              </w:rPr>
            </w:pPr>
            <w:r>
              <w:rPr>
                <w:rFonts w:hint="eastAsia" w:ascii="宋体"/>
                <w:b/>
                <w:color w:val="0000FF"/>
                <w:szCs w:val="21"/>
              </w:rPr>
              <w:t>远程审核资源</w:t>
            </w:r>
          </w:p>
        </w:tc>
        <w:tc>
          <w:tcPr>
            <w:tcW w:w="8075"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38" w:type="dxa"/>
            <w:vMerge w:val="restart"/>
            <w:vAlign w:val="center"/>
          </w:tcPr>
          <w:p>
            <w:r>
              <w:rPr>
                <w:rFonts w:hint="eastAsia"/>
              </w:rPr>
              <w:t>审核范围</w:t>
            </w:r>
          </w:p>
          <w:p/>
        </w:tc>
        <w:tc>
          <w:tcPr>
            <w:tcW w:w="6082" w:type="dxa"/>
            <w:gridSpan w:val="3"/>
            <w:vMerge w:val="restart"/>
            <w:vAlign w:val="center"/>
          </w:tcPr>
          <w:p>
            <w:pPr>
              <w:rPr>
                <w:sz w:val="20"/>
              </w:rPr>
            </w:pPr>
            <w:r>
              <w:rPr>
                <w:sz w:val="20"/>
              </w:rPr>
              <w:t>E：密集架(智能型密集架、手动密集架、无轨密集架、电动密集架)；书架（智能书架、不锈钢书架、钢木书架、期刊架、报架）；</w:t>
            </w:r>
            <w:r>
              <w:rPr>
                <w:color w:val="FF0000"/>
                <w:sz w:val="20"/>
              </w:rPr>
              <w:t>货架、智能货架、仓储货架</w:t>
            </w:r>
            <w:r>
              <w:rPr>
                <w:color w:val="auto"/>
                <w:sz w:val="20"/>
              </w:rPr>
              <w:t>、档案馆设备（智慧馆库、智能书车、智能储物柜（指纹人脸识别、语音识别、指静脉、刷卡、扫码开启方式）、智能手机屏蔽柜、智能物证（卷宗）柜、文件柜、防磁柜、博物馆珍藏架、文物柜架）；医用家具（药品柜、智能药品柜、药架、中药柜、导诊台</w:t>
            </w:r>
            <w:r>
              <w:rPr>
                <w:sz w:val="20"/>
              </w:rPr>
              <w:t>（护士站））；床（共享陪护床、军用床、公寓床）；校用家具（仪器柜、阅览桌椅、讲台、电脑桌、金属架柜、课桌椅）；保险箱（智能快递柜、智能枪弹柜、智能枪弹一体柜、枪弹柜）的设计、生产、售后服务(安装、施工)所涉及场所的相关环境管理活动</w:t>
            </w:r>
          </w:p>
          <w:p>
            <w:pPr>
              <w:rPr>
                <w:rFonts w:hint="eastAsia"/>
              </w:rPr>
            </w:pPr>
            <w:r>
              <w:rPr>
                <w:sz w:val="20"/>
              </w:rPr>
              <w:t>O：密集架(智能型密集架、手动密集架、无轨密集架、电动密集架)；书架（智能书架、不锈钢书架、钢木书架、期刊架、报架）；</w:t>
            </w:r>
            <w:r>
              <w:rPr>
                <w:color w:val="FF0000"/>
                <w:sz w:val="20"/>
              </w:rPr>
              <w:t>货架、智能货架、仓储货架、</w:t>
            </w:r>
            <w:r>
              <w:rPr>
                <w:color w:val="auto"/>
                <w:sz w:val="20"/>
              </w:rPr>
              <w:t>档案馆设备（智慧馆库、智能书车、智能储物柜（指纹人脸识别、语音识别、指静脉、</w:t>
            </w:r>
            <w:r>
              <w:rPr>
                <w:sz w:val="20"/>
              </w:rPr>
              <w:t>刷卡、扫码开启方式）、智能手机屏蔽柜、智能物证（卷宗）柜、文件柜、防磁柜、博物馆珍藏架、文物柜架）；医用家具（药品柜、智能药品柜、药架、中药柜、导诊台（护士站））；床（共享陪护床、军用床、公寓床）；校用家具（仪器柜、阅览桌椅、讲台、电脑桌、金属架柜、课桌椅）；保险箱（智能快递柜、智能枪弹柜、智能枪弹一体柜、枪弹柜）的设计、生产、售后服务(安装、施工)所涉及场所的相关职业健康安全管理活动</w:t>
            </w:r>
          </w:p>
        </w:tc>
        <w:tc>
          <w:tcPr>
            <w:tcW w:w="290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738" w:type="dxa"/>
            <w:vMerge w:val="continue"/>
            <w:vAlign w:val="center"/>
          </w:tcPr>
          <w:p/>
        </w:tc>
        <w:tc>
          <w:tcPr>
            <w:tcW w:w="6082" w:type="dxa"/>
            <w:gridSpan w:val="3"/>
            <w:vMerge w:val="continue"/>
            <w:vAlign w:val="center"/>
          </w:tcPr>
          <w:p/>
        </w:tc>
        <w:tc>
          <w:tcPr>
            <w:tcW w:w="2905" w:type="dxa"/>
            <w:vAlign w:val="center"/>
          </w:tcPr>
          <w:p>
            <w:bookmarkStart w:id="29" w:name="专业代码"/>
            <w:r>
              <w:t>E：17.12.05;19.14.00;23.01.01;23.01.04;23.06.00;28.08.02</w:t>
            </w:r>
          </w:p>
          <w:p>
            <w:r>
              <w:t>O：17.12.05;19.14.00;23.01.01;23.01.04;23.06.00;28.08.02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50" w:type="dxa"/>
            <w:gridSpan w:val="2"/>
            <w:vAlign w:val="center"/>
          </w:tcPr>
          <w:p>
            <w:r>
              <w:rPr>
                <w:rFonts w:hint="eastAsia"/>
              </w:rPr>
              <w:t>不适用ISO9001的条款</w:t>
            </w:r>
          </w:p>
        </w:tc>
        <w:tc>
          <w:tcPr>
            <w:tcW w:w="8075"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50" w:type="dxa"/>
            <w:gridSpan w:val="2"/>
            <w:vAlign w:val="center"/>
          </w:tcPr>
          <w:p>
            <w:r>
              <w:rPr>
                <w:rFonts w:hint="eastAsia"/>
              </w:rPr>
              <w:t>不适用的理由（可多选）</w:t>
            </w:r>
          </w:p>
        </w:tc>
        <w:tc>
          <w:tcPr>
            <w:tcW w:w="8075"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sym w:font="Wingdings 2" w:char="00A3"/>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50" w:type="dxa"/>
            <w:gridSpan w:val="2"/>
            <w:vAlign w:val="center"/>
          </w:tcPr>
          <w:p>
            <w:r>
              <w:rPr>
                <w:rFonts w:hint="eastAsia"/>
              </w:rPr>
              <w:t>体系文件实施时间</w:t>
            </w:r>
          </w:p>
        </w:tc>
        <w:tc>
          <w:tcPr>
            <w:tcW w:w="2808" w:type="dxa"/>
          </w:tcPr>
          <w:p>
            <w:pPr>
              <w:rPr>
                <w:rFonts w:hint="default"/>
                <w:lang w:val="en-US"/>
              </w:rPr>
            </w:pPr>
            <w:r>
              <w:rPr>
                <w:rFonts w:hint="eastAsia" w:ascii="宋体" w:hAnsi="宋体" w:eastAsia="宋体" w:cs="Arial"/>
                <w:color w:val="auto"/>
                <w:spacing w:val="-6"/>
                <w:sz w:val="21"/>
                <w:szCs w:val="21"/>
                <w:highlight w:val="none"/>
                <w:lang w:val="en-US" w:eastAsia="zh-CN"/>
              </w:rPr>
              <w:t>2020年1月10日</w:t>
            </w:r>
            <w:r>
              <w:rPr>
                <w:rFonts w:hint="eastAsia" w:ascii="宋体" w:hAnsi="宋体" w:cs="Arial"/>
                <w:color w:val="auto"/>
                <w:spacing w:val="-6"/>
                <w:sz w:val="21"/>
                <w:szCs w:val="21"/>
                <w:highlight w:val="none"/>
                <w:lang w:val="en-US" w:eastAsia="zh-CN"/>
              </w:rPr>
              <w:t>实施</w:t>
            </w:r>
          </w:p>
          <w:p>
            <w:pPr>
              <w:rPr>
                <w:rFonts w:hint="eastAsia" w:eastAsia="宋体"/>
                <w:lang w:val="en-US" w:eastAsia="zh-CN"/>
              </w:rPr>
            </w:pPr>
            <w:r>
              <w:rPr>
                <w:rFonts w:hint="eastAsia" w:ascii="宋体" w:hAnsi="宋体" w:eastAsia="宋体" w:cs="Arial"/>
                <w:color w:val="auto"/>
                <w:spacing w:val="-6"/>
                <w:sz w:val="21"/>
                <w:szCs w:val="21"/>
                <w:highlight w:val="none"/>
                <w:lang w:val="en-US" w:eastAsia="zh-CN"/>
              </w:rPr>
              <w:t>2021年9月20日修改</w:t>
            </w:r>
          </w:p>
        </w:tc>
        <w:tc>
          <w:tcPr>
            <w:tcW w:w="2362" w:type="dxa"/>
            <w:vAlign w:val="center"/>
          </w:tcPr>
          <w:p>
            <w:r>
              <w:rPr>
                <w:rFonts w:hint="eastAsia"/>
              </w:rPr>
              <w:t>管理体系运行已超过3个月</w:t>
            </w:r>
          </w:p>
        </w:tc>
        <w:tc>
          <w:tcPr>
            <w:tcW w:w="290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0" w:type="dxa"/>
            <w:gridSpan w:val="2"/>
            <w:vAlign w:val="center"/>
          </w:tcPr>
          <w:p>
            <w:r>
              <w:rPr>
                <w:rFonts w:hint="eastAsia"/>
              </w:rPr>
              <w:t>上次审核时间</w:t>
            </w:r>
          </w:p>
        </w:tc>
        <w:tc>
          <w:tcPr>
            <w:tcW w:w="2808" w:type="dxa"/>
            <w:vAlign w:val="center"/>
          </w:tcPr>
          <w:p>
            <w:pPr>
              <w:rPr>
                <w:rFonts w:hint="default" w:eastAsia="宋体"/>
                <w:lang w:val="en-US" w:eastAsia="zh-CN"/>
              </w:rPr>
            </w:pPr>
            <w:r>
              <w:rPr>
                <w:rFonts w:hint="eastAsia"/>
                <w:b/>
                <w:sz w:val="20"/>
              </w:rPr>
              <w:t>2021年08月17日</w:t>
            </w:r>
            <w:r>
              <w:rPr>
                <w:rFonts w:hint="eastAsia"/>
                <w:b/>
                <w:sz w:val="20"/>
                <w:lang w:val="en-US" w:eastAsia="zh-CN"/>
              </w:rPr>
              <w:t>-</w:t>
            </w:r>
            <w:r>
              <w:rPr>
                <w:rFonts w:hint="eastAsia"/>
                <w:b/>
                <w:sz w:val="20"/>
              </w:rPr>
              <w:t>19日</w:t>
            </w:r>
          </w:p>
        </w:tc>
        <w:tc>
          <w:tcPr>
            <w:tcW w:w="2362" w:type="dxa"/>
            <w:vAlign w:val="center"/>
          </w:tcPr>
          <w:p>
            <w:r>
              <w:rPr>
                <w:rFonts w:hint="eastAsia"/>
              </w:rPr>
              <w:t>认证证书有效期</w:t>
            </w:r>
          </w:p>
          <w:p>
            <w:r>
              <w:rPr>
                <w:rFonts w:hint="eastAsia"/>
              </w:rPr>
              <w:t>（初审除外）</w:t>
            </w:r>
          </w:p>
        </w:tc>
        <w:tc>
          <w:tcPr>
            <w:tcW w:w="2905" w:type="dxa"/>
            <w:vAlign w:val="center"/>
          </w:tcPr>
          <w:p>
            <w:r>
              <w:rPr>
                <w:rFonts w:hint="eastAsia"/>
              </w:rPr>
              <w:t>有效至</w:t>
            </w:r>
            <w:r>
              <w:rPr>
                <w:rFonts w:hint="eastAsia"/>
                <w:lang w:val="en-US" w:eastAsia="zh-CN"/>
              </w:rPr>
              <w:t>2023</w:t>
            </w:r>
            <w:r>
              <w:rPr>
                <w:rFonts w:hint="eastAsia"/>
              </w:rPr>
              <w:t>年</w:t>
            </w:r>
            <w:r>
              <w:rPr>
                <w:rFonts w:hint="eastAsia"/>
                <w:lang w:val="en-US" w:eastAsia="zh-CN"/>
              </w:rPr>
              <w:t>10</w:t>
            </w:r>
            <w:r>
              <w:rPr>
                <w:rFonts w:hint="eastAsia"/>
              </w:rPr>
              <w:t>月</w:t>
            </w:r>
            <w:r>
              <w:rPr>
                <w:rFonts w:hint="eastAsia"/>
                <w:lang w:val="en-US" w:eastAsia="zh-CN"/>
              </w:rPr>
              <w:t>22</w:t>
            </w:r>
            <w:r>
              <w:rPr>
                <w:rFonts w:hint="eastAsia"/>
              </w:rPr>
              <w:t>日</w:t>
            </w:r>
          </w:p>
        </w:tc>
      </w:tr>
    </w:tbl>
    <w:p/>
    <w:p>
      <w:pPr>
        <w:rPr>
          <w:lang w:eastAsia="ja-JP"/>
        </w:rPr>
      </w:pPr>
      <w:r>
        <w:rPr>
          <w:rFonts w:hint="eastAsia"/>
        </w:rPr>
        <w:t>本</w:t>
      </w:r>
      <w:r>
        <w:rPr>
          <w:rFonts w:hint="eastAsia"/>
          <w:highlight w:val="yellow"/>
        </w:rPr>
        <w:t>次审核</w:t>
      </w:r>
      <w:r>
        <w:rPr>
          <w:highlight w:val="yellow"/>
        </w:rPr>
        <w:t>覆盖以下各场所/场地及其对应的范围:</w:t>
      </w:r>
    </w:p>
    <w:tbl>
      <w:tblPr>
        <w:tblStyle w:val="8"/>
        <w:tblW w:w="9735"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617"/>
        <w:gridCol w:w="2587"/>
        <w:gridCol w:w="67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617" w:type="dxa"/>
            <w:shd w:val="clear" w:color="auto" w:fill="F3F3F3"/>
            <w:tcMar>
              <w:left w:w="57" w:type="dxa"/>
              <w:right w:w="57" w:type="dxa"/>
            </w:tcMar>
          </w:tcPr>
          <w:p>
            <w:pPr>
              <w:rPr>
                <w:rFonts w:hint="eastAsia"/>
              </w:rPr>
            </w:pPr>
            <w:r>
              <w:rPr>
                <w:rFonts w:hint="eastAsia"/>
              </w:rPr>
              <w:t>员工</w:t>
            </w:r>
          </w:p>
          <w:p>
            <w:r>
              <w:rPr>
                <w:rFonts w:hint="eastAsia"/>
              </w:rPr>
              <w:t>人数</w:t>
            </w:r>
          </w:p>
        </w:tc>
        <w:tc>
          <w:tcPr>
            <w:tcW w:w="2587" w:type="dxa"/>
            <w:shd w:val="clear" w:color="auto" w:fill="F3F3F3"/>
            <w:tcMar>
              <w:left w:w="57" w:type="dxa"/>
              <w:right w:w="57" w:type="dxa"/>
            </w:tcMar>
          </w:tcPr>
          <w:p>
            <w:r>
              <w:rPr>
                <w:rFonts w:hint="eastAsia"/>
              </w:rPr>
              <w:t>审核范围（产品和过程）</w:t>
            </w:r>
          </w:p>
          <w:p/>
          <w:p/>
        </w:tc>
        <w:tc>
          <w:tcPr>
            <w:tcW w:w="675" w:type="dxa"/>
            <w:shd w:val="clear" w:color="auto" w:fill="F3F3F3"/>
            <w:tcMar>
              <w:left w:w="57" w:type="dxa"/>
              <w:right w:w="57" w:type="dxa"/>
            </w:tcMar>
          </w:tcPr>
          <w:p>
            <w:r>
              <w:rPr>
                <w:rFonts w:hint="eastAsia"/>
              </w:rPr>
              <w:t>标准</w:t>
            </w:r>
          </w:p>
        </w:tc>
        <w:tc>
          <w:tcPr>
            <w:tcW w:w="675" w:type="dxa"/>
            <w:tcBorders>
              <w:bottom w:val="single" w:color="auto" w:sz="4" w:space="0"/>
            </w:tcBorders>
            <w:shd w:val="clear" w:color="auto" w:fill="F3F3F3"/>
            <w:tcMar>
              <w:left w:w="57" w:type="dxa"/>
              <w:right w:w="57" w:type="dxa"/>
            </w:tcMar>
          </w:tcPr>
          <w:p>
            <w:pPr>
              <w:rPr>
                <w:rFonts w:hint="eastAsia"/>
              </w:rPr>
            </w:pPr>
            <w:r>
              <w:rPr>
                <w:rFonts w:hint="eastAsia"/>
              </w:rPr>
              <w:t>被审</w:t>
            </w:r>
          </w:p>
          <w:p>
            <w:r>
              <w:rPr>
                <w:rFonts w:hint="eastAsia"/>
              </w:rPr>
              <w:t>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vAlign w:val="center"/>
          </w:tcPr>
          <w:p>
            <w:pPr>
              <w:rPr>
                <w:lang w:eastAsia="ja-JP"/>
              </w:rPr>
            </w:pPr>
            <w:r>
              <w:rPr>
                <w:rFonts w:hint="eastAsia"/>
                <w:lang w:eastAsia="ja-JP"/>
              </w:rPr>
              <w:t>01</w:t>
            </w:r>
          </w:p>
        </w:tc>
        <w:tc>
          <w:tcPr>
            <w:tcW w:w="2267" w:type="dxa"/>
          </w:tcPr>
          <w:p>
            <w:pPr>
              <w:pStyle w:val="12"/>
            </w:pPr>
            <w:r>
              <w:t>江西白莲智能科技集团有限公司</w:t>
            </w:r>
          </w:p>
          <w:p>
            <w:pPr>
              <w:pStyle w:val="12"/>
              <w:rPr>
                <w:lang w:val="de-DE" w:eastAsia="ja-JP"/>
              </w:rPr>
            </w:pPr>
            <w:r>
              <w:rPr>
                <w:rFonts w:hint="eastAsia"/>
              </w:rPr>
              <w:t>江西省九江市永修县新城县城工业园集中区</w:t>
            </w:r>
          </w:p>
        </w:tc>
        <w:tc>
          <w:tcPr>
            <w:tcW w:w="2267" w:type="dxa"/>
          </w:tcPr>
          <w:p>
            <w:pPr>
              <w:rPr>
                <w:lang w:val="de-DE" w:eastAsia="ja-JP"/>
              </w:rPr>
            </w:pPr>
            <w:r>
              <w:rPr>
                <w:rFonts w:hint="eastAsia"/>
                <w:lang w:val="de-DE" w:eastAsia="ja-JP"/>
              </w:rPr>
              <w:t>江西省九江市永修县新城县城工业园集中区</w:t>
            </w:r>
          </w:p>
        </w:tc>
        <w:tc>
          <w:tcPr>
            <w:tcW w:w="617" w:type="dxa"/>
            <w:vAlign w:val="center"/>
          </w:tcPr>
          <w:p>
            <w:pPr>
              <w:pStyle w:val="12"/>
              <w:rPr>
                <w:rFonts w:hint="default"/>
                <w:lang w:val="en-US" w:eastAsia="zh-CN"/>
              </w:rPr>
            </w:pPr>
            <w:r>
              <w:rPr>
                <w:rFonts w:hint="eastAsia"/>
                <w:lang w:val="en-US" w:eastAsia="zh-CN"/>
              </w:rPr>
              <w:t>48</w:t>
            </w:r>
          </w:p>
        </w:tc>
        <w:tc>
          <w:tcPr>
            <w:tcW w:w="2587" w:type="dxa"/>
            <w:vAlign w:val="center"/>
          </w:tcPr>
          <w:p>
            <w:pPr>
              <w:rPr>
                <w:sz w:val="20"/>
              </w:rPr>
            </w:pPr>
            <w:r>
              <w:rPr>
                <w:sz w:val="20"/>
              </w:rPr>
              <w:t>E：密集架(智能型密集架、手动密集架、无轨密集架、电动密集架)；书架（智能书架、不锈钢书架、钢木书架、期刊架、报架）；</w:t>
            </w:r>
            <w:r>
              <w:rPr>
                <w:color w:val="FF0000"/>
                <w:sz w:val="20"/>
              </w:rPr>
              <w:t>货架、智能货架、仓储货架</w:t>
            </w:r>
            <w:r>
              <w:rPr>
                <w:color w:val="auto"/>
                <w:sz w:val="20"/>
              </w:rPr>
              <w:t>、档案馆设备（智慧馆库、智能书车、智能储物柜（指纹人脸识别、语音识别、指静脉、刷卡、扫码开启方式）、智能手机屏蔽柜、智能物证（卷宗）柜、文件柜、防磁柜、博物馆珍藏架、文物柜架）；医用家具（药品柜、智能药品柜、药架、中药柜、导诊台</w:t>
            </w:r>
            <w:r>
              <w:rPr>
                <w:sz w:val="20"/>
              </w:rPr>
              <w:t>（护士站））；床（共享陪护床、军用床、公寓床）；校用家具（仪器柜、阅览桌椅、讲台、电脑桌、金属架柜、课桌椅）；保险箱（智能快递柜、智能枪弹柜、智能枪弹一体柜、枪弹柜）的设计、生产、售后服务(安装、施工)所涉及场所的相关环境管理活动</w:t>
            </w:r>
          </w:p>
          <w:p>
            <w:pPr>
              <w:rPr>
                <w:rFonts w:hint="eastAsia" w:eastAsia="宋体"/>
                <w:lang w:val="en-US" w:eastAsia="zh-CN"/>
              </w:rPr>
            </w:pPr>
            <w:r>
              <w:rPr>
                <w:sz w:val="20"/>
              </w:rPr>
              <w:t>O：密集架(智能型密集架、手动密集架、无轨密集架、电动密集架)；书架（智能书架、不锈钢书架、钢木书架、期刊架、报架）；</w:t>
            </w:r>
            <w:r>
              <w:rPr>
                <w:color w:val="FF0000"/>
                <w:sz w:val="20"/>
              </w:rPr>
              <w:t>货架、智能货架、仓储货架、</w:t>
            </w:r>
            <w:r>
              <w:rPr>
                <w:color w:val="auto"/>
                <w:sz w:val="20"/>
              </w:rPr>
              <w:t>档案馆设备（智慧馆库、智能书车、智能储物柜（指纹人脸识别、语音识别、指静脉、</w:t>
            </w:r>
            <w:r>
              <w:rPr>
                <w:sz w:val="20"/>
              </w:rPr>
              <w:t>刷卡、扫码开启方式）、智能手机屏蔽柜、智能物证（卷宗）柜、文件柜、防磁柜、博物馆珍藏架、文物柜架）；医用家具（药品柜、智能药品柜、药架、中药柜、导诊台（护士站））；床（共享陪护床、军用床、公寓床）；校用家具（仪器柜、阅览桌椅、讲台、电脑桌、金属架柜、课桌椅）；保险箱（智能快递柜、智能枪弹柜、智能枪弹一体柜、枪弹柜）的设计、生产、售后服务(安装、施工)所涉及场所的相关职业健康安全管理活动</w:t>
            </w:r>
          </w:p>
        </w:tc>
        <w:tc>
          <w:tcPr>
            <w:tcW w:w="675" w:type="dxa"/>
            <w:vAlign w:val="center"/>
          </w:tcPr>
          <w:p>
            <w:pPr>
              <w:rPr>
                <w:rFonts w:hint="default" w:eastAsia="宋体"/>
                <w:lang w:val="en-US" w:eastAsia="zh-CN"/>
              </w:rPr>
            </w:pPr>
            <w:r>
              <w:rPr>
                <w:rFonts w:hint="eastAsia"/>
                <w:lang w:val="en-US" w:eastAsia="zh-CN"/>
              </w:rPr>
              <w:t>E/O</w:t>
            </w:r>
          </w:p>
        </w:tc>
        <w:tc>
          <w:tcPr>
            <w:tcW w:w="675"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617" w:type="dxa"/>
            <w:vAlign w:val="center"/>
          </w:tcPr>
          <w:p>
            <w:pPr>
              <w:rPr>
                <w:lang w:eastAsia="ja-JP"/>
              </w:rPr>
            </w:pPr>
          </w:p>
        </w:tc>
        <w:tc>
          <w:tcPr>
            <w:tcW w:w="2587" w:type="dxa"/>
            <w:vAlign w:val="center"/>
          </w:tcPr>
          <w:p>
            <w:pPr>
              <w:rPr>
                <w:lang w:eastAsia="ja-JP"/>
              </w:rPr>
            </w:pPr>
          </w:p>
        </w:tc>
        <w:tc>
          <w:tcPr>
            <w:tcW w:w="675" w:type="dxa"/>
            <w:vAlign w:val="center"/>
          </w:tcPr>
          <w:p>
            <w:pPr>
              <w:rPr>
                <w:lang w:eastAsia="ja-JP"/>
              </w:rPr>
            </w:pPr>
          </w:p>
        </w:tc>
        <w:tc>
          <w:tcPr>
            <w:tcW w:w="675"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617" w:type="dxa"/>
            <w:vAlign w:val="center"/>
          </w:tcPr>
          <w:p>
            <w:pPr>
              <w:rPr>
                <w:lang w:eastAsia="ja-JP"/>
              </w:rPr>
            </w:pPr>
          </w:p>
        </w:tc>
        <w:tc>
          <w:tcPr>
            <w:tcW w:w="2587" w:type="dxa"/>
            <w:vAlign w:val="center"/>
          </w:tcPr>
          <w:p>
            <w:pPr>
              <w:rPr>
                <w:lang w:eastAsia="ja-JP"/>
              </w:rPr>
            </w:pPr>
          </w:p>
        </w:tc>
        <w:tc>
          <w:tcPr>
            <w:tcW w:w="675" w:type="dxa"/>
            <w:vAlign w:val="center"/>
          </w:tcPr>
          <w:p>
            <w:pPr>
              <w:rPr>
                <w:lang w:eastAsia="ja-JP"/>
              </w:rPr>
            </w:pPr>
          </w:p>
        </w:tc>
        <w:tc>
          <w:tcPr>
            <w:tcW w:w="675"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617" w:type="dxa"/>
            <w:vAlign w:val="center"/>
          </w:tcPr>
          <w:p>
            <w:pPr>
              <w:rPr>
                <w:lang w:eastAsia="ja-JP"/>
              </w:rPr>
            </w:pPr>
          </w:p>
        </w:tc>
        <w:tc>
          <w:tcPr>
            <w:tcW w:w="2587" w:type="dxa"/>
            <w:vAlign w:val="center"/>
          </w:tcPr>
          <w:p>
            <w:pPr>
              <w:rPr>
                <w:lang w:eastAsia="ja-JP"/>
              </w:rPr>
            </w:pPr>
          </w:p>
        </w:tc>
        <w:tc>
          <w:tcPr>
            <w:tcW w:w="675" w:type="dxa"/>
            <w:vAlign w:val="center"/>
          </w:tcPr>
          <w:p>
            <w:pPr>
              <w:rPr>
                <w:lang w:eastAsia="ja-JP"/>
              </w:rPr>
            </w:pPr>
          </w:p>
        </w:tc>
        <w:tc>
          <w:tcPr>
            <w:tcW w:w="675"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617" w:type="dxa"/>
            <w:vAlign w:val="center"/>
          </w:tcPr>
          <w:p>
            <w:pPr>
              <w:rPr>
                <w:lang w:eastAsia="ja-JP"/>
              </w:rPr>
            </w:pPr>
          </w:p>
        </w:tc>
        <w:tc>
          <w:tcPr>
            <w:tcW w:w="2587" w:type="dxa"/>
            <w:vAlign w:val="center"/>
          </w:tcPr>
          <w:p>
            <w:pPr>
              <w:rPr>
                <w:lang w:eastAsia="ja-JP"/>
              </w:rPr>
            </w:pPr>
          </w:p>
        </w:tc>
        <w:tc>
          <w:tcPr>
            <w:tcW w:w="675" w:type="dxa"/>
            <w:vAlign w:val="center"/>
          </w:tcPr>
          <w:p>
            <w:pPr>
              <w:rPr>
                <w:lang w:eastAsia="ja-JP"/>
              </w:rPr>
            </w:pPr>
          </w:p>
        </w:tc>
        <w:tc>
          <w:tcPr>
            <w:tcW w:w="675" w:type="dxa"/>
            <w:shd w:val="clear" w:color="auto" w:fill="FFFFFF"/>
          </w:tcPr>
          <w:p>
            <w:r>
              <w:rPr>
                <w:rFonts w:hint="eastAsia"/>
              </w:rPr>
              <w:t>☐</w:t>
            </w:r>
          </w:p>
        </w:tc>
      </w:tr>
    </w:tbl>
    <w:p/>
    <w:p>
      <w:r>
        <w:rPr>
          <w:rFonts w:hint="eastAsia"/>
        </w:rPr>
        <w:t>三、任何影响审核方案的重要事项：</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5"/>
        <w:gridCol w:w="5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5" w:type="dxa"/>
          </w:tcPr>
          <w:p>
            <w:r>
              <w:rPr>
                <w:rFonts w:hint="eastAsia"/>
              </w:rPr>
              <w:sym w:font="Wingdings 2" w:char="0052"/>
            </w:r>
            <w:r>
              <w:rPr>
                <w:rFonts w:hint="eastAsia"/>
              </w:rPr>
              <w:t>已按照审核计划完成全部审核工作</w:t>
            </w:r>
          </w:p>
        </w:tc>
        <w:tc>
          <w:tcPr>
            <w:tcW w:w="5642"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95" w:type="dxa"/>
          </w:tcPr>
          <w:p>
            <w:r>
              <w:rPr>
                <w:rFonts w:hint="eastAsia"/>
              </w:rPr>
              <w:t>□审核计划有修改，但不会影响审核结论。</w:t>
            </w:r>
          </w:p>
          <w:p>
            <w:pPr>
              <w:jc w:val="left"/>
            </w:pPr>
            <w:r>
              <w:rPr>
                <w:rFonts w:hint="eastAsia"/>
              </w:rPr>
              <w:t>修改的内容和原因是：</w:t>
            </w:r>
          </w:p>
        </w:tc>
        <w:tc>
          <w:tcPr>
            <w:tcW w:w="5642"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95" w:type="dxa"/>
          </w:tcPr>
          <w:p>
            <w:r>
              <w:rPr>
                <w:rFonts w:hint="eastAsia"/>
              </w:rPr>
              <w:t>□未完成审核计划</w:t>
            </w:r>
          </w:p>
        </w:tc>
        <w:tc>
          <w:tcPr>
            <w:tcW w:w="5642" w:type="dxa"/>
          </w:tcPr>
          <w:p>
            <w:r>
              <w:rPr>
                <w:rFonts w:hint="eastAsia"/>
              </w:rPr>
              <w:t>未完成的内容和原因是:</w:t>
            </w:r>
          </w:p>
          <w:p/>
        </w:tc>
      </w:tr>
    </w:tbl>
    <w:p>
      <w:pPr>
        <w:rPr>
          <w:highlight w:val="cyan"/>
        </w:rPr>
      </w:pPr>
    </w:p>
    <w:p>
      <w:r>
        <w:rPr>
          <w:rFonts w:hint="eastAsia"/>
        </w:rPr>
        <w:t>五、审核组成员信息</w:t>
      </w:r>
    </w:p>
    <w:tbl>
      <w:tblPr>
        <w:tblStyle w:val="8"/>
        <w:tblW w:w="973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089"/>
        <w:gridCol w:w="711"/>
        <w:gridCol w:w="387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73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5"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222"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5"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2021-N1EMS-3068076</w:t>
            </w:r>
          </w:p>
          <w:p>
            <w:r>
              <w:t>2019-N1OHSMS-2068076</w:t>
            </w:r>
          </w:p>
        </w:tc>
        <w:tc>
          <w:tcPr>
            <w:tcW w:w="222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5" w:type="dxa"/>
            <w:vAlign w:val="center"/>
          </w:tcPr>
          <w:p>
            <w:r>
              <w:t>石泽龙</w:t>
            </w:r>
          </w:p>
        </w:tc>
        <w:tc>
          <w:tcPr>
            <w:tcW w:w="1089" w:type="dxa"/>
            <w:vAlign w:val="center"/>
          </w:tcPr>
          <w:p>
            <w:r>
              <w:t>组员</w:t>
            </w:r>
          </w:p>
        </w:tc>
        <w:tc>
          <w:tcPr>
            <w:tcW w:w="711" w:type="dxa"/>
            <w:vAlign w:val="center"/>
          </w:tcPr>
          <w:p>
            <w:r>
              <w:t>男</w:t>
            </w:r>
          </w:p>
        </w:tc>
        <w:tc>
          <w:tcPr>
            <w:tcW w:w="3870" w:type="dxa"/>
            <w:vAlign w:val="center"/>
          </w:tcPr>
          <w:p>
            <w:r>
              <w:t>ISC-JSZJ-167</w:t>
            </w:r>
          </w:p>
          <w:p>
            <w:r>
              <w:t>ISC-JSZJ-167</w:t>
            </w:r>
          </w:p>
          <w:p>
            <w:r>
              <w:t>江西德泰科技有限公司</w:t>
            </w:r>
          </w:p>
        </w:tc>
        <w:tc>
          <w:tcPr>
            <w:tcW w:w="2222" w:type="dxa"/>
            <w:vAlign w:val="center"/>
          </w:tcPr>
          <w:p>
            <w:r>
              <w:t>E:17.12.05,19.14.00,23.01.01,23.01.04,23.06.00,28.08.02</w:t>
            </w:r>
          </w:p>
          <w:p>
            <w:r>
              <w:t>O:17.12.05,19.14.00,23.01.01,23.01.04,23.06.00,28.08.02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45" w:type="dxa"/>
            <w:vAlign w:val="center"/>
          </w:tcPr>
          <w:p/>
        </w:tc>
        <w:tc>
          <w:tcPr>
            <w:tcW w:w="1089" w:type="dxa"/>
            <w:vAlign w:val="center"/>
          </w:tcPr>
          <w:p/>
        </w:tc>
        <w:tc>
          <w:tcPr>
            <w:tcW w:w="711" w:type="dxa"/>
            <w:vAlign w:val="center"/>
          </w:tcPr>
          <w:p/>
        </w:tc>
        <w:tc>
          <w:tcPr>
            <w:tcW w:w="3870" w:type="dxa"/>
            <w:vAlign w:val="center"/>
          </w:tcPr>
          <w:p/>
        </w:tc>
        <w:tc>
          <w:tcPr>
            <w:tcW w:w="222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73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45"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222"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45" w:type="dxa"/>
            <w:vAlign w:val="center"/>
          </w:tcPr>
          <w:p/>
        </w:tc>
        <w:tc>
          <w:tcPr>
            <w:tcW w:w="1089" w:type="dxa"/>
            <w:vAlign w:val="center"/>
          </w:tcPr>
          <w:p/>
        </w:tc>
        <w:tc>
          <w:tcPr>
            <w:tcW w:w="711" w:type="dxa"/>
            <w:vAlign w:val="center"/>
          </w:tcPr>
          <w:p/>
        </w:tc>
        <w:tc>
          <w:tcPr>
            <w:tcW w:w="3870" w:type="dxa"/>
            <w:vAlign w:val="center"/>
          </w:tcPr>
          <w:p/>
        </w:tc>
        <w:tc>
          <w:tcPr>
            <w:tcW w:w="2222" w:type="dxa"/>
            <w:vAlign w:val="center"/>
          </w:tcPr>
          <w:p/>
        </w:tc>
      </w:tr>
    </w:tbl>
    <w:p/>
    <w:p>
      <w:r>
        <w:rPr>
          <w:rFonts w:hint="eastAsia"/>
        </w:rPr>
        <w:t xml:space="preserve">六、上次审核后发生的影响组织管理体系的重要变更（适用时）  </w:t>
      </w:r>
    </w:p>
    <w:tbl>
      <w:tblPr>
        <w:tblStyle w:val="8"/>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7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01" w:type="dxa"/>
            <w:vAlign w:val="center"/>
          </w:tcPr>
          <w:p>
            <w:r>
              <w:rPr>
                <w:rFonts w:hint="eastAsia"/>
              </w:rPr>
              <w:t>变更内容</w:t>
            </w:r>
          </w:p>
        </w:tc>
        <w:tc>
          <w:tcPr>
            <w:tcW w:w="7343"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01" w:type="dxa"/>
            <w:vAlign w:val="center"/>
          </w:tcPr>
          <w:p>
            <w:r>
              <w:rPr>
                <w:rFonts w:hint="eastAsia"/>
              </w:rPr>
              <w:t>主要负责人变更</w:t>
            </w:r>
          </w:p>
        </w:tc>
        <w:tc>
          <w:tcPr>
            <w:tcW w:w="73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01" w:type="dxa"/>
            <w:vAlign w:val="center"/>
          </w:tcPr>
          <w:p>
            <w:r>
              <w:rPr>
                <w:rFonts w:hint="eastAsia"/>
              </w:rPr>
              <w:t>注册地址变更</w:t>
            </w:r>
          </w:p>
        </w:tc>
        <w:tc>
          <w:tcPr>
            <w:tcW w:w="73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01" w:type="dxa"/>
            <w:vAlign w:val="center"/>
          </w:tcPr>
          <w:p>
            <w:r>
              <w:rPr>
                <w:rFonts w:hint="eastAsia"/>
              </w:rPr>
              <w:t>经营地址变更</w:t>
            </w:r>
          </w:p>
        </w:tc>
        <w:tc>
          <w:tcPr>
            <w:tcW w:w="73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01" w:type="dxa"/>
            <w:vAlign w:val="center"/>
          </w:tcPr>
          <w:p>
            <w:r>
              <w:rPr>
                <w:rFonts w:hint="eastAsia"/>
              </w:rPr>
              <w:t>多场所地址变更</w:t>
            </w:r>
          </w:p>
        </w:tc>
        <w:tc>
          <w:tcPr>
            <w:tcW w:w="73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01" w:type="dxa"/>
            <w:vAlign w:val="center"/>
          </w:tcPr>
          <w:p>
            <w:r>
              <w:rPr>
                <w:rFonts w:hint="eastAsia"/>
              </w:rPr>
              <w:t>临时场所地址变更</w:t>
            </w:r>
          </w:p>
        </w:tc>
        <w:tc>
          <w:tcPr>
            <w:tcW w:w="73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01" w:type="dxa"/>
            <w:vAlign w:val="center"/>
          </w:tcPr>
          <w:p>
            <w:r>
              <w:rPr>
                <w:rFonts w:hint="eastAsia"/>
              </w:rPr>
              <w:t>认证范围变更</w:t>
            </w:r>
          </w:p>
        </w:tc>
        <w:tc>
          <w:tcPr>
            <w:tcW w:w="7343"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01" w:type="dxa"/>
            <w:vAlign w:val="center"/>
          </w:tcPr>
          <w:p>
            <w:r>
              <w:rPr>
                <w:rFonts w:hint="eastAsia"/>
              </w:rPr>
              <w:t>体系员工人数较大变更</w:t>
            </w:r>
          </w:p>
        </w:tc>
        <w:tc>
          <w:tcPr>
            <w:tcW w:w="73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01" w:type="dxa"/>
            <w:vAlign w:val="center"/>
          </w:tcPr>
          <w:p>
            <w:r>
              <w:rPr>
                <w:rFonts w:hint="eastAsia"/>
              </w:rPr>
              <w:t>设备设施重大变更</w:t>
            </w:r>
          </w:p>
        </w:tc>
        <w:tc>
          <w:tcPr>
            <w:tcW w:w="73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01" w:type="dxa"/>
            <w:vAlign w:val="center"/>
          </w:tcPr>
          <w:p>
            <w:r>
              <w:rPr>
                <w:rFonts w:hint="eastAsia"/>
              </w:rPr>
              <w:t>产品/工艺重大变更</w:t>
            </w:r>
          </w:p>
        </w:tc>
        <w:tc>
          <w:tcPr>
            <w:tcW w:w="734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01" w:type="dxa"/>
            <w:vAlign w:val="center"/>
          </w:tcPr>
          <w:p>
            <w:r>
              <w:rPr>
                <w:rFonts w:hint="eastAsia"/>
              </w:rPr>
              <w:t>其他</w:t>
            </w:r>
          </w:p>
        </w:tc>
        <w:tc>
          <w:tcPr>
            <w:tcW w:w="7343"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□EcMS </w:t>
      </w:r>
      <w:r>
        <w:rPr>
          <w:rFonts w:hint="eastAsia"/>
        </w:rPr>
        <w:sym w:font="Wingdings 2" w:char="0052"/>
      </w:r>
      <w:r>
        <w:rPr>
          <w:rFonts w:hint="eastAsia"/>
        </w:rPr>
        <w:t xml:space="preserve">EMS </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w:t>
            </w:r>
            <w:r>
              <w:rPr>
                <w:rFonts w:hint="eastAsia"/>
              </w:rPr>
              <w:sym w:font="Wingdings 2" w:char="00A3"/>
            </w:r>
            <w:r>
              <w:rPr>
                <w:rFonts w:hint="eastAsia"/>
              </w:rPr>
              <w:t xml:space="preserve">定期（近一年）  </w:t>
            </w:r>
            <w:r>
              <w:rPr>
                <w:rFonts w:hint="eastAsia"/>
              </w:rPr>
              <w:sym w:font="Wingdings 2" w:char="0052"/>
            </w:r>
            <w:r>
              <w:rPr>
                <w:rFonts w:hint="eastAsia"/>
              </w:rPr>
              <w:t>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873"/>
        <w:gridCol w:w="7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76"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76"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76"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76"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76"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876"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Spec="center" w:tblpY="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w:t>
            </w: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推荐保持认证注册(</w:t>
            </w:r>
            <w:r>
              <w:rPr>
                <w:rFonts w:hint="eastAsia"/>
              </w:rPr>
              <w:sym w:font="Wingdings 2" w:char="00A3"/>
            </w:r>
            <w:r>
              <w:rPr>
                <w:rFonts w:hint="eastAsia"/>
              </w:rPr>
              <w:t>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077"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2"/>
        <w:gridCol w:w="2846"/>
        <w:gridCol w:w="2764"/>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exact"/>
        </w:trPr>
        <w:tc>
          <w:tcPr>
            <w:tcW w:w="1732" w:type="dxa"/>
            <w:vAlign w:val="center"/>
          </w:tcPr>
          <w:p>
            <w:pPr>
              <w:rPr>
                <w:rFonts w:ascii="宋体"/>
                <w:b/>
                <w:color w:val="0000FF"/>
                <w:szCs w:val="21"/>
              </w:rPr>
            </w:pPr>
            <w:r>
              <w:rPr>
                <w:rFonts w:hint="eastAsia" w:ascii="宋体"/>
                <w:b/>
                <w:color w:val="0000FF"/>
                <w:szCs w:val="21"/>
              </w:rPr>
              <w:t>突发事件的处置措施</w:t>
            </w:r>
          </w:p>
        </w:tc>
        <w:tc>
          <w:tcPr>
            <w:tcW w:w="8345" w:type="dxa"/>
            <w:gridSpan w:val="3"/>
            <w:tcMar>
              <w:left w:w="113" w:type="dxa"/>
            </w:tcMar>
            <w:vAlign w:val="center"/>
          </w:tcPr>
          <w:p>
            <w:pPr>
              <w:rPr>
                <w:rFonts w:ascii="宋体"/>
                <w:b/>
                <w:color w:val="0000FF"/>
                <w:szCs w:val="21"/>
              </w:rPr>
            </w:pPr>
            <w:r>
              <w:rPr>
                <w:rFonts w:hint="eastAsia" w:ascii="宋体"/>
                <w:b/>
                <w:color w:val="0000FF"/>
                <w:szCs w:val="21"/>
              </w:rPr>
              <w:t xml:space="preserve">□中止审核  □终止审核  </w:t>
            </w:r>
            <w:r>
              <w:rPr>
                <w:rFonts w:hint="eastAsia" w:ascii="宋体"/>
                <w:b/>
                <w:color w:val="0000FF"/>
                <w:szCs w:val="21"/>
                <w:lang w:eastAsia="zh-CN"/>
              </w:rPr>
              <w:t>□</w:t>
            </w:r>
            <w:r>
              <w:rPr>
                <w:rFonts w:hint="eastAsia" w:ascii="宋体"/>
                <w:b/>
                <w:color w:val="0000FF"/>
                <w:szCs w:val="21"/>
              </w:rPr>
              <w:t>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32" w:type="dxa"/>
            <w:vMerge w:val="restart"/>
            <w:vAlign w:val="center"/>
          </w:tcPr>
          <w:p>
            <w:pPr>
              <w:rPr>
                <w:rFonts w:ascii="宋体"/>
                <w:b/>
                <w:color w:val="0000FF"/>
                <w:szCs w:val="21"/>
              </w:rPr>
            </w:pPr>
            <w:r>
              <w:rPr>
                <w:rFonts w:hint="eastAsia"/>
                <w:b/>
                <w:bCs/>
                <w:color w:val="0000FF"/>
              </w:rPr>
              <w:t>远程审核的有效性评价（适用时）</w:t>
            </w:r>
          </w:p>
        </w:tc>
        <w:tc>
          <w:tcPr>
            <w:tcW w:w="8345"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32" w:type="dxa"/>
            <w:vMerge w:val="continue"/>
            <w:vAlign w:val="center"/>
          </w:tcPr>
          <w:p>
            <w:pPr>
              <w:rPr>
                <w:rFonts w:ascii="宋体"/>
                <w:b/>
                <w:color w:val="0000FF"/>
                <w:szCs w:val="21"/>
              </w:rPr>
            </w:pPr>
          </w:p>
        </w:tc>
        <w:tc>
          <w:tcPr>
            <w:tcW w:w="8345"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1732" w:type="dxa"/>
          </w:tcPr>
          <w:p>
            <w:r>
              <w:rPr>
                <w:rFonts w:hint="eastAsia"/>
              </w:rPr>
              <w:t>审核组长签字</w:t>
            </w:r>
          </w:p>
        </w:tc>
        <w:tc>
          <w:tcPr>
            <w:tcW w:w="2846" w:type="dxa"/>
            <w:tcMar>
              <w:left w:w="113" w:type="dxa"/>
            </w:tcMar>
          </w:tcPr>
          <w:p>
            <w:r>
              <w:rPr>
                <w:rFonts w:hint="eastAsia" w:ascii="宋体" w:hAnsi="宋体"/>
                <w:b/>
                <w:kern w:val="0"/>
                <w:sz w:val="20"/>
                <w:szCs w:val="20"/>
              </w:rPr>
              <w:drawing>
                <wp:anchor distT="0" distB="0" distL="114300" distR="114300" simplePos="0" relativeHeight="251658240" behindDoc="0" locked="0" layoutInCell="1" allowOverlap="1">
                  <wp:simplePos x="0" y="0"/>
                  <wp:positionH relativeFrom="column">
                    <wp:posOffset>253365</wp:posOffset>
                  </wp:positionH>
                  <wp:positionV relativeFrom="paragraph">
                    <wp:posOffset>10795</wp:posOffset>
                  </wp:positionV>
                  <wp:extent cx="760730" cy="458470"/>
                  <wp:effectExtent l="0" t="0" r="1270" b="1778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60730" cy="458470"/>
                          </a:xfrm>
                          <a:prstGeom prst="rect">
                            <a:avLst/>
                          </a:prstGeom>
                          <a:noFill/>
                          <a:ln>
                            <a:noFill/>
                          </a:ln>
                        </pic:spPr>
                      </pic:pic>
                    </a:graphicData>
                  </a:graphic>
                </wp:anchor>
              </w:drawing>
            </w:r>
          </w:p>
          <w:p/>
        </w:tc>
        <w:tc>
          <w:tcPr>
            <w:tcW w:w="2764" w:type="dxa"/>
            <w:tcMar>
              <w:left w:w="113" w:type="dxa"/>
            </w:tcMar>
          </w:tcPr>
          <w:p>
            <w:pPr>
              <w:rPr>
                <w:rFonts w:hint="default" w:eastAsia="宋体"/>
                <w:lang w:val="en-US" w:eastAsia="zh-CN"/>
              </w:rPr>
            </w:pPr>
            <w:r>
              <w:rPr>
                <w:rFonts w:hint="eastAsia"/>
              </w:rPr>
              <w:t>日期</w:t>
            </w:r>
            <w:r>
              <w:rPr>
                <w:rFonts w:hint="eastAsia"/>
                <w:lang w:eastAsia="zh-CN"/>
              </w:rPr>
              <w:t>：</w:t>
            </w:r>
            <w:r>
              <w:rPr>
                <w:rFonts w:hint="eastAsia"/>
                <w:lang w:val="en-US" w:eastAsia="zh-CN"/>
              </w:rPr>
              <w:t>2021.10.14</w:t>
            </w:r>
          </w:p>
        </w:tc>
        <w:tc>
          <w:tcPr>
            <w:tcW w:w="2735"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12"/>
      </w:pPr>
    </w:p>
    <w:p>
      <w:pPr>
        <w:pStyle w:val="12"/>
      </w:pP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 □EMS体系建立以来   </w:t>
            </w:r>
            <w:r>
              <w:rPr>
                <w:rFonts w:hint="eastAsia"/>
              </w:rPr>
              <w:sym w:font="Wingdings 2" w:char="00A3"/>
            </w:r>
            <w:r>
              <w:rPr>
                <w:rFonts w:hint="eastAsia"/>
              </w:rPr>
              <w:t xml:space="preserve">定期（近一年）  </w:t>
            </w:r>
            <w:r>
              <w:rPr>
                <w:rFonts w:hint="eastAsia"/>
              </w:rPr>
              <w:sym w:font="Wingdings 2" w:char="0052"/>
            </w:r>
            <w:r>
              <w:rPr>
                <w:rFonts w:hint="eastAsia"/>
              </w:rPr>
              <w:t>其他</w:t>
            </w:r>
            <w:r>
              <w:rPr>
                <w:rFonts w:hint="eastAsia"/>
                <w:lang w:eastAsia="zh-CN"/>
              </w:rPr>
              <w:t>：</w:t>
            </w:r>
            <w:r>
              <w:rPr>
                <w:rFonts w:hint="eastAsia"/>
                <w:lang w:val="en-US" w:eastAsia="zh-CN"/>
              </w:rPr>
              <w:t>补充审核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□竞争 □市场 □文化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52"/>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 xml:space="preserve">产品运输 </w:t>
            </w:r>
            <w:r>
              <w:rPr>
                <w:rFonts w:hint="eastAsia"/>
              </w:rPr>
              <w:sym w:font="Wingdings 2" w:char="00A3"/>
            </w:r>
            <w:r>
              <w:rPr>
                <w:rFonts w:hint="eastAsia"/>
              </w:rPr>
              <w:t>设备维修</w:t>
            </w:r>
          </w:p>
          <w:p>
            <w:pPr>
              <w:shd w:val="clear" w:color="auto" w:fill="EBF1DE" w:themeFill="accent3" w:themeFillTint="32"/>
              <w:spacing w:before="40" w:after="40"/>
            </w:pPr>
            <w:r>
              <w:rPr>
                <w:rFonts w:hint="eastAsia"/>
              </w:rPr>
              <w:sym w:font="Wingdings 2" w:char="00A3"/>
            </w: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u w:val="single"/>
              </w:rPr>
              <w:t xml:space="preserve"> 预防为主，降低风险；遵章守法，创造和谐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行政管理部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default" w:ascii="宋体" w:hAnsi="宋体" w:eastAsia="宋体" w:cs="Arial"/>
                      <w:color w:val="auto"/>
                      <w:spacing w:val="-6"/>
                      <w:sz w:val="21"/>
                      <w:szCs w:val="21"/>
                      <w:highlight w:val="none"/>
                      <w:lang w:val="en-US" w:eastAsia="zh-CN"/>
                    </w:rPr>
                    <w:t>固体废物排放</w:t>
                  </w:r>
                </w:p>
              </w:tc>
              <w:tc>
                <w:tcPr>
                  <w:tcW w:w="3965" w:type="dxa"/>
                </w:tcPr>
                <w:p>
                  <w:pPr>
                    <w:shd w:val="clear" w:color="auto" w:fill="EBF1DE" w:themeFill="accent3" w:themeFillTint="32"/>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一般固废集中收集外售；办公危废以旧换新由供应商带回；</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宋体" w:hAnsi="宋体" w:eastAsia="宋体" w:cs="Arial"/>
                      <w:color w:val="auto"/>
                      <w:spacing w:val="-6"/>
                      <w:sz w:val="21"/>
                      <w:szCs w:val="21"/>
                      <w:highlight w:val="none"/>
                      <w:lang w:val="en-US" w:eastAsia="zh-CN"/>
                    </w:rPr>
                    <w:t>噪声排放</w:t>
                  </w:r>
                </w:p>
              </w:tc>
              <w:tc>
                <w:tcPr>
                  <w:tcW w:w="3965" w:type="dxa"/>
                </w:tcPr>
                <w:p>
                  <w:pPr>
                    <w:shd w:val="clear" w:color="auto" w:fill="EBF1DE" w:themeFill="accent3" w:themeFillTint="32"/>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选用低噪声设备，合理布局，隔声减震，厂房隔音；</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宋体" w:hAnsi="宋体" w:eastAsia="宋体" w:cs="Arial"/>
                      <w:color w:val="auto"/>
                      <w:spacing w:val="-6"/>
                      <w:sz w:val="21"/>
                      <w:szCs w:val="21"/>
                      <w:highlight w:val="none"/>
                      <w:lang w:val="en-US" w:eastAsia="zh-CN"/>
                    </w:rPr>
                    <w:t>潜在火灾</w:t>
                  </w:r>
                </w:p>
              </w:tc>
              <w:tc>
                <w:tcPr>
                  <w:tcW w:w="3965" w:type="dxa"/>
                </w:tcPr>
                <w:p>
                  <w:pPr>
                    <w:shd w:val="clear" w:color="auto" w:fill="EBF1DE" w:themeFill="accent3" w:themeFillTint="32"/>
                  </w:pPr>
                  <w:r>
                    <w:rPr>
                      <w:rFonts w:hint="eastAsia" w:ascii="宋体" w:hAnsi="宋体" w:eastAsia="宋体" w:cs="Arial"/>
                      <w:color w:val="auto"/>
                      <w:spacing w:val="-6"/>
                      <w:sz w:val="21"/>
                      <w:szCs w:val="21"/>
                      <w:highlight w:val="none"/>
                      <w:lang w:val="en-US" w:eastAsia="zh-CN"/>
                    </w:rPr>
                    <w:t>设备、电路定期检修、检查，电工持证上岗；配置消防器材、做好火灾预防措施</w:t>
                  </w:r>
                  <w:r>
                    <w:rPr>
                      <w:rFonts w:hint="eastAsia" w:ascii="宋体" w:hAnsi="宋体" w:cs="Arial"/>
                      <w:color w:val="auto"/>
                      <w:spacing w:val="-6"/>
                      <w:sz w:val="21"/>
                      <w:szCs w:val="21"/>
                      <w:highlight w:val="none"/>
                      <w:lang w:val="en-US" w:eastAsia="zh-CN"/>
                    </w:rPr>
                    <w:t>，预案、演练、检查</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宋体" w:hAnsi="宋体" w:eastAsia="宋体" w:cs="Arial"/>
                      <w:color w:val="auto"/>
                      <w:spacing w:val="-6"/>
                      <w:sz w:val="21"/>
                      <w:szCs w:val="21"/>
                      <w:highlight w:val="none"/>
                      <w:lang w:val="en-US" w:eastAsia="zh-CN"/>
                    </w:rPr>
                    <w:t>粉尘、废气</w:t>
                  </w:r>
                </w:p>
              </w:tc>
              <w:tc>
                <w:tcPr>
                  <w:tcW w:w="3965" w:type="dxa"/>
                </w:tcPr>
                <w:p>
                  <w:pPr>
                    <w:shd w:val="clear" w:color="auto" w:fill="EBF1DE" w:themeFill="accent3" w:themeFillTint="32"/>
                  </w:pPr>
                  <w:r>
                    <w:rPr>
                      <w:rFonts w:hint="eastAsia" w:ascii="宋体" w:hAnsi="宋体" w:eastAsia="宋体" w:cs="Arial"/>
                      <w:color w:val="auto"/>
                      <w:spacing w:val="-6"/>
                      <w:sz w:val="21"/>
                      <w:szCs w:val="21"/>
                      <w:highlight w:val="none"/>
                      <w:lang w:val="en-US" w:eastAsia="zh-CN"/>
                    </w:rPr>
                    <w:t>废气、粉尘回收系统设备回收后，空气净化机处理、排气筒排放</w:t>
                  </w:r>
                  <w:r>
                    <w:rPr>
                      <w:rFonts w:hint="eastAsia" w:ascii="宋体" w:hAnsi="宋体" w:cs="Arial"/>
                      <w:color w:val="auto"/>
                      <w:spacing w:val="-6"/>
                      <w:sz w:val="21"/>
                      <w:szCs w:val="21"/>
                      <w:highlight w:val="none"/>
                      <w:lang w:val="en-US" w:eastAsia="zh-CN"/>
                    </w:rPr>
                    <w:t>至水浴处理</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ascii="宋体" w:hAnsi="宋体" w:eastAsia="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废水</w:t>
                  </w:r>
                </w:p>
              </w:tc>
              <w:tc>
                <w:tcPr>
                  <w:tcW w:w="3965" w:type="dxa"/>
                </w:tcPr>
                <w:p>
                  <w:pPr>
                    <w:shd w:val="clear" w:color="auto" w:fill="EBF1DE" w:themeFill="accent3" w:themeFillTint="32"/>
                    <w:rPr>
                      <w:rFonts w:hint="eastAsia" w:ascii="宋体" w:hAnsi="宋体" w:eastAsia="宋体" w:cs="Arial"/>
                      <w:color w:val="auto"/>
                      <w:spacing w:val="-6"/>
                      <w:sz w:val="21"/>
                      <w:szCs w:val="21"/>
                      <w:highlight w:val="none"/>
                      <w:lang w:val="en-US" w:eastAsia="zh-CN"/>
                    </w:rPr>
                  </w:pPr>
                  <w:r>
                    <w:rPr>
                      <w:rFonts w:hint="eastAsia"/>
                      <w:szCs w:val="22"/>
                      <w:lang w:val="en-US" w:eastAsia="zh-CN"/>
                    </w:rPr>
                    <w:t>废水经沉淀、过滤后与生活水一并处理。生活污水采用LWW型地埋式生活污水处理装置进行处理，使废水中的有机物得以降解后排放至市政管网</w:t>
                  </w:r>
                </w:p>
              </w:tc>
              <w:tc>
                <w:tcPr>
                  <w:tcW w:w="1717" w:type="dxa"/>
                </w:tcPr>
                <w:p>
                  <w:pPr>
                    <w:shd w:val="clear" w:color="auto" w:fill="EBF1DE" w:themeFill="accent3" w:themeFillTint="32"/>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w:t>
            </w:r>
            <w:r>
              <w:rPr>
                <w:rFonts w:hint="eastAsia"/>
              </w:rPr>
              <w:sym w:font="Wingdings 2" w:char="0052"/>
            </w:r>
            <w:r>
              <w:rPr>
                <w:rFonts w:hint="eastAsia"/>
              </w:rPr>
              <w:t xml:space="preserve">废气排放 </w:t>
            </w:r>
            <w:r>
              <w:rPr>
                <w:rFonts w:hint="eastAsia"/>
              </w:rPr>
              <w:sym w:font="Wingdings 2" w:char="0052"/>
            </w:r>
            <w:r>
              <w:rPr>
                <w:rFonts w:hint="eastAsia"/>
              </w:rPr>
              <w:t xml:space="preserve">粉尘排放  □危废排放 </w:t>
            </w:r>
            <w:r>
              <w:rPr>
                <w:rFonts w:hint="eastAsia"/>
              </w:rPr>
              <w:sym w:font="Wingdings 2" w:char="0052"/>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环境影响报告表日期：</w:t>
            </w:r>
            <w:r>
              <w:rPr>
                <w:rFonts w:hint="eastAsia"/>
                <w:u w:val="single"/>
              </w:rPr>
              <w:t xml:space="preserve"> </w:t>
            </w:r>
            <w:r>
              <w:rPr>
                <w:rFonts w:hint="eastAsia"/>
                <w:u w:val="single"/>
                <w:lang w:val="en-US" w:eastAsia="zh-CN"/>
              </w:rPr>
              <w:t>2010.1.18</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lang w:val="en-US" w:eastAsia="zh-CN"/>
                    </w:rPr>
                    <w:t>固体废弃物分类处置率100%；</w:t>
                  </w:r>
                </w:p>
              </w:tc>
              <w:tc>
                <w:tcPr>
                  <w:tcW w:w="3136" w:type="dxa"/>
                  <w:shd w:val="clear" w:color="auto" w:fill="auto"/>
                  <w:vAlign w:val="center"/>
                </w:tcPr>
                <w:p>
                  <w:pPr>
                    <w:shd w:val="clear" w:color="auto" w:fill="EBF1DE" w:themeFill="accent3" w:themeFillTint="32"/>
                    <w:rPr>
                      <w:rFonts w:hint="eastAsia"/>
                      <w:lang w:val="en-GB"/>
                    </w:rPr>
                  </w:pPr>
                  <w:r>
                    <w:rPr>
                      <w:rFonts w:hint="eastAsia"/>
                      <w:lang w:val="en-GB"/>
                    </w:rPr>
                    <w:t>1、对全体员工进行关于固体废弃物分类要求的培训；</w:t>
                  </w:r>
                </w:p>
                <w:p>
                  <w:pPr>
                    <w:shd w:val="clear" w:color="auto" w:fill="EBF1DE" w:themeFill="accent3" w:themeFillTint="32"/>
                    <w:rPr>
                      <w:lang w:val="en-GB"/>
                    </w:rPr>
                  </w:pPr>
                  <w:r>
                    <w:rPr>
                      <w:rFonts w:hint="eastAsia"/>
                      <w:lang w:val="en-GB"/>
                    </w:rPr>
                    <w:t>2、固体废弃物排放管理规定加强固体废弃物管理。</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lang w:val="en-US" w:eastAsia="zh-CN"/>
                    </w:rPr>
                    <w:t>火灾事故为0</w:t>
                  </w:r>
                </w:p>
              </w:tc>
              <w:tc>
                <w:tcPr>
                  <w:tcW w:w="3136" w:type="dxa"/>
                  <w:shd w:val="clear" w:color="auto" w:fill="auto"/>
                  <w:vAlign w:val="center"/>
                </w:tcPr>
                <w:p>
                  <w:pPr>
                    <w:shd w:val="clear" w:color="auto" w:fill="EBF1DE" w:themeFill="accent3" w:themeFillTint="32"/>
                    <w:rPr>
                      <w:rFonts w:hint="default" w:ascii="宋体" w:hAnsi="宋体"/>
                      <w:lang w:val="en-US"/>
                    </w:rPr>
                  </w:pPr>
                  <w:r>
                    <w:rPr>
                      <w:rFonts w:hint="eastAsia" w:ascii="宋体" w:hAnsi="宋体" w:eastAsia="宋体" w:cs="Arial"/>
                      <w:color w:val="auto"/>
                      <w:spacing w:val="-6"/>
                      <w:sz w:val="21"/>
                      <w:szCs w:val="21"/>
                      <w:highlight w:val="none"/>
                      <w:lang w:val="en-US" w:eastAsia="zh-CN"/>
                    </w:rPr>
                    <w:t>设备、电路定期检修、检查，电工持证上岗；配置消防器材、做好火灾预防措施</w:t>
                  </w:r>
                  <w:r>
                    <w:rPr>
                      <w:rFonts w:hint="eastAsia" w:ascii="宋体" w:hAnsi="宋体" w:cs="Arial"/>
                      <w:color w:val="auto"/>
                      <w:spacing w:val="-6"/>
                      <w:sz w:val="21"/>
                      <w:szCs w:val="21"/>
                      <w:highlight w:val="none"/>
                      <w:lang w:val="en-US" w:eastAsia="zh-CN"/>
                    </w:rPr>
                    <w:t>，预案、演练、检查。</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各部门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已完成</w:t>
                  </w: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sym w:font="Wingdings 2" w:char="0052"/>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1万</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个；库房</w:t>
            </w:r>
            <w:r>
              <w:rPr>
                <w:rFonts w:hint="eastAsia"/>
                <w:u w:val="single"/>
                <w:lang w:val="en-US" w:eastAsia="zh-CN"/>
              </w:rPr>
              <w:t>1</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液压极料折弯机、点焊机、等离子切割机、静电喷涂流水线（列举2~4种）</w:t>
            </w:r>
          </w:p>
          <w:p>
            <w:pPr>
              <w:shd w:val="clear" w:color="auto" w:fill="EBF1DE" w:themeFill="accent3" w:themeFillTint="32"/>
              <w:rPr>
                <w:u w:val="single"/>
              </w:rPr>
            </w:pPr>
            <w:r>
              <w:rPr>
                <w:rFonts w:hint="eastAsia"/>
              </w:rPr>
              <w:t>主要环保设备有：</w:t>
            </w:r>
            <w:r>
              <w:rPr>
                <w:rFonts w:hint="eastAsia"/>
                <w:u w:val="single"/>
              </w:rPr>
              <w:t xml:space="preserve"> 废气、粉尘回收系统设备，空气净化机设备、灭火器、垃圾桶等（列举2~4种）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sym w:font="Wingdings 2" w:char="0052"/>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sym w:font="Wingdings 2" w:char="0052"/>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shd w:val="clear" w:color="auto" w:fill="EBF1DE" w:themeFill="accent3" w:themeFillTint="32"/>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sym w:font="Wingdings 2" w:char="00A3"/>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sym w:font="Wingdings 2" w:char="0052"/>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 xml:space="preserve">电工 </w:t>
            </w:r>
            <w:r>
              <w:rPr>
                <w:rFonts w:hint="eastAsia" w:ascii="Wingdings" w:hAnsi="Wingdings"/>
                <w:lang w:eastAsia="zh-CN"/>
              </w:rPr>
              <w:sym w:font="Wingdings 2" w:char="0052"/>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sym w:font="Wingdings 2" w:char="0052"/>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sym w:font="Wingdings 2" w:char="0052"/>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 xml:space="preserve">合同约定 </w:t>
            </w:r>
            <w:r>
              <w:rPr>
                <w:rFonts w:hint="eastAsia" w:ascii="Wingdings" w:hAnsi="Wingdings"/>
                <w:lang w:eastAsia="zh-CN"/>
              </w:rPr>
              <w:sym w:font="Wingdings 2" w:char="0052"/>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运行控制</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lang w:val="en-US" w:eastAsia="zh-CN"/>
                    </w:rPr>
                    <w:t>运行控制</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lang w:val="en-US" w:eastAsia="zh-CN"/>
              </w:rPr>
              <w:t>桥式起重机</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A3"/>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环保设备故障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ascii="Times New Roman" w:hAnsi="Times New Roman" w:eastAsia="宋体" w:cs="Times New Roman"/>
                <w:szCs w:val="22"/>
                <w:u w:val="single"/>
                <w:lang w:val="en-US" w:eastAsia="zh-CN"/>
              </w:rPr>
              <w:t>2021年5月21日</w:t>
            </w:r>
            <w:r>
              <w:rPr>
                <w:rFonts w:hint="eastAsia"/>
              </w:rPr>
              <w:t>进行了</w:t>
            </w:r>
            <w:r>
              <w:rPr>
                <w:rFonts w:hint="eastAsia"/>
                <w:u w:val="single"/>
              </w:rPr>
              <w:t xml:space="preserve"> 火灾应急预案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 ：</w:t>
            </w:r>
            <w:r>
              <w:rPr>
                <w:rFonts w:hint="eastAsia"/>
                <w:u w:val="single"/>
              </w:rPr>
              <w:t xml:space="preserve"> 2021年6月21日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sym w:font="Wingdings 2" w:char="0052"/>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rPr>
                <w:color w:val="FF0000"/>
              </w:rPr>
            </w:pPr>
            <w:r>
              <w:rPr>
                <w:rFonts w:hint="eastAsia"/>
                <w:color w:val="FF0000"/>
              </w:rPr>
              <w:t>《环境监测报告》编号：</w:t>
            </w:r>
            <w:r>
              <w:rPr>
                <w:rFonts w:hint="eastAsia"/>
                <w:color w:val="FF0000"/>
                <w:u w:val="single"/>
              </w:rPr>
              <w:t xml:space="preserve"> PST检字  (202</w:t>
            </w:r>
            <w:r>
              <w:rPr>
                <w:rFonts w:hint="eastAsia"/>
                <w:color w:val="FF0000"/>
                <w:u w:val="single"/>
                <w:lang w:val="en-US" w:eastAsia="zh-CN"/>
              </w:rPr>
              <w:t>1</w:t>
            </w:r>
            <w:r>
              <w:rPr>
                <w:rFonts w:hint="eastAsia"/>
                <w:color w:val="FF0000"/>
                <w:u w:val="single"/>
              </w:rPr>
              <w:t xml:space="preserve">)  </w:t>
            </w:r>
            <w:r>
              <w:rPr>
                <w:rFonts w:hint="eastAsia"/>
                <w:color w:val="FF0000"/>
                <w:u w:val="single"/>
                <w:lang w:val="en-US" w:eastAsia="zh-CN"/>
              </w:rPr>
              <w:t>080204</w:t>
            </w:r>
            <w:r>
              <w:rPr>
                <w:rFonts w:hint="eastAsia"/>
                <w:color w:val="FF0000"/>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2021年5月18-19日</w:t>
            </w:r>
            <w:r>
              <w:rPr>
                <w:rFonts w:hint="eastAsia"/>
              </w:rPr>
              <w:t>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2021年6月8日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sym w:font="Wingdings 2" w:char="0052"/>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sym w:font="Wingdings 2" w:char="0052"/>
            </w:r>
            <w:r>
              <w:rPr>
                <w:rFonts w:hint="eastAsia"/>
              </w:rPr>
              <w:t xml:space="preserve">主管部门要求整改 </w:t>
            </w:r>
          </w:p>
          <w:p>
            <w:pPr>
              <w:shd w:val="clear" w:color="auto" w:fill="EBF1DE" w:themeFill="accent3"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A3"/>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166"/>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166"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jc w:val="center"/>
        </w:trPr>
        <w:tc>
          <w:tcPr>
            <w:tcW w:w="2166"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6"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jc w:val="center"/>
        </w:trPr>
        <w:tc>
          <w:tcPr>
            <w:tcW w:w="2166"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6"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6"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pPr>
              <w:rPr>
                <w:rFonts w:hint="default" w:eastAsia="宋体"/>
                <w:lang w:val="en-US" w:eastAsia="zh-CN"/>
              </w:rPr>
            </w:pPr>
            <w:r>
              <w:rPr>
                <w:rFonts w:hint="eastAsia"/>
              </w:rPr>
              <w:t xml:space="preserve"> □</w:t>
            </w:r>
            <w:r>
              <w:rPr>
                <w:rFonts w:hint="eastAsia"/>
                <w:lang w:val="en-US" w:eastAsia="zh-CN"/>
              </w:rPr>
              <w:t>O</w:t>
            </w:r>
            <w:r>
              <w:rPr>
                <w:rFonts w:hint="eastAsia"/>
              </w:rPr>
              <w:t xml:space="preserve">MS体系建立以来   </w:t>
            </w:r>
            <w:r>
              <w:rPr>
                <w:rFonts w:hint="eastAsia"/>
              </w:rPr>
              <w:sym w:font="Wingdings 2" w:char="00A3"/>
            </w:r>
            <w:r>
              <w:rPr>
                <w:rFonts w:hint="eastAsia"/>
              </w:rPr>
              <w:t xml:space="preserve">定期（近一年）  </w:t>
            </w:r>
            <w:r>
              <w:rPr>
                <w:rFonts w:hint="eastAsia"/>
              </w:rPr>
              <w:sym w:font="Wingdings 2" w:char="0052"/>
            </w:r>
            <w:r>
              <w:rPr>
                <w:rFonts w:hint="eastAsia"/>
              </w:rPr>
              <w:t>其他</w:t>
            </w:r>
            <w:r>
              <w:rPr>
                <w:rFonts w:hint="eastAsia"/>
                <w:lang w:eastAsia="zh-CN"/>
              </w:rPr>
              <w:t>：</w:t>
            </w:r>
            <w:r>
              <w:rPr>
                <w:rFonts w:hint="eastAsia"/>
                <w:lang w:val="en-US" w:eastAsia="zh-CN"/>
              </w:rPr>
              <w:t>补充审核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□技术 □竞争 □市场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□价值观  □文化  □知识 □绩效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w:t>
            </w:r>
            <w:r>
              <w:rPr>
                <w:rFonts w:hint="eastAsia"/>
              </w:rPr>
              <w:sym w:font="Wingdings 2" w:char="0052"/>
            </w:r>
            <w:r>
              <w:rPr>
                <w:rFonts w:hint="eastAsia"/>
              </w:rPr>
              <w:t xml:space="preserve">消防控制 □危化品管理 </w:t>
            </w:r>
            <w:r>
              <w:rPr>
                <w:rFonts w:hint="eastAsia"/>
              </w:rPr>
              <w:sym w:font="Wingdings 2" w:char="0052"/>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52"/>
            </w:r>
            <w:r>
              <w:rPr>
                <w:rFonts w:hint="eastAsia"/>
              </w:rPr>
              <w:t xml:space="preserve">安全监测 </w:t>
            </w:r>
            <w:r>
              <w:rPr>
                <w:rFonts w:hint="eastAsia"/>
              </w:rPr>
              <w:sym w:font="Wingdings 2" w:char="0052"/>
            </w:r>
            <w:r>
              <w:rPr>
                <w:rFonts w:hint="eastAsia"/>
              </w:rPr>
              <w:t xml:space="preserve">产品运输 </w:t>
            </w:r>
            <w:r>
              <w:rPr>
                <w:rFonts w:hint="eastAsia"/>
              </w:rPr>
              <w:sym w:font="Wingdings 2" w:char="00A3"/>
            </w:r>
            <w:r>
              <w:rPr>
                <w:rFonts w:hint="eastAsia"/>
              </w:rPr>
              <w:t>设备维修</w:t>
            </w:r>
          </w:p>
          <w:p>
            <w:pPr>
              <w:spacing w:before="40" w:after="40"/>
            </w:pPr>
            <w:r>
              <w:rPr>
                <w:rFonts w:hint="eastAsia"/>
              </w:rPr>
              <w:sym w:font="Wingdings 2" w:char="00A3"/>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u w:val="single"/>
              </w:rPr>
              <w:t xml:space="preserve">预防为主，降低风险；遵章守法，创造和谐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w:t>
            </w:r>
          </w:p>
          <w:p>
            <w:r>
              <w:rPr>
                <w:rFonts w:hint="eastAsia"/>
              </w:rPr>
              <w:t>安全的主管部门是——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lang w:val="en-US" w:eastAsia="zh-CN"/>
              </w:rPr>
            </w:pPr>
            <w:r>
              <w:rPr>
                <w:rFonts w:hint="eastAsia"/>
              </w:rPr>
              <w:t>员工代表是——</w:t>
            </w:r>
            <w:r>
              <w:rPr>
                <w:rFonts w:hint="eastAsia"/>
                <w:lang w:val="en-US" w:eastAsia="zh-CN"/>
              </w:rPr>
              <w:t>夏启龙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宋体" w:hAnsi="宋体" w:eastAsia="宋体" w:cs="Arial"/>
                      <w:color w:val="auto"/>
                      <w:spacing w:val="-6"/>
                      <w:sz w:val="21"/>
                      <w:szCs w:val="21"/>
                      <w:highlight w:val="none"/>
                      <w:lang w:val="en-US" w:eastAsia="zh-CN"/>
                    </w:rPr>
                    <w:t>机械伤害</w:t>
                  </w:r>
                </w:p>
              </w:tc>
              <w:tc>
                <w:tcPr>
                  <w:tcW w:w="3965" w:type="dxa"/>
                </w:tcPr>
                <w:p>
                  <w:r>
                    <w:rPr>
                      <w:rFonts w:hint="eastAsia" w:ascii="宋体" w:hAnsi="宋体" w:eastAsia="宋体" w:cs="Arial"/>
                      <w:color w:val="auto"/>
                      <w:spacing w:val="-6"/>
                      <w:sz w:val="21"/>
                      <w:szCs w:val="21"/>
                      <w:highlight w:val="none"/>
                      <w:lang w:val="en-US" w:eastAsia="zh-CN"/>
                    </w:rPr>
                    <w:t>设备设施安全防护、加强安全教育，按章作业，加强工艺纪律检查，使用个人防护用品</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宋体" w:hAnsi="宋体" w:eastAsia="宋体" w:cs="Arial"/>
                      <w:color w:val="auto"/>
                      <w:spacing w:val="-6"/>
                      <w:sz w:val="21"/>
                      <w:szCs w:val="21"/>
                      <w:highlight w:val="none"/>
                      <w:lang w:val="en-US" w:eastAsia="zh-CN"/>
                    </w:rPr>
                    <w:t>粉尘、废气</w:t>
                  </w:r>
                </w:p>
              </w:tc>
              <w:tc>
                <w:tcPr>
                  <w:tcW w:w="3965" w:type="dxa"/>
                </w:tcPr>
                <w:p>
                  <w:r>
                    <w:rPr>
                      <w:rFonts w:hint="eastAsia"/>
                    </w:rPr>
                    <w:t>废气、粉尘回收系统设备回收后，空气净化机处理、排气筒排放至水浴处理</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宋体" w:hAnsi="宋体" w:eastAsia="宋体" w:cs="Arial"/>
                      <w:color w:val="auto"/>
                      <w:spacing w:val="-6"/>
                      <w:sz w:val="21"/>
                      <w:szCs w:val="21"/>
                      <w:highlight w:val="none"/>
                      <w:lang w:val="en-US" w:eastAsia="zh-CN"/>
                    </w:rPr>
                    <w:t>噪声排放</w:t>
                  </w:r>
                </w:p>
              </w:tc>
              <w:tc>
                <w:tcPr>
                  <w:tcW w:w="3965" w:type="dxa"/>
                </w:tcPr>
                <w:p>
                  <w:r>
                    <w:rPr>
                      <w:rFonts w:hint="eastAsia" w:ascii="宋体" w:hAnsi="宋体" w:eastAsia="宋体" w:cs="Arial"/>
                      <w:color w:val="auto"/>
                      <w:spacing w:val="-6"/>
                      <w:sz w:val="21"/>
                      <w:szCs w:val="21"/>
                      <w:highlight w:val="none"/>
                      <w:lang w:val="en-US" w:eastAsia="zh-CN"/>
                    </w:rPr>
                    <w:t>选用低噪声设备，合理布局，隔声减震，厂房隔音；加强厂区绿化吸收噪音</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宋体" w:hAnsi="宋体" w:eastAsia="宋体" w:cs="Arial"/>
                      <w:color w:val="auto"/>
                      <w:spacing w:val="-6"/>
                      <w:sz w:val="21"/>
                      <w:szCs w:val="21"/>
                      <w:highlight w:val="none"/>
                      <w:lang w:val="en-US" w:eastAsia="zh-CN"/>
                    </w:rPr>
                    <w:t>火灾，触电</w:t>
                  </w:r>
                </w:p>
              </w:tc>
              <w:tc>
                <w:tcPr>
                  <w:tcW w:w="3965" w:type="dxa"/>
                </w:tcPr>
                <w:p>
                  <w:r>
                    <w:rPr>
                      <w:rFonts w:hint="eastAsia" w:ascii="宋体" w:hAnsi="宋体" w:eastAsia="宋体" w:cs="Arial"/>
                      <w:color w:val="auto"/>
                      <w:spacing w:val="-6"/>
                      <w:sz w:val="21"/>
                      <w:szCs w:val="21"/>
                      <w:highlight w:val="none"/>
                      <w:lang w:val="en-US" w:eastAsia="zh-CN"/>
                    </w:rPr>
                    <w:t>设备、电路定期检修、检查，电工持证上岗；配置消防器材、做好火灾预防措施</w:t>
                  </w:r>
                  <w:r>
                    <w:rPr>
                      <w:rFonts w:hint="eastAsia" w:ascii="宋体" w:hAnsi="宋体" w:cs="Arial"/>
                      <w:color w:val="auto"/>
                      <w:spacing w:val="-6"/>
                      <w:sz w:val="21"/>
                      <w:szCs w:val="21"/>
                      <w:highlight w:val="none"/>
                      <w:lang w:val="en-US" w:eastAsia="zh-CN"/>
                    </w:rPr>
                    <w:t>，预案、演练、检查。</w:t>
                  </w:r>
                </w:p>
              </w:tc>
              <w:tc>
                <w:tcPr>
                  <w:tcW w:w="1717" w:type="dxa"/>
                </w:tcPr>
                <w:p>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w:t>
            </w:r>
            <w:r>
              <w:rPr>
                <w:rFonts w:hint="eastAsia"/>
              </w:rPr>
              <w:sym w:font="Wingdings 2" w:char="0052"/>
            </w:r>
            <w:r>
              <w:rPr>
                <w:rFonts w:hint="eastAsia"/>
              </w:rPr>
              <w:t xml:space="preserve">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rFonts w:hint="default" w:eastAsia="宋体"/>
                <w:highlight w:val="cyan"/>
                <w:lang w:val="en-US" w:eastAsia="zh-CN"/>
              </w:rPr>
            </w:pPr>
            <w:r>
              <w:rPr>
                <w:rFonts w:hint="eastAsia"/>
              </w:rPr>
              <w:sym w:font="Wingdings 2" w:char="0052"/>
            </w:r>
            <w:r>
              <w:rPr>
                <w:rFonts w:hint="eastAsia"/>
              </w:rPr>
              <w:t>其他</w:t>
            </w:r>
            <w:r>
              <w:rPr>
                <w:rFonts w:hint="eastAsia"/>
                <w:lang w:val="en-US" w:eastAsia="zh-CN"/>
              </w:rPr>
              <w:t>-工作场所职业危害因素检测报告日期：2020.12.25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穿戴劳保用品 □作业票管理  □挂牌上锁管理</w:t>
            </w:r>
          </w:p>
          <w:p>
            <w:pPr>
              <w:rPr>
                <w:highlight w:val="cyan"/>
              </w:rPr>
            </w:pPr>
            <w:r>
              <w:rPr>
                <w:rFonts w:hint="eastAsia"/>
              </w:rPr>
              <w:t xml:space="preserve">□危化品控制 □压力容器检测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火灾事故为0</w:t>
                  </w:r>
                </w:p>
              </w:tc>
              <w:tc>
                <w:tcPr>
                  <w:tcW w:w="3136" w:type="dxa"/>
                  <w:shd w:val="clear" w:color="auto" w:fill="auto"/>
                  <w:vAlign w:val="center"/>
                </w:tcPr>
                <w:p>
                  <w:pPr>
                    <w:rPr>
                      <w:lang w:val="en-GB"/>
                    </w:rPr>
                  </w:pPr>
                  <w:r>
                    <w:rPr>
                      <w:rFonts w:hint="eastAsia" w:ascii="宋体" w:hAnsi="宋体" w:eastAsia="宋体" w:cs="Arial"/>
                      <w:color w:val="auto"/>
                      <w:spacing w:val="-6"/>
                      <w:sz w:val="21"/>
                      <w:szCs w:val="21"/>
                      <w:highlight w:val="none"/>
                      <w:lang w:val="en-US" w:eastAsia="zh-CN"/>
                    </w:rPr>
                    <w:t>设备、电路定期检修、检查，电工持证上岗；配置消防器材、做好火灾预防措施</w:t>
                  </w:r>
                  <w:r>
                    <w:rPr>
                      <w:rFonts w:hint="eastAsia" w:ascii="宋体" w:hAnsi="宋体" w:cs="Arial"/>
                      <w:color w:val="auto"/>
                      <w:spacing w:val="-6"/>
                      <w:sz w:val="21"/>
                      <w:szCs w:val="21"/>
                      <w:highlight w:val="none"/>
                      <w:lang w:val="en-US" w:eastAsia="zh-CN"/>
                    </w:rPr>
                    <w:t>，预案、演练、检查。</w:t>
                  </w:r>
                </w:p>
              </w:tc>
              <w:tc>
                <w:tcPr>
                  <w:tcW w:w="1350" w:type="dxa"/>
                  <w:shd w:val="clear" w:color="auto" w:fill="auto"/>
                  <w:vAlign w:val="center"/>
                </w:tcPr>
                <w:p>
                  <w:pPr>
                    <w:rPr>
                      <w:rFonts w:hint="eastAsia" w:eastAsia="宋体"/>
                      <w:lang w:val="en-US" w:eastAsia="zh-CN"/>
                    </w:rPr>
                  </w:pPr>
                  <w:r>
                    <w:rPr>
                      <w:rFonts w:hint="eastAsia"/>
                      <w:lang w:val="en-US" w:eastAsia="zh-CN"/>
                    </w:rPr>
                    <w:t>各部门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sym w:font="Wingdings 2" w:char="0052"/>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lang w:val="en-US" w:eastAsia="zh-CN"/>
              </w:rPr>
              <w:t>1万</w:t>
            </w:r>
            <w:r>
              <w:rPr>
                <w:rFonts w:hint="eastAsia"/>
              </w:rPr>
              <w:t>平方米；生产车间</w:t>
            </w:r>
            <w:r>
              <w:rPr>
                <w:rFonts w:hint="eastAsia"/>
                <w:u w:val="single"/>
                <w:lang w:val="en-US" w:eastAsia="zh-CN"/>
              </w:rPr>
              <w:t>3</w:t>
            </w:r>
            <w:r>
              <w:rPr>
                <w:rFonts w:hint="eastAsia"/>
              </w:rPr>
              <w:t>个；库房</w:t>
            </w:r>
            <w:r>
              <w:rPr>
                <w:rFonts w:hint="eastAsia"/>
                <w:u w:val="single"/>
                <w:lang w:val="en-US" w:eastAsia="zh-CN"/>
              </w:rPr>
              <w:t>1</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液压极料折弯机、点焊机、等离子切割机、静电喷涂流水线（列举2~4种）</w:t>
            </w:r>
          </w:p>
          <w:p>
            <w:r>
              <w:rPr>
                <w:rFonts w:hint="eastAsia"/>
              </w:rPr>
              <w:t>主要安全装置有：</w:t>
            </w:r>
            <w:bookmarkStart w:id="33" w:name="_GoBack"/>
            <w:bookmarkEnd w:id="33"/>
          </w:p>
          <w:p>
            <w:r>
              <w:rPr>
                <w:rFonts w:hint="eastAsia" w:ascii="Wingdings" w:hAnsi="Wingdings"/>
                <w:lang w:eastAsia="zh-CN"/>
              </w:rPr>
              <w:sym w:font="Wingdings 2" w:char="0052"/>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sym w:font="Wingdings 2" w:char="00A3"/>
            </w:r>
            <w:r>
              <w:rPr>
                <w:rFonts w:hint="eastAsia"/>
              </w:rPr>
              <w:t xml:space="preserve">联锁装置  </w:t>
            </w:r>
            <w:r>
              <w:rPr>
                <w:rFonts w:hint="eastAsia" w:ascii="Wingdings" w:hAnsi="Wingdings"/>
                <w:lang w:eastAsia="zh-CN"/>
              </w:rPr>
              <w:sym w:font="Wingdings 2" w:char="0052"/>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sym w:font="Wingdings 2" w:char="0052"/>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sym w:font="Wingdings 2" w:char="0052"/>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sym w:font="Wingdings 2" w:char="0052"/>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sym w:font="Wingdings 2" w:char="0052"/>
            </w:r>
            <w:r>
              <w:rPr>
                <w:rFonts w:hint="eastAsia"/>
              </w:rPr>
              <w:t xml:space="preserve">外校 </w:t>
            </w:r>
          </w:p>
          <w:p>
            <w:r>
              <w:rPr>
                <w:rFonts w:hint="eastAsia"/>
              </w:rPr>
              <w:t>职业健康安全监测的计量器具有：</w:t>
            </w:r>
          </w:p>
          <w:p>
            <w:r>
              <w:rPr>
                <w:rFonts w:hint="eastAsia" w:ascii="Wingdings" w:hAnsi="Wingdings"/>
                <w:lang w:eastAsia="zh-CN"/>
              </w:rPr>
              <w:sym w:font="Wingdings 2" w:char="0052"/>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 xml:space="preserve">电工 </w:t>
            </w:r>
            <w:r>
              <w:rPr>
                <w:rFonts w:hint="eastAsia" w:ascii="Wingdings" w:hAnsi="Wingdings"/>
                <w:lang w:eastAsia="zh-CN"/>
              </w:rPr>
              <w:sym w:font="Wingdings 2" w:char="0052"/>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sym w:font="Wingdings 2" w:char="0052"/>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sym w:font="Wingdings 2" w:char="0052"/>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sym w:font="Wingdings 2" w:char="0052"/>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sym w:font="Wingdings 2" w:char="0052"/>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安全操作规程  </w:t>
            </w:r>
            <w:r>
              <w:rPr>
                <w:rFonts w:hint="eastAsia" w:ascii="Wingdings" w:hAnsi="Wingdings"/>
                <w:lang w:eastAsia="zh-CN"/>
              </w:rPr>
              <w:sym w:font="Wingdings 2" w:char="0052"/>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sym w:font="Wingdings 2" w:char="00A3"/>
            </w:r>
            <w:r>
              <w:rPr>
                <w:rFonts w:hint="eastAsia"/>
              </w:rPr>
              <w:t xml:space="preserve"> 消除危险源；</w:t>
            </w:r>
          </w:p>
          <w:p>
            <w:r>
              <w:rPr>
                <w:rFonts w:hint="eastAsia"/>
              </w:rPr>
              <w:t xml:space="preserve"> </w:t>
            </w:r>
            <w:r>
              <w:rPr>
                <w:rFonts w:hint="eastAsia" w:ascii="Wingdings" w:hAnsi="Wingdings"/>
                <w:lang w:eastAsia="zh-CN"/>
              </w:rPr>
              <w:sym w:font="Wingdings 2" w:char="0052"/>
            </w:r>
            <w:r>
              <w:rPr>
                <w:rFonts w:hint="eastAsia"/>
              </w:rPr>
              <w:t xml:space="preserve"> 用低危害材料、工艺、运行或设备替代；</w:t>
            </w:r>
          </w:p>
          <w:p>
            <w:r>
              <w:rPr>
                <w:rFonts w:hint="eastAsia"/>
              </w:rPr>
              <w:t xml:space="preserve"> </w:t>
            </w:r>
            <w:r>
              <w:rPr>
                <w:rFonts w:hint="eastAsia" w:ascii="Wingdings" w:hAnsi="Wingdings"/>
                <w:lang w:eastAsia="zh-CN"/>
              </w:rPr>
              <w:sym w:font="Wingdings 2" w:char="0052"/>
            </w:r>
            <w:r>
              <w:rPr>
                <w:rFonts w:hint="eastAsia"/>
              </w:rPr>
              <w:t xml:space="preserve"> 使用工程控制措施和（或）重新组织工作；</w:t>
            </w:r>
          </w:p>
          <w:p>
            <w:r>
              <w:rPr>
                <w:rFonts w:hint="eastAsia"/>
              </w:rPr>
              <w:t xml:space="preserve"> </w:t>
            </w:r>
            <w:r>
              <w:rPr>
                <w:rFonts w:hint="eastAsia" w:ascii="Wingdings" w:hAnsi="Wingdings"/>
                <w:lang w:eastAsia="zh-CN"/>
              </w:rPr>
              <w:sym w:font="Wingdings 2" w:char="0052"/>
            </w:r>
            <w:r>
              <w:rPr>
                <w:rFonts w:hint="eastAsia"/>
              </w:rPr>
              <w:t xml:space="preserve"> 使用管理措施，包括培训；</w:t>
            </w:r>
          </w:p>
          <w:p>
            <w:r>
              <w:rPr>
                <w:rFonts w:hint="eastAsia"/>
              </w:rPr>
              <w:t xml:space="preserve"> </w:t>
            </w:r>
            <w:r>
              <w:rPr>
                <w:rFonts w:hint="eastAsia" w:ascii="Wingdings" w:hAnsi="Wingdings"/>
                <w:lang w:eastAsia="zh-CN"/>
              </w:rPr>
              <w:sym w:font="Wingdings 2" w:char="0052"/>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sym w:font="Wingdings 2" w:char="0052"/>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 xml:space="preserve">合同约定 </w:t>
            </w:r>
            <w:r>
              <w:rPr>
                <w:rFonts w:hint="eastAsia" w:ascii="Wingdings" w:hAnsi="Wingdings"/>
                <w:lang w:eastAsia="zh-CN"/>
              </w:rPr>
              <w:sym w:font="Wingdings 2" w:char="0052"/>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 □挂牌上锁管理</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 □绝缘用具检测</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 xml:space="preserve">□空间隔离  </w:t>
                  </w:r>
                  <w:r>
                    <w:rPr>
                      <w:rFonts w:hint="eastAsia"/>
                    </w:rPr>
                    <w:sym w:font="Wingdings 2" w:char="0052"/>
                  </w:r>
                  <w:r>
                    <w:rPr>
                      <w:rFonts w:hint="eastAsia"/>
                    </w:rPr>
                    <w:t>穿戴劳保用品</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 xml:space="preserve">□定期检测  □压力巡视 </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  □空间隔离  □防暑降温用品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ascii="宋体" w:hAnsi="宋体" w:eastAsia="宋体" w:cs="Arial"/>
                      <w:color w:val="auto"/>
                      <w:spacing w:val="-6"/>
                      <w:sz w:val="21"/>
                      <w:szCs w:val="21"/>
                      <w:highlight w:val="none"/>
                      <w:lang w:val="en-US" w:eastAsia="zh-CN"/>
                    </w:rPr>
                    <w:t>设备、电路定期检修、检查，电工持证上岗；配置消防器材、做好火灾预防措施</w:t>
                  </w:r>
                  <w:r>
                    <w:rPr>
                      <w:rFonts w:hint="eastAsia" w:ascii="宋体" w:hAnsi="宋体" w:cs="Arial"/>
                      <w:color w:val="auto"/>
                      <w:spacing w:val="-6"/>
                      <w:sz w:val="21"/>
                      <w:szCs w:val="21"/>
                      <w:highlight w:val="none"/>
                      <w:lang w:val="en-US" w:eastAsia="zh-CN"/>
                    </w:rPr>
                    <w:t>，预案、演练、检查。</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sym w:font="Wingdings 2" w:char="0052"/>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桥式起重机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A3"/>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A3"/>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sym w:font="Wingdings 2" w:char="0052"/>
            </w:r>
            <w:r>
              <w:rPr>
                <w:rFonts w:hint="eastAsia"/>
              </w:rPr>
              <w:t>其他</w:t>
            </w:r>
          </w:p>
          <w:p>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sym w:font="Wingdings 2" w:char="0052"/>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r>
              <w:rPr>
                <w:rFonts w:hint="eastAsia"/>
              </w:rPr>
              <w:t>于</w:t>
            </w:r>
            <w:r>
              <w:rPr>
                <w:rFonts w:hint="eastAsia" w:ascii="Times New Roman" w:hAnsi="Times New Roman" w:eastAsia="宋体" w:cs="Times New Roman"/>
                <w:szCs w:val="22"/>
                <w:u w:val="single"/>
                <w:lang w:val="en-US" w:eastAsia="zh-CN"/>
              </w:rPr>
              <w:t>2021年5月21日</w:t>
            </w:r>
            <w:r>
              <w:rPr>
                <w:rFonts w:hint="eastAsia"/>
              </w:rPr>
              <w:t>进行了</w:t>
            </w:r>
            <w:r>
              <w:rPr>
                <w:rFonts w:hint="eastAsia"/>
                <w:u w:val="single"/>
              </w:rPr>
              <w:t xml:space="preserve"> 火灾应急预案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 ：</w:t>
            </w:r>
            <w:r>
              <w:rPr>
                <w:rFonts w:hint="eastAsia"/>
                <w:u w:val="single"/>
              </w:rPr>
              <w:t xml:space="preserve"> 2021年6月21日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sym w:font="Wingdings 2" w:char="0052"/>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GCJC-20-413</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sym w:font="Wingdings 2" w:char="0052"/>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2021年5月18-19日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2021年6月8日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sym w:font="Wingdings 2" w:char="0052"/>
            </w:r>
            <w:r>
              <w:rPr>
                <w:rFonts w:hint="eastAsia"/>
              </w:rPr>
              <w:t xml:space="preserve">员工代表 </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sym w:font="Wingdings 2" w:char="0052"/>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sym w:font="Wingdings 2" w:char="0052"/>
            </w:r>
            <w:r>
              <w:rPr>
                <w:rFonts w:hint="eastAsia"/>
              </w:rPr>
              <w:t xml:space="preserve">检测结果不合格 </w:t>
            </w:r>
            <w:r>
              <w:rPr>
                <w:rFonts w:hint="eastAsia" w:ascii="Wingdings" w:hAnsi="Wingdings"/>
                <w:lang w:eastAsia="zh-CN"/>
              </w:rPr>
              <w:sym w:font="Wingdings 2" w:char="0052"/>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 xml:space="preserve">相关的工作人员   </w:t>
            </w:r>
            <w:r>
              <w:rPr>
                <w:rFonts w:hint="eastAsia" w:ascii="Wingdings" w:hAnsi="Wingdings"/>
                <w:lang w:eastAsia="zh-CN"/>
              </w:rPr>
              <w:sym w:font="Wingdings 2" w:char="0052"/>
            </w:r>
            <w:r>
              <w:rPr>
                <w:rFonts w:hint="eastAsia"/>
              </w:rPr>
              <w:t xml:space="preserve">员工代表 </w:t>
            </w:r>
            <w:r>
              <w:rPr>
                <w:rFonts w:hint="eastAsia" w:ascii="Wingdings" w:hAnsi="Wingdings"/>
                <w:lang w:eastAsia="zh-CN"/>
              </w:rPr>
              <w:sym w:font="Wingdings 2" w:char="0052"/>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jc w:val="center"/>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mc:AlternateContent>
        <mc:Choice Requires="wps">
          <w:drawing>
            <wp:anchor distT="0" distB="0" distL="114300" distR="114300" simplePos="0" relativeHeight="251658240" behindDoc="0" locked="0" layoutInCell="1" allowOverlap="1">
              <wp:simplePos x="0" y="0"/>
              <wp:positionH relativeFrom="column">
                <wp:posOffset>5071745</wp:posOffset>
              </wp:positionH>
              <wp:positionV relativeFrom="paragraph">
                <wp:posOffset>123190</wp:posOffset>
              </wp:positionV>
              <wp:extent cx="1249680" cy="256540"/>
              <wp:effectExtent l="0" t="0" r="7620" b="10160"/>
              <wp:wrapNone/>
              <wp:docPr id="4" name="文本框 1025"/>
              <wp:cNvGraphicFramePr/>
              <a:graphic xmlns:a="http://schemas.openxmlformats.org/drawingml/2006/main">
                <a:graphicData uri="http://schemas.microsoft.com/office/word/2010/wordprocessingShape">
                  <wps:wsp>
                    <wps:cNvSpPr txBox="1"/>
                    <wps:spPr>
                      <a:xfrm>
                        <a:off x="0" y="0"/>
                        <a:ext cx="1249680" cy="256540"/>
                      </a:xfrm>
                      <a:prstGeom prst="rect">
                        <a:avLst/>
                      </a:prstGeom>
                      <a:solidFill>
                        <a:srgbClr val="FFFFFF"/>
                      </a:solidFill>
                      <a:ln>
                        <a:noFill/>
                      </a:ln>
                    </wps:spPr>
                    <wps:txb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wps:txbx>
                    <wps:bodyPr upright="1"/>
                  </wps:wsp>
                </a:graphicData>
              </a:graphic>
            </wp:anchor>
          </w:drawing>
        </mc:Choice>
        <mc:Fallback>
          <w:pict>
            <v:shape id="文本框 1025" o:spid="_x0000_s1026" o:spt="202" type="#_x0000_t202" style="position:absolute;left:0pt;margin-left:399.35pt;margin-top:9.7pt;height:20.2pt;width:98.4pt;z-index:251658240;mso-width-relative:page;mso-height-relative:page;" fillcolor="#FFFFFF" filled="t" stroked="f" coordsize="21600,21600" o:gfxdata="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r5ivd1wAAAAkBAAAPAAAAAAAAAAEAIAAAACIAAABkcnMvZG93bnJl&#10;di54bWxQSwECFAAUAAAACACHTuJA+ToBSMUBAAB6AwAADgAAAAAAAAABACAAAAAmAQAAZHJzL2Uy&#10;b0RvYy54bWxQSwUGAAAAAAYABgBZAQAAXQUAAAAA&#10;">
              <v:fill on="t" focussize="0,0"/>
              <v:stroke on="f"/>
              <v:imagedata o:title=""/>
              <o:lock v:ext="edit" aspectratio="f"/>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27BE0"/>
    <w:rsid w:val="0E776630"/>
    <w:rsid w:val="286B3E46"/>
    <w:rsid w:val="601859C1"/>
    <w:rsid w:val="606958AE"/>
    <w:rsid w:val="6BEC4C6B"/>
    <w:rsid w:val="6F4259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字符"/>
    <w:basedOn w:val="10"/>
    <w:link w:val="5"/>
    <w:qFormat/>
    <w:uiPriority w:val="99"/>
    <w:rPr>
      <w:rFonts w:ascii="Times New Roman" w:hAnsi="Times New Roman" w:eastAsia="宋体" w:cs="Times New Roman"/>
      <w:sz w:val="18"/>
      <w:szCs w:val="18"/>
    </w:rPr>
  </w:style>
  <w:style w:type="character" w:customStyle="1" w:styleId="15">
    <w:name w:val="页脚 字符"/>
    <w:basedOn w:val="10"/>
    <w:link w:val="4"/>
    <w:qFormat/>
    <w:uiPriority w:val="99"/>
    <w:rPr>
      <w:rFonts w:ascii="Times New Roman" w:hAnsi="Times New Roman" w:eastAsia="宋体" w:cs="Times New Roman"/>
      <w:sz w:val="18"/>
      <w:szCs w:val="18"/>
    </w:rPr>
  </w:style>
  <w:style w:type="character" w:customStyle="1" w:styleId="16">
    <w:name w:val="批注框文本 字符"/>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15646</Words>
  <Characters>16572</Characters>
  <Lines>179</Lines>
  <Paragraphs>50</Paragraphs>
  <TotalTime>0</TotalTime>
  <ScaleCrop>false</ScaleCrop>
  <LinksUpToDate>false</LinksUpToDate>
  <CharactersWithSpaces>19124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2021-10-14T03:39:27Z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