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1032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石天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2021.10.14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E/O:5.3、6.1.2、6.1.4、6.2、7.1、8.1、8.2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销售部现有人员5人，副总经理1人，经理3人，客服1人；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公司拓展市场、开发客户；研究市场策略，完善和规范拓展市场模式；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本部门的职业健康安全和环境保护管理。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查见“管理目标/指标分解考核”，见销售部的目标：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a.</w:t>
            </w:r>
            <w:r>
              <w:rPr>
                <w:rFonts w:hint="default"/>
                <w:color w:val="auto"/>
                <w:lang w:val="en-US" w:eastAsia="zh-CN"/>
              </w:rPr>
              <w:t>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b.顾客满意度大于92分；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c.固体废弃物分类处置率100%；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d.意外事故为0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查见“环境、职业健康安全管理方案”，建立了管理方案，明确了控制措施。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销售部作为环境和职业健康安全管理体系的推进部门，主要统筹负责识别评价相关的环境因素及危险源；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查到“重要环境因素清单”，经评价销售部的重要环境因素为：办公过程中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辨识的危险源有触电、火灾其他伤害、灼烫、车辆伤害等。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查见“不可接受风险的危险源清单”，经评价销售部重大危险源为火灾。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FF0000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Cs w:val="22"/>
                <w:lang w:val="en-US" w:eastAsia="zh-CN"/>
              </w:rPr>
              <w:t>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FF0000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Cs w:val="22"/>
                <w:lang w:val="en-US" w:eastAsia="zh-CN"/>
              </w:rPr>
              <w:t>2021-09与江西蓝星星火有机硅有限公司签订的重型货架、智能货架、仓储货架等销售合同；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2021-4-20与</w:t>
            </w:r>
            <w:r>
              <w:rPr>
                <w:rFonts w:hint="default"/>
                <w:color w:val="FF0000"/>
                <w:lang w:val="en-US" w:eastAsia="zh-CN"/>
              </w:rPr>
              <w:t>兴化市大营镇联镇村股份经济合作社</w:t>
            </w:r>
            <w:r>
              <w:rPr>
                <w:rFonts w:hint="eastAsia"/>
                <w:color w:val="FF0000"/>
                <w:lang w:val="en-US" w:eastAsia="zh-CN"/>
              </w:rPr>
              <w:t>签订的固定货架销售合同；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以上合同均附有相关方告知书，与客户就环境保护和职业健康安全风险进行了沟通。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销售部不定期组织环保和安全知识培训，员工具备了基本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配置的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座椅和办公桌</w:t>
            </w:r>
            <w:r>
              <w:rPr>
                <w:rFonts w:hint="eastAsia"/>
                <w:szCs w:val="22"/>
                <w:lang w:val="en-US" w:eastAsia="zh-CN"/>
              </w:rPr>
              <w:t>符合人机工程要求，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员工有自我防护意识，工间能适当走动、休息；坐姿正确，避免过度疲劳；电脑显示器调整到保护视力的颜色；</w:t>
            </w:r>
            <w:r>
              <w:rPr>
                <w:rFonts w:hint="eastAsia"/>
                <w:szCs w:val="22"/>
                <w:lang w:val="en-US" w:eastAsia="zh-CN"/>
              </w:rPr>
              <w:t>干净整洁，照明、通风良好；配置有空调，温度适宜；有少量绿植，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default"/>
                <w:lang w:val="en-US" w:eastAsia="zh-CN"/>
              </w:rPr>
              <w:t>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1BA1"/>
    <w:rsid w:val="2D5E170E"/>
    <w:rsid w:val="40233A70"/>
    <w:rsid w:val="464A57B6"/>
    <w:rsid w:val="56FB5CE7"/>
    <w:rsid w:val="7D965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10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2021-10-14T02:38:17Z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