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746BA0" w14:textId="77777777" w:rsidR="00DA0794" w:rsidRDefault="00C006A2">
      <w:pPr>
        <w:spacing w:line="360" w:lineRule="auto"/>
        <w:ind w:right="315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项目编号：</w:t>
      </w:r>
      <w:bookmarkStart w:id="0" w:name="合同编号"/>
      <w:r>
        <w:rPr>
          <w:szCs w:val="21"/>
          <w:u w:val="single"/>
        </w:rPr>
        <w:t>10</w:t>
      </w:r>
      <w:r>
        <w:rPr>
          <w:rFonts w:hint="eastAsia"/>
          <w:szCs w:val="21"/>
          <w:u w:val="single"/>
        </w:rPr>
        <w:t>53</w:t>
      </w:r>
      <w:r>
        <w:rPr>
          <w:szCs w:val="21"/>
          <w:u w:val="single"/>
        </w:rPr>
        <w:t>-2021</w:t>
      </w:r>
      <w:bookmarkEnd w:id="0"/>
    </w:p>
    <w:p w14:paraId="68518AF3" w14:textId="77777777" w:rsidR="00DA0794" w:rsidRDefault="00C006A2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14:paraId="1B4C8477" w14:textId="77777777" w:rsidR="00DA0794" w:rsidRDefault="00C006A2">
      <w:pPr>
        <w:ind w:firstLineChars="100" w:firstLine="240"/>
        <w:rPr>
          <w:rFonts w:ascii="宋体" w:hAnsi="宋体"/>
          <w:szCs w:val="21"/>
        </w:rPr>
      </w:pPr>
      <w:r>
        <w:rPr>
          <w:rFonts w:hint="eastAsia"/>
          <w:sz w:val="24"/>
          <w:szCs w:val="24"/>
        </w:rPr>
        <w:t>企业名称</w:t>
      </w:r>
      <w:r>
        <w:rPr>
          <w:rFonts w:hint="eastAsia"/>
          <w:sz w:val="24"/>
          <w:szCs w:val="24"/>
        </w:rPr>
        <w:t>:</w:t>
      </w:r>
      <w:bookmarkStart w:id="1" w:name="组织名称"/>
      <w:r>
        <w:rPr>
          <w:rFonts w:ascii="宋体" w:hAnsi="宋体" w:hint="eastAsia"/>
          <w:szCs w:val="21"/>
        </w:rPr>
        <w:t xml:space="preserve"> </w:t>
      </w:r>
      <w:bookmarkEnd w:id="1"/>
      <w:r>
        <w:rPr>
          <w:rFonts w:ascii="宋体" w:hAnsi="宋体" w:hint="eastAsia"/>
          <w:szCs w:val="21"/>
        </w:rPr>
        <w:t>裕成电器有限公司</w:t>
      </w:r>
    </w:p>
    <w:p w14:paraId="61828A31" w14:textId="68B9F9B1" w:rsidR="00DA0794" w:rsidRDefault="00C006A2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BD3C0C" wp14:editId="26B59557">
            <wp:simplePos x="0" y="0"/>
            <wp:positionH relativeFrom="column">
              <wp:posOffset>983615</wp:posOffset>
            </wp:positionH>
            <wp:positionV relativeFrom="paragraph">
              <wp:posOffset>8890</wp:posOffset>
            </wp:positionV>
            <wp:extent cx="721360" cy="334010"/>
            <wp:effectExtent l="0" t="0" r="2540" b="889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 xml:space="preserve">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8344D6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-2</w:t>
      </w:r>
      <w:r w:rsidR="008344D6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621"/>
        <w:gridCol w:w="1374"/>
        <w:gridCol w:w="3685"/>
        <w:gridCol w:w="1134"/>
        <w:gridCol w:w="1014"/>
      </w:tblGrid>
      <w:tr w:rsidR="00DA0794" w14:paraId="3E71259F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67FC6625" w14:textId="77777777" w:rsidR="00DA0794" w:rsidRDefault="00C006A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1" w:type="dxa"/>
            <w:vAlign w:val="center"/>
          </w:tcPr>
          <w:p w14:paraId="58E78C4E" w14:textId="77777777" w:rsidR="00DA0794" w:rsidRDefault="00C006A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45FE77A2" w14:textId="77777777" w:rsidR="00DA0794" w:rsidRDefault="00C006A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374" w:type="dxa"/>
            <w:vAlign w:val="center"/>
          </w:tcPr>
          <w:p w14:paraId="4E405FE3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16AB5FBC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685" w:type="dxa"/>
            <w:vAlign w:val="center"/>
          </w:tcPr>
          <w:p w14:paraId="478461B9" w14:textId="77777777" w:rsidR="00DA0794" w:rsidRDefault="00C006A2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134" w:type="dxa"/>
            <w:vAlign w:val="center"/>
          </w:tcPr>
          <w:p w14:paraId="3CA5D96A" w14:textId="77777777" w:rsidR="00DA0794" w:rsidRDefault="00C006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41927DDE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14" w:type="dxa"/>
            <w:vAlign w:val="center"/>
          </w:tcPr>
          <w:p w14:paraId="2BF376A1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361AD52E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DA0794" w14:paraId="5958046D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15BD0B6C" w14:textId="77777777" w:rsidR="00DA0794" w:rsidRDefault="00C006A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14:paraId="106BECBA" w14:textId="77777777" w:rsidR="00DA0794" w:rsidRDefault="00C006A2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</w:tc>
        <w:tc>
          <w:tcPr>
            <w:tcW w:w="1374" w:type="dxa"/>
            <w:vAlign w:val="center"/>
          </w:tcPr>
          <w:p w14:paraId="176561C8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计量</w:t>
            </w:r>
          </w:p>
          <w:p w14:paraId="2764F0B4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职能</w:t>
            </w:r>
          </w:p>
        </w:tc>
        <w:tc>
          <w:tcPr>
            <w:tcW w:w="3685" w:type="dxa"/>
            <w:vAlign w:val="center"/>
          </w:tcPr>
          <w:p w14:paraId="6672E1F6" w14:textId="77777777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质检部是测量管理体系的主要职能管理部门，负责对体系的策划、建立、运行和持续改进，组建测量管理体系网络，对计量工作实行归口管理，对各部门运行情况进行监督检查。</w:t>
            </w:r>
          </w:p>
          <w:p w14:paraId="60537986" w14:textId="30FBAFC2" w:rsidR="00DA0794" w:rsidRDefault="00C006A2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</w:t>
            </w:r>
            <w:r>
              <w:rPr>
                <w:rFonts w:ascii="宋体" w:hAnsi="宋体" w:cs="宋体" w:hint="eastAsia"/>
                <w:szCs w:val="21"/>
              </w:rPr>
              <w:t>质检部、供应部</w:t>
            </w:r>
            <w:r w:rsidR="008344D6"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生产部、仓库、销售部、售后服务</w:t>
            </w:r>
            <w:r w:rsidR="008344D6"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综合办</w:t>
            </w:r>
            <w:r>
              <w:rPr>
                <w:rFonts w:eastAsia="新宋体" w:hint="eastAsia"/>
                <w:szCs w:val="21"/>
              </w:rPr>
              <w:t>相关</w:t>
            </w:r>
            <w:r>
              <w:rPr>
                <w:rFonts w:ascii="宋体" w:hAnsi="宋体" w:hint="eastAsia"/>
                <w:szCs w:val="21"/>
              </w:rPr>
              <w:t>工作人员，基本清楚自己的工作职责。</w:t>
            </w:r>
          </w:p>
        </w:tc>
        <w:tc>
          <w:tcPr>
            <w:tcW w:w="1134" w:type="dxa"/>
            <w:vAlign w:val="center"/>
          </w:tcPr>
          <w:p w14:paraId="7D69FDBD" w14:textId="77777777" w:rsidR="00DA0794" w:rsidRDefault="00C006A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质检部、供应部</w:t>
            </w:r>
          </w:p>
          <w:p w14:paraId="663849B9" w14:textId="77777777" w:rsidR="00DA0794" w:rsidRDefault="00C006A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生产部、仓库、销售部、售后服务</w:t>
            </w:r>
          </w:p>
          <w:p w14:paraId="18712709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综合办</w:t>
            </w:r>
          </w:p>
        </w:tc>
        <w:tc>
          <w:tcPr>
            <w:tcW w:w="1014" w:type="dxa"/>
            <w:vAlign w:val="center"/>
          </w:tcPr>
          <w:p w14:paraId="47F33C2A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A0794" w14:paraId="4B939F53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20AEBC64" w14:textId="77777777" w:rsidR="00DA0794" w:rsidRDefault="00C006A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21" w:type="dxa"/>
            <w:vAlign w:val="center"/>
          </w:tcPr>
          <w:p w14:paraId="6A7E064B" w14:textId="77777777" w:rsidR="00DA0794" w:rsidRDefault="00C006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企业是否识别顾客的测量要求并转化为计量要求。</w:t>
            </w:r>
          </w:p>
          <w:p w14:paraId="7FC44D66" w14:textId="77777777" w:rsidR="00DA0794" w:rsidRDefault="00C006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了解并满足顾客的计量要求。</w:t>
            </w:r>
          </w:p>
          <w:p w14:paraId="28DA4050" w14:textId="77777777" w:rsidR="00DA0794" w:rsidRDefault="00C006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是否提供满足顾客要求的证据。</w:t>
            </w:r>
          </w:p>
          <w:p w14:paraId="57E1F316" w14:textId="77777777" w:rsidR="00DA0794" w:rsidRDefault="00C006A2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部门在产品质量、物料交接、能源、安全、现场管理等方面是否有顾客投诉、纠纷、处理等状况。</w:t>
            </w:r>
          </w:p>
        </w:tc>
        <w:tc>
          <w:tcPr>
            <w:tcW w:w="1374" w:type="dxa"/>
            <w:vAlign w:val="center"/>
          </w:tcPr>
          <w:p w14:paraId="12376B69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5.2顾客为关注焦点</w:t>
            </w:r>
          </w:p>
        </w:tc>
        <w:tc>
          <w:tcPr>
            <w:tcW w:w="3685" w:type="dxa"/>
            <w:vAlign w:val="center"/>
          </w:tcPr>
          <w:p w14:paraId="73205B81" w14:textId="6E2574D6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 w:rsidR="008344D6">
              <w:rPr>
                <w:rFonts w:hint="eastAsia"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已组织相关部门识别原材料进厂检测、生产过程控制和产品最终检验顾客的测量要求，配备的测量设备经过验证满足顾客计量要求，建立了部门《测量过程控制及一览表》及《测量设备计量确认明细表》验证满足要求。通过对测量过程的控制和监视满足顾客要求，同时通过顾客满意度调查来证明满足顾客的测量要求。通过相关部门的人员，确定企业了解并满足顾客的计量要求，提供了满足顾客要求的证据。企业在产品质量、物料交接、能源、安全、现场管理等，无顾客投诉、纠纷、处理等状况。</w:t>
            </w:r>
            <w:r w:rsidR="008344D6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B636531" w14:textId="77777777" w:rsidR="00DA0794" w:rsidRDefault="00C006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014" w:type="dxa"/>
            <w:vAlign w:val="center"/>
          </w:tcPr>
          <w:p w14:paraId="6F2DD00E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A0794" w14:paraId="56648F71" w14:textId="77777777">
        <w:trPr>
          <w:trHeight w:val="2771"/>
          <w:jc w:val="center"/>
        </w:trPr>
        <w:tc>
          <w:tcPr>
            <w:tcW w:w="594" w:type="dxa"/>
            <w:vAlign w:val="center"/>
          </w:tcPr>
          <w:p w14:paraId="7953FEE7" w14:textId="77777777" w:rsidR="00DA0794" w:rsidRDefault="00C006A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14:paraId="2666D643" w14:textId="77777777" w:rsidR="00DA0794" w:rsidRDefault="00C006A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所查部门有无分解的质量目标？目标是否可以测量？目标未分解可不查</w:t>
            </w:r>
          </w:p>
          <w:p w14:paraId="52368302" w14:textId="77777777" w:rsidR="00DA0794" w:rsidRDefault="00DA079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104CC630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5.3质量</w:t>
            </w:r>
          </w:p>
          <w:p w14:paraId="6C5BC679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</w:t>
            </w:r>
          </w:p>
        </w:tc>
        <w:tc>
          <w:tcPr>
            <w:tcW w:w="3685" w:type="dxa"/>
            <w:vAlign w:val="center"/>
          </w:tcPr>
          <w:p w14:paraId="17DA0227" w14:textId="77777777" w:rsidR="00DA0794" w:rsidRDefault="00C006A2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企业编制QH/MR-5.3-01《质量目标及实施一览表》制定质量目标6个，</w:t>
            </w:r>
            <w:r>
              <w:rPr>
                <w:rFonts w:hint="eastAsia"/>
                <w:szCs w:val="21"/>
              </w:rPr>
              <w:t>质检部责任测量目标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项，供应部和综合办</w:t>
            </w:r>
            <w:r>
              <w:rPr>
                <w:rFonts w:ascii="宋体" w:hAnsi="宋体" w:hint="eastAsia"/>
                <w:szCs w:val="21"/>
              </w:rPr>
              <w:t>责任目标各1项。</w:t>
            </w:r>
          </w:p>
          <w:p w14:paraId="21913EC1" w14:textId="77777777" w:rsidR="00DA0794" w:rsidRDefault="00C006A2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</w:t>
            </w:r>
            <w:r>
              <w:rPr>
                <w:rFonts w:hint="eastAsia"/>
                <w:szCs w:val="21"/>
              </w:rPr>
              <w:t>质检部、供应部、综合办</w:t>
            </w:r>
            <w:r>
              <w:rPr>
                <w:rFonts w:ascii="宋体" w:hAnsi="宋体" w:hint="eastAsia"/>
                <w:szCs w:val="21"/>
              </w:rPr>
              <w:t>6项质量目标均可以测量。</w:t>
            </w:r>
          </w:p>
        </w:tc>
        <w:tc>
          <w:tcPr>
            <w:tcW w:w="1134" w:type="dxa"/>
            <w:vAlign w:val="center"/>
          </w:tcPr>
          <w:p w14:paraId="5C212883" w14:textId="77777777" w:rsidR="00DA0794" w:rsidRDefault="00C006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质检部、综合办、供应部</w:t>
            </w:r>
          </w:p>
        </w:tc>
        <w:tc>
          <w:tcPr>
            <w:tcW w:w="1014" w:type="dxa"/>
          </w:tcPr>
          <w:p w14:paraId="7F1BFE7B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6FFEAD2A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18462776" w14:textId="77777777" w:rsidR="00DA0794" w:rsidRDefault="00C006A2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A0794" w14:paraId="673A319F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6ADFB704" w14:textId="77777777" w:rsidR="00DA0794" w:rsidRDefault="00C006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21" w:type="dxa"/>
            <w:vAlign w:val="center"/>
          </w:tcPr>
          <w:p w14:paraId="237D13E9" w14:textId="77777777" w:rsidR="00DA0794" w:rsidRDefault="00C006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部门文件是否</w:t>
            </w:r>
            <w:r>
              <w:rPr>
                <w:rFonts w:hint="eastAsia"/>
                <w:szCs w:val="21"/>
              </w:rPr>
              <w:lastRenderedPageBreak/>
              <w:t>现行有效并受控？抽查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份管理和技术文件信息量、计量单位、受控情况。</w:t>
            </w:r>
          </w:p>
        </w:tc>
        <w:tc>
          <w:tcPr>
            <w:tcW w:w="1374" w:type="dxa"/>
            <w:vAlign w:val="center"/>
          </w:tcPr>
          <w:p w14:paraId="10718413" w14:textId="77777777" w:rsidR="00DA0794" w:rsidRDefault="00C006A2">
            <w:pPr>
              <w:spacing w:line="400" w:lineRule="exact"/>
              <w:ind w:leftChars="100" w:left="210" w:firstLineChars="100" w:firstLine="21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6.2.1</w:t>
            </w:r>
            <w:r>
              <w:rPr>
                <w:rFonts w:ascii="宋体" w:hAnsi="宋体" w:hint="eastAsia"/>
                <w:szCs w:val="21"/>
              </w:rPr>
              <w:lastRenderedPageBreak/>
              <w:t>程序</w:t>
            </w:r>
          </w:p>
        </w:tc>
        <w:tc>
          <w:tcPr>
            <w:tcW w:w="3685" w:type="dxa"/>
            <w:vAlign w:val="center"/>
          </w:tcPr>
          <w:p w14:paraId="6DE489BE" w14:textId="77777777" w:rsidR="00DA0794" w:rsidRDefault="00C006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查：YC-GZ-31A-01《金属板材、型材下</w:t>
            </w:r>
            <w:r>
              <w:rPr>
                <w:rFonts w:ascii="宋体" w:hAnsi="宋体" w:hint="eastAsia"/>
                <w:szCs w:val="21"/>
              </w:rPr>
              <w:lastRenderedPageBreak/>
              <w:t>料工艺守则》、现行有效，计量单位使用正确，并受控。符合标准要求。</w:t>
            </w:r>
          </w:p>
          <w:p w14:paraId="73852ABE" w14:textId="77777777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查：YC-GZ-31A-10《产品包装工艺守则》、现行有效，计量单位使用正确，并受控。符合标准要求。</w:t>
            </w:r>
          </w:p>
          <w:p w14:paraId="56C5AA71" w14:textId="77777777" w:rsidR="00DA0794" w:rsidRDefault="00DA079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288EC8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lastRenderedPageBreak/>
              <w:t>质检部、</w:t>
            </w:r>
            <w:r>
              <w:rPr>
                <w:rFonts w:eastAsia="新宋体" w:hint="eastAsia"/>
                <w:szCs w:val="21"/>
              </w:rPr>
              <w:lastRenderedPageBreak/>
              <w:t>生产部、仓库</w:t>
            </w:r>
          </w:p>
        </w:tc>
        <w:tc>
          <w:tcPr>
            <w:tcW w:w="1014" w:type="dxa"/>
          </w:tcPr>
          <w:p w14:paraId="46FA97C6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169D705B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30EC1C57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6D0801CE" w14:textId="77777777" w:rsidR="00DA0794" w:rsidRDefault="00C006A2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A0794" w14:paraId="6BB968EF" w14:textId="77777777">
        <w:trPr>
          <w:trHeight w:val="2850"/>
          <w:jc w:val="center"/>
        </w:trPr>
        <w:tc>
          <w:tcPr>
            <w:tcW w:w="594" w:type="dxa"/>
            <w:vAlign w:val="center"/>
          </w:tcPr>
          <w:p w14:paraId="3E8E8F48" w14:textId="77777777" w:rsidR="00DA0794" w:rsidRDefault="00C006A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1621" w:type="dxa"/>
            <w:vAlign w:val="center"/>
          </w:tcPr>
          <w:p w14:paraId="7E1B93EB" w14:textId="77777777" w:rsidR="00DA0794" w:rsidRDefault="00C006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企业是否建立软件管理程序文件？软件识别和确认？</w:t>
            </w:r>
          </w:p>
        </w:tc>
        <w:tc>
          <w:tcPr>
            <w:tcW w:w="1374" w:type="dxa"/>
            <w:vAlign w:val="center"/>
          </w:tcPr>
          <w:p w14:paraId="0306AB9D" w14:textId="77777777" w:rsidR="00DA0794" w:rsidRDefault="00C006A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6.2.2软件</w:t>
            </w:r>
          </w:p>
        </w:tc>
        <w:tc>
          <w:tcPr>
            <w:tcW w:w="3685" w:type="dxa"/>
            <w:vAlign w:val="center"/>
          </w:tcPr>
          <w:p w14:paraId="31F268A6" w14:textId="4C28D45F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建立了</w:t>
            </w:r>
            <w:r>
              <w:rPr>
                <w:rFonts w:ascii="宋体" w:hAnsi="宋体" w:hint="eastAsia"/>
                <w:szCs w:val="21"/>
              </w:rPr>
              <w:t>《测量软件管理控制程序》，规定了</w:t>
            </w:r>
            <w:r w:rsidR="008344D6">
              <w:rPr>
                <w:rFonts w:hint="eastAsia"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负责对软件的管理、维护、使用、测试、确认进行识别。</w:t>
            </w:r>
          </w:p>
          <w:p w14:paraId="3BA56E24" w14:textId="77777777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查：企业编制YC-JL-6.2-2-01《测量软件确认清单》，识别和确认软件共9个。</w:t>
            </w:r>
          </w:p>
        </w:tc>
        <w:tc>
          <w:tcPr>
            <w:tcW w:w="1134" w:type="dxa"/>
            <w:vAlign w:val="center"/>
          </w:tcPr>
          <w:p w14:paraId="547F30A5" w14:textId="77777777" w:rsidR="00DA0794" w:rsidRDefault="00DA0794">
            <w:pPr>
              <w:jc w:val="center"/>
              <w:rPr>
                <w:rFonts w:eastAsia="新宋体"/>
                <w:szCs w:val="21"/>
              </w:rPr>
            </w:pPr>
          </w:p>
          <w:p w14:paraId="2E7A146A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质检部、生产部</w:t>
            </w:r>
          </w:p>
        </w:tc>
        <w:tc>
          <w:tcPr>
            <w:tcW w:w="1014" w:type="dxa"/>
          </w:tcPr>
          <w:p w14:paraId="1C6E049F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43B400A2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6B891B85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05F1A0E6" w14:textId="77777777" w:rsidR="00DA0794" w:rsidRDefault="00C006A2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  <w:p w14:paraId="21B65A78" w14:textId="77777777" w:rsidR="00DA0794" w:rsidRDefault="00DA0794"/>
        </w:tc>
      </w:tr>
      <w:tr w:rsidR="00DA0794" w14:paraId="31EAD275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42FB93A2" w14:textId="77777777" w:rsidR="00DA0794" w:rsidRDefault="00C006A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21" w:type="dxa"/>
            <w:vAlign w:val="center"/>
          </w:tcPr>
          <w:p w14:paraId="485B7C9A" w14:textId="77777777" w:rsidR="00DA0794" w:rsidRDefault="00C006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个记录信息量：有无编号？依据？设备信息？保存期限？等</w:t>
            </w:r>
          </w:p>
        </w:tc>
        <w:tc>
          <w:tcPr>
            <w:tcW w:w="1374" w:type="dxa"/>
            <w:vAlign w:val="center"/>
          </w:tcPr>
          <w:p w14:paraId="78C7F61C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3685" w:type="dxa"/>
            <w:vAlign w:val="center"/>
          </w:tcPr>
          <w:p w14:paraId="2A398C08" w14:textId="77777777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建立了</w:t>
            </w:r>
            <w:r>
              <w:rPr>
                <w:rFonts w:ascii="宋体" w:hAnsi="宋体" w:hint="eastAsia"/>
                <w:szCs w:val="21"/>
              </w:rPr>
              <w:t>《记录控制程序》，</w:t>
            </w:r>
            <w:r>
              <w:rPr>
                <w:rFonts w:eastAsia="新宋体" w:hint="eastAsia"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负责公司各类记录的统一管理；</w:t>
            </w:r>
          </w:p>
          <w:p w14:paraId="7CBDCC1F" w14:textId="77777777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查：编号YC-QHSE--CX22-JL-11《壳体焊接监控记录》，产品名称：母线槽外壳，检测结果合格，检验员：陈志勇。</w:t>
            </w:r>
          </w:p>
          <w:p w14:paraId="184CAA77" w14:textId="77777777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查：《（剪折冲）检验记录》，产品名称：冲床，检验结果合格，检验员：薛玉林。</w:t>
            </w:r>
          </w:p>
          <w:p w14:paraId="50344B9B" w14:textId="77777777" w:rsidR="00DA0794" w:rsidRDefault="00DA079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172BEA" w14:textId="77777777" w:rsidR="00DA0794" w:rsidRDefault="00C006A2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质检部、生产部</w:t>
            </w:r>
          </w:p>
          <w:p w14:paraId="014551E1" w14:textId="39AAF34B" w:rsidR="00BC3672" w:rsidRDefault="00BC36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仓库</w:t>
            </w:r>
          </w:p>
        </w:tc>
        <w:tc>
          <w:tcPr>
            <w:tcW w:w="1014" w:type="dxa"/>
          </w:tcPr>
          <w:p w14:paraId="5B62CCAC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7852DB91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1DBE435D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272AF9AA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36B8AF0C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6620335A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7C5EF549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61F4D971" w14:textId="77777777" w:rsidR="00DA0794" w:rsidRDefault="00C006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  <w:p w14:paraId="0946C1DC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7A87C76C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45FA6468" w14:textId="77777777" w:rsidR="00DA0794" w:rsidRDefault="00DA0794"/>
        </w:tc>
      </w:tr>
      <w:tr w:rsidR="00DA0794" w14:paraId="3BE59E77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1898A2D4" w14:textId="77777777" w:rsidR="00DA0794" w:rsidRDefault="00C006A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21" w:type="dxa"/>
            <w:vAlign w:val="center"/>
          </w:tcPr>
          <w:p w14:paraId="32AB6E11" w14:textId="77777777" w:rsidR="00DA0794" w:rsidRDefault="00C006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有无测量设备台帐？是否包括监视设备和标准物质?</w:t>
            </w:r>
          </w:p>
          <w:p w14:paraId="75AA4DDA" w14:textId="77777777" w:rsidR="00DA0794" w:rsidRDefault="00C006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测量设备的溯源方式？</w:t>
            </w:r>
          </w:p>
          <w:p w14:paraId="21798F92" w14:textId="77777777" w:rsidR="00DA0794" w:rsidRDefault="00C006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测量设备是否处于有效的校准状态？</w:t>
            </w:r>
          </w:p>
          <w:p w14:paraId="4F8592C1" w14:textId="77777777" w:rsidR="00DA0794" w:rsidRDefault="00C006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14:paraId="525BD13A" w14:textId="77777777" w:rsidR="00DA0794" w:rsidRDefault="00C006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14:paraId="2776731E" w14:textId="77777777" w:rsidR="00DA0794" w:rsidRDefault="00C006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查1~2测量设备的有关信息，</w:t>
            </w:r>
            <w:r>
              <w:rPr>
                <w:rFonts w:ascii="宋体" w:hAnsi="宋体" w:hint="eastAsia"/>
                <w:szCs w:val="21"/>
              </w:rPr>
              <w:lastRenderedPageBreak/>
              <w:t>核对是否和检定证书台账信息一致。测量设备使用环境条件是否满足要求？</w:t>
            </w:r>
          </w:p>
        </w:tc>
        <w:tc>
          <w:tcPr>
            <w:tcW w:w="1374" w:type="dxa"/>
            <w:vAlign w:val="center"/>
          </w:tcPr>
          <w:p w14:paraId="062AFF99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6.2.4标识</w:t>
            </w:r>
          </w:p>
          <w:p w14:paraId="3A9C3ED0" w14:textId="77777777" w:rsidR="00DA0794" w:rsidRDefault="00DA0794">
            <w:pPr>
              <w:jc w:val="center"/>
              <w:rPr>
                <w:rFonts w:ascii="宋体" w:hAnsi="宋体"/>
                <w:szCs w:val="21"/>
              </w:rPr>
            </w:pPr>
          </w:p>
          <w:p w14:paraId="17228E2D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6.3.1测量    设备</w:t>
            </w:r>
          </w:p>
          <w:p w14:paraId="23B51B4F" w14:textId="77777777" w:rsidR="00DA0794" w:rsidRDefault="00DA0794">
            <w:pPr>
              <w:jc w:val="center"/>
              <w:rPr>
                <w:rFonts w:ascii="宋体" w:hAnsi="宋体"/>
                <w:szCs w:val="21"/>
              </w:rPr>
            </w:pPr>
          </w:p>
          <w:p w14:paraId="75E559B2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6.3.2环境</w:t>
            </w:r>
          </w:p>
          <w:p w14:paraId="7AAF041C" w14:textId="77777777" w:rsidR="00DA0794" w:rsidRDefault="00DA0794">
            <w:pPr>
              <w:jc w:val="center"/>
              <w:rPr>
                <w:rFonts w:ascii="宋体" w:hAnsi="宋体"/>
                <w:szCs w:val="21"/>
              </w:rPr>
            </w:pPr>
          </w:p>
          <w:p w14:paraId="273DAF84" w14:textId="77777777" w:rsidR="00DA0794" w:rsidRDefault="00DA07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48332D9" w14:textId="77777777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查《测量设备台账》，共有87台件测量设备，包括标准物质1件，分为A、B类管理。抽查8台测量设备有计量确认标识、均送至具备资质的机构进行检定校准，并出在有效校准状态。详见《量值溯源抽查表》。</w:t>
            </w:r>
          </w:p>
          <w:p w14:paraId="384264C8" w14:textId="77777777" w:rsidR="00DA0794" w:rsidRDefault="00C006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查：企业测量设备环境无特殊要求。</w:t>
            </w:r>
          </w:p>
        </w:tc>
        <w:tc>
          <w:tcPr>
            <w:tcW w:w="1134" w:type="dxa"/>
            <w:vAlign w:val="center"/>
          </w:tcPr>
          <w:p w14:paraId="5ECA2FE6" w14:textId="77777777" w:rsidR="00DA0794" w:rsidRDefault="00C006A2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质检部、生产部</w:t>
            </w:r>
          </w:p>
          <w:p w14:paraId="66211E1A" w14:textId="511F90D4" w:rsidR="00BC3672" w:rsidRDefault="00BC3672">
            <w:pPr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eastAsia="新宋体" w:hint="eastAsia"/>
                <w:szCs w:val="21"/>
              </w:rPr>
              <w:t>仓库</w:t>
            </w:r>
          </w:p>
        </w:tc>
        <w:tc>
          <w:tcPr>
            <w:tcW w:w="1014" w:type="dxa"/>
          </w:tcPr>
          <w:p w14:paraId="1F8CB64C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743A35D5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78301D5E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68E39C0D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7EE69721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6F40C938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2374497B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3F33A8F5" w14:textId="77777777" w:rsidR="00DA0794" w:rsidRDefault="00C006A2">
            <w:pPr>
              <w:spacing w:line="400" w:lineRule="exact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DA0794" w14:paraId="29B27272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72FCFE70" w14:textId="77777777" w:rsidR="00DA0794" w:rsidRDefault="00C006A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21" w:type="dxa"/>
            <w:vAlign w:val="center"/>
          </w:tcPr>
          <w:p w14:paraId="6EBA0C44" w14:textId="77777777" w:rsidR="00DA0794" w:rsidRDefault="00C006A2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企业是否建立外部供方管理文件？ </w:t>
            </w:r>
          </w:p>
          <w:p w14:paraId="72757706" w14:textId="77777777" w:rsidR="00DA0794" w:rsidRDefault="00C006A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是否有合格供方名单和资质、授权范围和评价和监视记录</w:t>
            </w:r>
          </w:p>
        </w:tc>
        <w:tc>
          <w:tcPr>
            <w:tcW w:w="1374" w:type="dxa"/>
            <w:vAlign w:val="center"/>
          </w:tcPr>
          <w:p w14:paraId="1F6417CB" w14:textId="77777777" w:rsidR="00DA0794" w:rsidRDefault="00C006A2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</w:t>
            </w:r>
          </w:p>
          <w:p w14:paraId="5DF18EE7" w14:textId="77777777" w:rsidR="00DA0794" w:rsidRDefault="00C006A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外部</w:t>
            </w:r>
          </w:p>
          <w:p w14:paraId="17040AB0" w14:textId="77777777" w:rsidR="00DA0794" w:rsidRDefault="00C006A2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供方</w:t>
            </w:r>
          </w:p>
        </w:tc>
        <w:tc>
          <w:tcPr>
            <w:tcW w:w="3685" w:type="dxa"/>
          </w:tcPr>
          <w:p w14:paraId="111AC274" w14:textId="1C9ECEE1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企业编制《外部供方管理控制程序》，规定了</w:t>
            </w:r>
            <w:r w:rsidR="008344D6">
              <w:rPr>
                <w:rFonts w:ascii="宋体" w:hAnsi="宋体" w:hint="eastAsia"/>
                <w:szCs w:val="21"/>
              </w:rPr>
              <w:t>供应</w:t>
            </w:r>
            <w:r>
              <w:rPr>
                <w:rFonts w:ascii="宋体" w:hAnsi="宋体" w:hint="eastAsia"/>
                <w:szCs w:val="21"/>
              </w:rPr>
              <w:t>部和质检部负责测量设备供方和委外检定校准机构的选择、确定。</w:t>
            </w:r>
            <w:r w:rsidR="008344D6">
              <w:rPr>
                <w:rFonts w:ascii="宋体" w:hAnsi="宋体" w:cs="宋体" w:hint="eastAsia"/>
                <w:szCs w:val="21"/>
              </w:rPr>
              <w:t>供应</w:t>
            </w:r>
            <w:r>
              <w:rPr>
                <w:rFonts w:ascii="宋体" w:hAnsi="宋体" w:hint="eastAsia"/>
                <w:szCs w:val="21"/>
              </w:rPr>
              <w:t>部负责对产品供方进行验证，质检部负责对委外检定/校准服务进行评价。</w:t>
            </w:r>
          </w:p>
          <w:p w14:paraId="37F5067A" w14:textId="77777777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企业编制了《合格供方名录》、对提供计量校准报告的</w:t>
            </w:r>
            <w:r w:rsidR="008344D6">
              <w:rPr>
                <w:rFonts w:ascii="宋体" w:hAnsi="宋体" w:hint="eastAsia"/>
                <w:szCs w:val="21"/>
              </w:rPr>
              <w:t>二家机构</w:t>
            </w:r>
            <w:r>
              <w:rPr>
                <w:rFonts w:hint="eastAsia"/>
                <w:szCs w:val="21"/>
              </w:rPr>
              <w:t>扬州市江都区计量测绘技术研究所、扬州市计量测试技术研究所</w:t>
            </w:r>
            <w:r>
              <w:rPr>
                <w:rFonts w:ascii="宋体" w:hAnsi="宋体" w:hint="eastAsia"/>
                <w:szCs w:val="21"/>
              </w:rPr>
              <w:t>进行了评价和管理，符合要求。</w:t>
            </w:r>
          </w:p>
          <w:p w14:paraId="4AA29EAD" w14:textId="1945FFEA" w:rsidR="008344D6" w:rsidRPr="008344D6" w:rsidRDefault="00BC367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  <w:r w:rsidR="008344D6">
              <w:rPr>
                <w:rFonts w:ascii="宋体" w:hAnsi="宋体" w:hint="eastAsia"/>
                <w:szCs w:val="21"/>
              </w:rPr>
              <w:t>未</w:t>
            </w:r>
            <w:r w:rsidR="00C80740">
              <w:rPr>
                <w:rFonts w:ascii="宋体" w:hAnsi="宋体" w:hint="eastAsia"/>
                <w:szCs w:val="21"/>
              </w:rPr>
              <w:t>对外部检定校准机构“</w:t>
            </w:r>
            <w:r w:rsidR="008344D6">
              <w:rPr>
                <w:rFonts w:ascii="宋体" w:hAnsi="宋体" w:hint="eastAsia"/>
                <w:szCs w:val="21"/>
              </w:rPr>
              <w:t>江苏省质量技术监督互感器及校准仪计量站</w:t>
            </w:r>
            <w:r w:rsidR="00C80740">
              <w:rPr>
                <w:rFonts w:ascii="宋体" w:hAnsi="宋体" w:hint="eastAsia"/>
                <w:szCs w:val="21"/>
              </w:rPr>
              <w:t>”</w:t>
            </w:r>
            <w:r w:rsidR="008344D6">
              <w:rPr>
                <w:rFonts w:ascii="宋体" w:hAnsi="宋体" w:hint="eastAsia"/>
                <w:szCs w:val="21"/>
              </w:rPr>
              <w:t>的检定、校准资质进行评价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8344D6">
              <w:rPr>
                <w:rFonts w:ascii="宋体" w:hAnsi="宋体" w:hint="eastAsia"/>
                <w:szCs w:val="21"/>
              </w:rPr>
              <w:t>确认，不满足标准要求。</w:t>
            </w:r>
          </w:p>
        </w:tc>
        <w:tc>
          <w:tcPr>
            <w:tcW w:w="1134" w:type="dxa"/>
            <w:vAlign w:val="center"/>
          </w:tcPr>
          <w:p w14:paraId="4E29D043" w14:textId="77777777" w:rsidR="00BC3672" w:rsidRDefault="00BC367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</w:t>
            </w:r>
          </w:p>
          <w:p w14:paraId="5BAE3813" w14:textId="09CB0FCD" w:rsidR="00DA0794" w:rsidRDefault="00C006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供应部</w:t>
            </w:r>
          </w:p>
        </w:tc>
        <w:tc>
          <w:tcPr>
            <w:tcW w:w="1014" w:type="dxa"/>
            <w:vAlign w:val="center"/>
          </w:tcPr>
          <w:p w14:paraId="45AA19F4" w14:textId="5024D986" w:rsidR="00DA0794" w:rsidRDefault="008344D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次要不符合项0</w:t>
            </w:r>
            <w:r>
              <w:rPr>
                <w:rFonts w:ascii="宋体" w:hAnsi="宋体"/>
                <w:szCs w:val="21"/>
              </w:rPr>
              <w:t>1</w:t>
            </w:r>
          </w:p>
        </w:tc>
      </w:tr>
      <w:tr w:rsidR="00DA0794" w14:paraId="30E826D4" w14:textId="77777777">
        <w:trPr>
          <w:trHeight w:val="91"/>
          <w:jc w:val="center"/>
        </w:trPr>
        <w:tc>
          <w:tcPr>
            <w:tcW w:w="596" w:type="dxa"/>
            <w:vAlign w:val="center"/>
          </w:tcPr>
          <w:p w14:paraId="3DDD39DC" w14:textId="77777777" w:rsidR="00DA0794" w:rsidRDefault="00C006A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19" w:type="dxa"/>
            <w:vAlign w:val="center"/>
          </w:tcPr>
          <w:p w14:paraId="6B017A78" w14:textId="77777777" w:rsidR="00DA0794" w:rsidRDefault="00C006A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部门测量要求是否都经识别？关键测量过程是否导出计量要求？测量设备验证方法是否正确？部门对验证不合格测量设备如何处理？ </w:t>
            </w:r>
          </w:p>
        </w:tc>
        <w:tc>
          <w:tcPr>
            <w:tcW w:w="1374" w:type="dxa"/>
            <w:vAlign w:val="center"/>
          </w:tcPr>
          <w:p w14:paraId="32C44DB9" w14:textId="77777777" w:rsidR="00DA0794" w:rsidRDefault="00C006A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7.1</w:t>
            </w:r>
            <w:r>
              <w:rPr>
                <w:rFonts w:ascii="宋体" w:hAnsi="宋体" w:hint="eastAsia"/>
                <w:szCs w:val="21"/>
              </w:rPr>
              <w:t>计量</w:t>
            </w:r>
          </w:p>
          <w:p w14:paraId="2FE67D10" w14:textId="77777777" w:rsidR="00DA0794" w:rsidRDefault="00C006A2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</w:t>
            </w:r>
          </w:p>
        </w:tc>
        <w:tc>
          <w:tcPr>
            <w:tcW w:w="3685" w:type="dxa"/>
          </w:tcPr>
          <w:p w14:paraId="385893E6" w14:textId="77777777" w:rsidR="00DA0794" w:rsidRDefault="00C006A2">
            <w:pPr>
              <w:widowControl/>
              <w:adjustRightInd w:val="0"/>
              <w:snapToGrid w:val="0"/>
              <w:spacing w:line="3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编制《计量确认控制程序》，对关键测量过程耐压零位校准过程进行计量要求的导出；计量管理员负责进行验证，保持验证记录，贴计量确认标识；各部门负责对本部门计量确认标识的正确使用进行监督检查。</w:t>
            </w:r>
          </w:p>
          <w:p w14:paraId="392EA42A" w14:textId="77777777" w:rsidR="00DA0794" w:rsidRDefault="00DA0794">
            <w:pPr>
              <w:widowControl/>
              <w:adjustRightInd w:val="0"/>
              <w:snapToGrid w:val="0"/>
              <w:spacing w:line="3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70CCA2" w14:textId="77777777" w:rsidR="008344D6" w:rsidRDefault="00C006A2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质检部</w:t>
            </w:r>
          </w:p>
          <w:p w14:paraId="4D5CAF48" w14:textId="6385ADFE" w:rsidR="00DA0794" w:rsidRDefault="00C006A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生产部</w:t>
            </w:r>
          </w:p>
        </w:tc>
        <w:tc>
          <w:tcPr>
            <w:tcW w:w="1014" w:type="dxa"/>
            <w:vAlign w:val="center"/>
          </w:tcPr>
          <w:p w14:paraId="77BD36B1" w14:textId="77777777" w:rsidR="00DA0794" w:rsidRDefault="00C006A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A0794" w14:paraId="4CD221C0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552656AD" w14:textId="77777777" w:rsidR="00DA0794" w:rsidRDefault="00C006A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621" w:type="dxa"/>
            <w:vAlign w:val="center"/>
          </w:tcPr>
          <w:p w14:paraId="3AD80583" w14:textId="77777777" w:rsidR="00DA0794" w:rsidRDefault="00C006A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部门对测量过程是如何管理的？测量过程识别？分类？如何保证关键测量过程受控？</w:t>
            </w:r>
          </w:p>
        </w:tc>
        <w:tc>
          <w:tcPr>
            <w:tcW w:w="1374" w:type="dxa"/>
            <w:vAlign w:val="center"/>
          </w:tcPr>
          <w:p w14:paraId="0C584431" w14:textId="77777777" w:rsidR="00DA0794" w:rsidRDefault="00DA0794">
            <w:pPr>
              <w:adjustRightInd w:val="0"/>
              <w:snapToGrid w:val="0"/>
              <w:contextualSpacing/>
              <w:rPr>
                <w:rFonts w:ascii="宋体" w:hAnsi="宋体"/>
                <w:szCs w:val="21"/>
              </w:rPr>
            </w:pPr>
          </w:p>
          <w:p w14:paraId="313CB7DC" w14:textId="77777777" w:rsidR="00DA0794" w:rsidRDefault="00C006A2">
            <w:pPr>
              <w:adjustRightInd w:val="0"/>
              <w:snapToGrid w:val="0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7.2测量过程</w:t>
            </w:r>
          </w:p>
          <w:p w14:paraId="01664546" w14:textId="77777777" w:rsidR="00DA0794" w:rsidRDefault="00DA079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</w:tcPr>
          <w:p w14:paraId="4B7C3372" w14:textId="77777777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查：企业建立《测量过程设计和实现控制程序》，对纳入测量管理体系的测量过程进行策划和设计、并实施有效地控制。</w:t>
            </w:r>
          </w:p>
          <w:p w14:paraId="76CE6BE9" w14:textId="393DCDCB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查：企业编制《测量过程及控制一览表》，共识别测量过程1</w:t>
            </w:r>
            <w:r w:rsidR="008344D6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个，分为重要测量过程和一般测量过程进行管理，其中重要测量过程</w:t>
            </w:r>
            <w:r w:rsidR="008344D6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个。</w:t>
            </w:r>
          </w:p>
          <w:p w14:paraId="680ECA98" w14:textId="646A628F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负责</w:t>
            </w:r>
            <w:r w:rsidR="008344D6">
              <w:rPr>
                <w:rFonts w:ascii="宋体" w:hAnsi="宋体" w:hint="eastAsia"/>
                <w:szCs w:val="21"/>
              </w:rPr>
              <w:t>组织相关人员</w:t>
            </w:r>
            <w:r>
              <w:rPr>
                <w:rFonts w:ascii="宋体" w:hAnsi="宋体" w:hint="eastAsia"/>
                <w:szCs w:val="21"/>
              </w:rPr>
              <w:t>将产品技术指标、产品标准及技术规范等，转化</w:t>
            </w:r>
            <w:r>
              <w:rPr>
                <w:rFonts w:ascii="宋体" w:hAnsi="宋体" w:hint="eastAsia"/>
                <w:szCs w:val="21"/>
              </w:rPr>
              <w:lastRenderedPageBreak/>
              <w:t>为可以测量的量；质检部负责测量过程的监督管理。企业识别耐压零位校准过程为高控测量过程，编写了控制规范。</w:t>
            </w:r>
          </w:p>
          <w:p w14:paraId="1A7F1A4A" w14:textId="77777777" w:rsidR="00DA0794" w:rsidRDefault="00DA079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A1BA50" w14:textId="77777777" w:rsidR="00BC3672" w:rsidRDefault="00C00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质检部</w:t>
            </w:r>
          </w:p>
          <w:p w14:paraId="50643D75" w14:textId="7810A548" w:rsidR="00DA0794" w:rsidRDefault="00C006A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生产部</w:t>
            </w:r>
          </w:p>
          <w:p w14:paraId="19204008" w14:textId="1D673FC1" w:rsidR="00BC3672" w:rsidRDefault="00BC367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仓库</w:t>
            </w:r>
          </w:p>
        </w:tc>
        <w:tc>
          <w:tcPr>
            <w:tcW w:w="1014" w:type="dxa"/>
            <w:vAlign w:val="center"/>
          </w:tcPr>
          <w:p w14:paraId="054540C3" w14:textId="77777777" w:rsidR="00DA0794" w:rsidRDefault="00C006A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A0794" w14:paraId="00A92454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3465A355" w14:textId="77777777" w:rsidR="00DA0794" w:rsidRDefault="00C006A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621" w:type="dxa"/>
            <w:vAlign w:val="center"/>
          </w:tcPr>
          <w:p w14:paraId="3A37D2E3" w14:textId="77777777" w:rsidR="00DA0794" w:rsidRDefault="00C006A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企业是否所有测量设备都经过溯源？是否溯源到SI单位标准？</w:t>
            </w:r>
          </w:p>
        </w:tc>
        <w:tc>
          <w:tcPr>
            <w:tcW w:w="1374" w:type="dxa"/>
            <w:vAlign w:val="center"/>
          </w:tcPr>
          <w:p w14:paraId="0AA23498" w14:textId="77777777" w:rsidR="00DA0794" w:rsidRDefault="00C006A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</w:t>
            </w:r>
          </w:p>
          <w:p w14:paraId="0BC874CD" w14:textId="77777777" w:rsidR="00DA0794" w:rsidRDefault="00C006A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溯源性</w:t>
            </w:r>
          </w:p>
        </w:tc>
        <w:tc>
          <w:tcPr>
            <w:tcW w:w="3685" w:type="dxa"/>
          </w:tcPr>
          <w:p w14:paraId="24359E30" w14:textId="77777777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企业建立《量值溯源管理控制程序》，质检部负责对量值溯源性的统一管理，确保所有测量结果都能溯源到SI单位标准。</w:t>
            </w:r>
          </w:p>
          <w:p w14:paraId="38025661" w14:textId="6C16F62A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企业未建计量标准，测量设备由</w:t>
            </w:r>
            <w:r>
              <w:rPr>
                <w:rFonts w:hint="eastAsia"/>
                <w:szCs w:val="21"/>
              </w:rPr>
              <w:t>扬州市江都区计量测绘技术研究所、扬州市计量测试技术研究所</w:t>
            </w:r>
            <w:r w:rsidR="008344D6">
              <w:rPr>
                <w:rFonts w:hint="eastAsia"/>
                <w:szCs w:val="21"/>
              </w:rPr>
              <w:t>、</w:t>
            </w:r>
            <w:r w:rsidR="008344D6">
              <w:rPr>
                <w:rFonts w:ascii="宋体" w:hAnsi="宋体" w:hint="eastAsia"/>
                <w:szCs w:val="21"/>
              </w:rPr>
              <w:t>江苏省质量技术监督互感器及校准仪计量站</w:t>
            </w:r>
            <w:r>
              <w:rPr>
                <w:rFonts w:ascii="宋体" w:hAnsi="宋体" w:hint="eastAsia"/>
                <w:szCs w:val="21"/>
              </w:rPr>
              <w:t>检定校准。</w:t>
            </w:r>
          </w:p>
        </w:tc>
        <w:tc>
          <w:tcPr>
            <w:tcW w:w="1134" w:type="dxa"/>
            <w:vAlign w:val="center"/>
          </w:tcPr>
          <w:p w14:paraId="4CB890E4" w14:textId="77777777" w:rsidR="00DA0794" w:rsidRDefault="00DA0794">
            <w:pPr>
              <w:jc w:val="center"/>
              <w:rPr>
                <w:rFonts w:eastAsia="新宋体"/>
                <w:szCs w:val="21"/>
              </w:rPr>
            </w:pPr>
          </w:p>
          <w:p w14:paraId="25A3CB73" w14:textId="77777777" w:rsidR="00BC3672" w:rsidRDefault="00C006A2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质检部</w:t>
            </w:r>
          </w:p>
          <w:p w14:paraId="5F9B69DF" w14:textId="42F0A982" w:rsidR="00DA0794" w:rsidRDefault="00C006A2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生产部</w:t>
            </w:r>
          </w:p>
        </w:tc>
        <w:tc>
          <w:tcPr>
            <w:tcW w:w="1014" w:type="dxa"/>
            <w:vAlign w:val="center"/>
          </w:tcPr>
          <w:p w14:paraId="68397131" w14:textId="77777777" w:rsidR="00DA0794" w:rsidRDefault="00C006A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  <w:p w14:paraId="7EB85531" w14:textId="77777777" w:rsidR="00DA0794" w:rsidRDefault="00DA079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0794" w14:paraId="2F42C9F1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73E350CD" w14:textId="77777777" w:rsidR="00DA0794" w:rsidRDefault="00C006A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621" w:type="dxa"/>
            <w:vAlign w:val="center"/>
          </w:tcPr>
          <w:p w14:paraId="729FC1B4" w14:textId="77777777" w:rsidR="00DA0794" w:rsidRDefault="00C006A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就顾客的计量要求是否已满足来监视有关顾客满意的信息。</w:t>
            </w:r>
          </w:p>
        </w:tc>
        <w:tc>
          <w:tcPr>
            <w:tcW w:w="1374" w:type="dxa"/>
            <w:vAlign w:val="center"/>
          </w:tcPr>
          <w:p w14:paraId="75D71E15" w14:textId="77777777" w:rsidR="00DA0794" w:rsidRDefault="00C006A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8.2.2顾客满意</w:t>
            </w:r>
          </w:p>
        </w:tc>
        <w:tc>
          <w:tcPr>
            <w:tcW w:w="3685" w:type="dxa"/>
          </w:tcPr>
          <w:p w14:paraId="58AA0A08" w14:textId="2F5E9958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企业编制《顾客满意收集分析控制程序》，</w:t>
            </w:r>
            <w:r w:rsidR="008344D6">
              <w:rPr>
                <w:rFonts w:ascii="宋体" w:hAnsi="宋体" w:hint="eastAsia"/>
                <w:szCs w:val="21"/>
              </w:rPr>
              <w:t>质检</w:t>
            </w:r>
            <w:r>
              <w:rPr>
                <w:rFonts w:ascii="宋体" w:hAnsi="宋体" w:hint="eastAsia"/>
                <w:szCs w:val="21"/>
              </w:rPr>
              <w:t>部是内部顾客满意度监视与管理程序的归口管理部门，销</w:t>
            </w:r>
            <w:r w:rsidR="008344D6">
              <w:rPr>
                <w:rFonts w:ascii="宋体" w:hAnsi="宋体" w:hint="eastAsia"/>
                <w:szCs w:val="21"/>
              </w:rPr>
              <w:t>售</w:t>
            </w:r>
            <w:r>
              <w:rPr>
                <w:rFonts w:ascii="宋体" w:hAnsi="宋体" w:hint="eastAsia"/>
                <w:szCs w:val="21"/>
              </w:rPr>
              <w:t>部</w:t>
            </w:r>
            <w:r w:rsidR="008344D6">
              <w:rPr>
                <w:rFonts w:ascii="宋体" w:hAnsi="宋体" w:hint="eastAsia"/>
                <w:szCs w:val="21"/>
              </w:rPr>
              <w:t>及</w:t>
            </w:r>
            <w:r w:rsidR="008344D6">
              <w:rPr>
                <w:rFonts w:eastAsia="新宋体" w:hint="eastAsia"/>
                <w:szCs w:val="21"/>
              </w:rPr>
              <w:t>售后服务</w:t>
            </w:r>
            <w:r>
              <w:rPr>
                <w:rFonts w:ascii="宋体" w:hAnsi="宋体" w:hint="eastAsia"/>
                <w:szCs w:val="21"/>
              </w:rPr>
              <w:t>负责外部顾客满意度的测量监视。</w:t>
            </w:r>
          </w:p>
          <w:p w14:paraId="0E4FBF3C" w14:textId="44E9DC7F" w:rsidR="00DA0794" w:rsidRDefault="00C006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</w:t>
            </w:r>
            <w:r w:rsidR="008344D6"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YC/QHSE-CX33-JL-01《顾客满意程度调查表》，</w:t>
            </w:r>
            <w:r w:rsidR="008344D6">
              <w:rPr>
                <w:rFonts w:ascii="宋体" w:hAnsi="宋体" w:hint="eastAsia"/>
                <w:szCs w:val="21"/>
              </w:rPr>
              <w:t>对外部顾客进行调查，</w:t>
            </w:r>
            <w:r>
              <w:rPr>
                <w:rFonts w:ascii="宋体" w:hAnsi="宋体" w:hint="eastAsia"/>
                <w:szCs w:val="21"/>
              </w:rPr>
              <w:t>共发放11份顾客满意度调查表，收回11份，总分98.5分</w:t>
            </w:r>
            <w:r w:rsidR="009F4627">
              <w:rPr>
                <w:rFonts w:ascii="宋体" w:hAnsi="宋体" w:hint="eastAsia"/>
                <w:szCs w:val="21"/>
              </w:rPr>
              <w:t>达到目标9</w:t>
            </w:r>
            <w:r w:rsidR="009F4627">
              <w:rPr>
                <w:rFonts w:ascii="宋体" w:hAnsi="宋体"/>
                <w:szCs w:val="21"/>
              </w:rPr>
              <w:t>8.3%</w:t>
            </w:r>
            <w:r w:rsidR="009F4627">
              <w:rPr>
                <w:rFonts w:ascii="宋体" w:hAnsi="宋体" w:hint="eastAsia"/>
                <w:szCs w:val="21"/>
              </w:rPr>
              <w:t>的要求</w:t>
            </w:r>
            <w:r w:rsidR="009F4627">
              <w:rPr>
                <w:rFonts w:ascii="宋体" w:hAnsi="宋体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无投诉。达到目标要求。</w:t>
            </w:r>
            <w:r w:rsidR="008344D6">
              <w:rPr>
                <w:rFonts w:ascii="宋体" w:hAnsi="宋体" w:hint="eastAsia"/>
                <w:szCs w:val="21"/>
              </w:rPr>
              <w:t>查内部顾客满意度调查表及调查结果，共发放1</w:t>
            </w:r>
            <w:r w:rsidR="008344D6">
              <w:rPr>
                <w:rFonts w:ascii="宋体" w:hAnsi="宋体"/>
                <w:szCs w:val="21"/>
              </w:rPr>
              <w:t>0</w:t>
            </w:r>
            <w:r w:rsidR="008344D6">
              <w:rPr>
                <w:rFonts w:ascii="宋体" w:hAnsi="宋体" w:hint="eastAsia"/>
                <w:szCs w:val="21"/>
              </w:rPr>
              <w:t>份，收回1</w:t>
            </w:r>
            <w:r w:rsidR="008344D6">
              <w:rPr>
                <w:rFonts w:ascii="宋体" w:hAnsi="宋体"/>
                <w:szCs w:val="21"/>
              </w:rPr>
              <w:t>0</w:t>
            </w:r>
            <w:r w:rsidR="008344D6">
              <w:rPr>
                <w:rFonts w:ascii="宋体" w:hAnsi="宋体" w:hint="eastAsia"/>
                <w:szCs w:val="21"/>
              </w:rPr>
              <w:t>份，满意度9</w:t>
            </w:r>
            <w:r w:rsidR="008344D6">
              <w:rPr>
                <w:rFonts w:ascii="宋体" w:hAnsi="宋体"/>
                <w:szCs w:val="21"/>
              </w:rPr>
              <w:t>7%</w:t>
            </w:r>
            <w:r w:rsidR="008344D6">
              <w:rPr>
                <w:rFonts w:ascii="宋体" w:hAnsi="宋体" w:hint="eastAsia"/>
                <w:szCs w:val="21"/>
              </w:rPr>
              <w:t>，达到目录标9</w:t>
            </w:r>
            <w:r w:rsidR="008344D6">
              <w:rPr>
                <w:rFonts w:ascii="宋体" w:hAnsi="宋体"/>
                <w:szCs w:val="21"/>
              </w:rPr>
              <w:t>5%</w:t>
            </w:r>
            <w:r w:rsidR="008344D6">
              <w:rPr>
                <w:rFonts w:ascii="宋体" w:hAnsi="宋体" w:hint="eastAsia"/>
                <w:szCs w:val="21"/>
              </w:rPr>
              <w:t>的要求。</w:t>
            </w:r>
          </w:p>
        </w:tc>
        <w:tc>
          <w:tcPr>
            <w:tcW w:w="1134" w:type="dxa"/>
            <w:vAlign w:val="center"/>
          </w:tcPr>
          <w:p w14:paraId="37E7828D" w14:textId="77777777" w:rsidR="008344D6" w:rsidRDefault="008344D6">
            <w:pPr>
              <w:spacing w:line="40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销售部</w:t>
            </w:r>
          </w:p>
          <w:p w14:paraId="24680A9C" w14:textId="0506141D" w:rsidR="00DA0794" w:rsidRDefault="00C006A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eastAsia="新宋体" w:hint="eastAsia"/>
                <w:szCs w:val="21"/>
              </w:rPr>
              <w:t>售后服务</w:t>
            </w:r>
            <w:r w:rsidR="008344D6">
              <w:rPr>
                <w:rFonts w:eastAsia="新宋体" w:hint="eastAsia"/>
                <w:szCs w:val="21"/>
              </w:rPr>
              <w:t>质检部</w:t>
            </w:r>
          </w:p>
        </w:tc>
        <w:tc>
          <w:tcPr>
            <w:tcW w:w="1014" w:type="dxa"/>
            <w:vAlign w:val="center"/>
          </w:tcPr>
          <w:p w14:paraId="466BC3C9" w14:textId="77777777" w:rsidR="00DA0794" w:rsidRDefault="00C006A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A0794" w14:paraId="4532843E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3049E6D0" w14:textId="77777777" w:rsidR="00DA0794" w:rsidRDefault="00C006A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621" w:type="dxa"/>
          </w:tcPr>
          <w:p w14:paraId="1E287F40" w14:textId="77777777" w:rsidR="00DA0794" w:rsidRDefault="00C006A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审核部门是否出现不合格测量过程和不合格测量设备？发现不合格如何处置？</w:t>
            </w:r>
          </w:p>
        </w:tc>
        <w:tc>
          <w:tcPr>
            <w:tcW w:w="1374" w:type="dxa"/>
            <w:vAlign w:val="center"/>
          </w:tcPr>
          <w:p w14:paraId="12A66AE2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8.3不合格控制</w:t>
            </w:r>
          </w:p>
        </w:tc>
        <w:tc>
          <w:tcPr>
            <w:tcW w:w="3685" w:type="dxa"/>
          </w:tcPr>
          <w:p w14:paraId="155F0F29" w14:textId="77777777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不合格管理控制程序》，管理部为测量体系不合格控制的归口管理，并组织重大不合格的评审，质检部为测量过程不合格、测量设备不合格控制的归口管理。质检部负责对测量设备不合格的标识、记录、隔离，并负责进行评审和处理。</w:t>
            </w:r>
          </w:p>
          <w:p w14:paraId="7AD54E10" w14:textId="77777777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目前没有发现不合格测量体系、不合格测量过程、以及不合格测量设备。</w:t>
            </w:r>
          </w:p>
        </w:tc>
        <w:tc>
          <w:tcPr>
            <w:tcW w:w="1134" w:type="dxa"/>
            <w:vAlign w:val="center"/>
          </w:tcPr>
          <w:p w14:paraId="20E8D4FA" w14:textId="77777777" w:rsidR="00BC3672" w:rsidRDefault="00C006A2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质检部</w:t>
            </w:r>
          </w:p>
          <w:p w14:paraId="6420C887" w14:textId="5B3F27DB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生产部</w:t>
            </w:r>
          </w:p>
        </w:tc>
        <w:tc>
          <w:tcPr>
            <w:tcW w:w="1014" w:type="dxa"/>
          </w:tcPr>
          <w:p w14:paraId="58B9C1AD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6947F37F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08552D53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46B888FE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306C48D3" w14:textId="77777777" w:rsidR="00DA0794" w:rsidRDefault="00C006A2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A0794" w14:paraId="3F975965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3E082434" w14:textId="77777777" w:rsidR="00DA0794" w:rsidRDefault="00C006A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621" w:type="dxa"/>
          </w:tcPr>
          <w:p w14:paraId="5961A506" w14:textId="77777777" w:rsidR="00DA0794" w:rsidRDefault="00DA079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1204B19F" w14:textId="77777777" w:rsidR="00DA0794" w:rsidRDefault="00C006A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部门发现不合格如何采取纠正和纠正措施？</w:t>
            </w:r>
          </w:p>
        </w:tc>
        <w:tc>
          <w:tcPr>
            <w:tcW w:w="1374" w:type="dxa"/>
            <w:vAlign w:val="center"/>
          </w:tcPr>
          <w:p w14:paraId="591EDD74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8.4改进</w:t>
            </w:r>
          </w:p>
        </w:tc>
        <w:tc>
          <w:tcPr>
            <w:tcW w:w="3685" w:type="dxa"/>
          </w:tcPr>
          <w:p w14:paraId="102289EE" w14:textId="3C507904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企业编制《纠正和预防措施管理控制程序》，规定了</w:t>
            </w:r>
            <w:r w:rsidR="008344D6">
              <w:rPr>
                <w:rFonts w:ascii="宋体" w:hAnsi="宋体" w:hint="eastAsia"/>
                <w:szCs w:val="21"/>
              </w:rPr>
              <w:t>综合办</w:t>
            </w:r>
            <w:r>
              <w:rPr>
                <w:rFonts w:ascii="宋体" w:hAnsi="宋体" w:hint="eastAsia"/>
                <w:szCs w:val="21"/>
              </w:rPr>
              <w:t>负责公司不合格项纠正与预防措施的制定、实施、验证工作。</w:t>
            </w:r>
          </w:p>
          <w:p w14:paraId="18121A53" w14:textId="79A4F602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部门对已经发生的不合格或已发现的潜在不合格，分析原因，制定具体的纠正、预防措施，</w:t>
            </w:r>
            <w:r w:rsidR="008344D6">
              <w:rPr>
                <w:rFonts w:eastAsia="新宋体" w:hint="eastAsia"/>
                <w:szCs w:val="21"/>
              </w:rPr>
              <w:t>综合办</w:t>
            </w:r>
            <w:r>
              <w:rPr>
                <w:rFonts w:ascii="宋体" w:hAnsi="宋体" w:hint="eastAsia"/>
                <w:szCs w:val="21"/>
              </w:rPr>
              <w:t>应对其进行审核，权衡风险、利益和成本；对措施进行跟踪、监督、评价和验证，并做好相</w:t>
            </w:r>
            <w:r>
              <w:rPr>
                <w:rFonts w:ascii="宋体" w:hAnsi="宋体" w:hint="eastAsia"/>
                <w:szCs w:val="21"/>
              </w:rPr>
              <w:lastRenderedPageBreak/>
              <w:t>应的验证记录。</w:t>
            </w:r>
          </w:p>
        </w:tc>
        <w:tc>
          <w:tcPr>
            <w:tcW w:w="1134" w:type="dxa"/>
            <w:vAlign w:val="center"/>
          </w:tcPr>
          <w:p w14:paraId="098891BC" w14:textId="77777777" w:rsidR="00DA0794" w:rsidRDefault="00C006A2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lastRenderedPageBreak/>
              <w:t xml:space="preserve"> </w:t>
            </w:r>
          </w:p>
          <w:p w14:paraId="21A127BE" w14:textId="77777777" w:rsidR="00BC3672" w:rsidRDefault="00C006A2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质检部</w:t>
            </w:r>
          </w:p>
          <w:p w14:paraId="574B99E2" w14:textId="57CE5509" w:rsidR="00DA0794" w:rsidRDefault="008344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综合办</w:t>
            </w:r>
          </w:p>
        </w:tc>
        <w:tc>
          <w:tcPr>
            <w:tcW w:w="1014" w:type="dxa"/>
          </w:tcPr>
          <w:p w14:paraId="0A5B62F9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6EF0A533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20FE7EF4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5E591FFE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1C2D4CCF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10E86C81" w14:textId="77777777" w:rsidR="00DA0794" w:rsidRDefault="00C006A2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A0794" w14:paraId="24EE471A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2C4D4AF0" w14:textId="77777777" w:rsidR="00DA0794" w:rsidRDefault="00C006A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621" w:type="dxa"/>
          </w:tcPr>
          <w:p w14:paraId="2C40AB76" w14:textId="77777777" w:rsidR="00DA0794" w:rsidRDefault="00C006A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计量单位使用情况？强制检定？定量包装？计量器具生产许可等</w:t>
            </w:r>
          </w:p>
        </w:tc>
        <w:tc>
          <w:tcPr>
            <w:tcW w:w="1374" w:type="dxa"/>
            <w:vAlign w:val="center"/>
          </w:tcPr>
          <w:p w14:paraId="47FE9247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计量法制</w:t>
            </w:r>
          </w:p>
          <w:p w14:paraId="0C3E816B" w14:textId="77777777" w:rsidR="00DA0794" w:rsidRDefault="00C00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3685" w:type="dxa"/>
          </w:tcPr>
          <w:p w14:paraId="54F78E42" w14:textId="1396BA49" w:rsidR="00DA0794" w:rsidRDefault="00C006A2" w:rsidP="00BC3672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企业规定了质检部负责法定计量单位的应用考核和监督检查，负责法定计量单位的宣贯和培训。</w:t>
            </w:r>
          </w:p>
          <w:p w14:paraId="38195025" w14:textId="7184ED76" w:rsidR="00DA0794" w:rsidRDefault="00BC367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检查了质检部、仓库、生产部的相关</w:t>
            </w:r>
            <w:r w:rsidR="00C006A2">
              <w:rPr>
                <w:rFonts w:ascii="宋体" w:hAnsi="宋体" w:hint="eastAsia"/>
                <w:szCs w:val="21"/>
              </w:rPr>
              <w:t>技术文件</w:t>
            </w:r>
            <w:r>
              <w:rPr>
                <w:rFonts w:ascii="宋体" w:hAnsi="宋体" w:hint="eastAsia"/>
                <w:szCs w:val="21"/>
              </w:rPr>
              <w:t>及记录，</w:t>
            </w:r>
            <w:r w:rsidR="00C006A2">
              <w:rPr>
                <w:rFonts w:ascii="宋体" w:hAnsi="宋体" w:hint="eastAsia"/>
                <w:szCs w:val="21"/>
              </w:rPr>
              <w:t>计量单位使用规范，符合要求。企业无定量包装。</w:t>
            </w:r>
          </w:p>
        </w:tc>
        <w:tc>
          <w:tcPr>
            <w:tcW w:w="1134" w:type="dxa"/>
            <w:vAlign w:val="center"/>
          </w:tcPr>
          <w:p w14:paraId="19369546" w14:textId="77777777" w:rsidR="00DA0794" w:rsidRDefault="00C006A2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质检部</w:t>
            </w:r>
          </w:p>
          <w:p w14:paraId="3C8BB678" w14:textId="77777777" w:rsidR="00BC3672" w:rsidRDefault="00BC3672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仓库</w:t>
            </w:r>
          </w:p>
          <w:p w14:paraId="3E2470EF" w14:textId="43BF1CC0" w:rsidR="00BC3672" w:rsidRDefault="00BC36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生产部</w:t>
            </w:r>
          </w:p>
        </w:tc>
        <w:tc>
          <w:tcPr>
            <w:tcW w:w="1014" w:type="dxa"/>
          </w:tcPr>
          <w:p w14:paraId="13D73B3B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4307FFD4" w14:textId="77777777" w:rsidR="00DA0794" w:rsidRDefault="00C006A2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A0794" w14:paraId="09F464F7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642A772D" w14:textId="77777777" w:rsidR="00DA0794" w:rsidRDefault="00C006A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621" w:type="dxa"/>
            <w:vAlign w:val="center"/>
          </w:tcPr>
          <w:p w14:paraId="4C2AE52B" w14:textId="77777777" w:rsidR="00DA0794" w:rsidRDefault="00C006A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企业能源主要品种？年消耗标煤？是否是重点用能单位？ 检测机构能源管理情况。</w:t>
            </w:r>
          </w:p>
        </w:tc>
        <w:tc>
          <w:tcPr>
            <w:tcW w:w="1374" w:type="dxa"/>
            <w:vAlign w:val="center"/>
          </w:tcPr>
          <w:p w14:paraId="24A68B13" w14:textId="77777777" w:rsidR="00DA0794" w:rsidRDefault="00C006A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GB17167-2006</w:t>
            </w:r>
          </w:p>
        </w:tc>
        <w:tc>
          <w:tcPr>
            <w:tcW w:w="3685" w:type="dxa"/>
            <w:vAlign w:val="center"/>
          </w:tcPr>
          <w:p w14:paraId="24321353" w14:textId="570DD810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bookmarkStart w:id="2" w:name="_Hlk80872953"/>
            <w:r>
              <w:rPr>
                <w:rFonts w:ascii="宋体" w:hAnsi="宋体" w:hint="eastAsia"/>
                <w:szCs w:val="21"/>
              </w:rPr>
              <w:t>企业主要耗能为电和水，每个月电耗、水耗和天然气消耗分别由供电、供水部门提供的数据。自202</w:t>
            </w:r>
            <w:r w:rsidR="008344D6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年1月至2021年9月，共用水306吨 、用电250000千瓦时.不是重点耗能企业。</w:t>
            </w:r>
            <w:bookmarkEnd w:id="2"/>
          </w:p>
        </w:tc>
        <w:tc>
          <w:tcPr>
            <w:tcW w:w="1134" w:type="dxa"/>
            <w:vAlign w:val="center"/>
          </w:tcPr>
          <w:p w14:paraId="301C0C34" w14:textId="77777777" w:rsidR="00DA0794" w:rsidRDefault="00C006A2">
            <w:pPr>
              <w:spacing w:line="36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eastAsia="新宋体" w:hint="eastAsia"/>
                <w:szCs w:val="21"/>
              </w:rPr>
              <w:t>综合办</w:t>
            </w:r>
          </w:p>
        </w:tc>
        <w:tc>
          <w:tcPr>
            <w:tcW w:w="1014" w:type="dxa"/>
          </w:tcPr>
          <w:p w14:paraId="3F0CF172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6E9771FC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42FCCD01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77516DF6" w14:textId="77777777" w:rsidR="00DA0794" w:rsidRDefault="00C006A2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A0794" w14:paraId="2A982C00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7FD20F19" w14:textId="77777777" w:rsidR="00DA0794" w:rsidRDefault="00C006A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621" w:type="dxa"/>
            <w:vAlign w:val="center"/>
          </w:tcPr>
          <w:p w14:paraId="389A3B34" w14:textId="77777777" w:rsidR="00DA0794" w:rsidRDefault="00C006A2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安全环保管理情况是否达标？</w:t>
            </w:r>
          </w:p>
        </w:tc>
        <w:tc>
          <w:tcPr>
            <w:tcW w:w="1374" w:type="dxa"/>
            <w:vAlign w:val="center"/>
          </w:tcPr>
          <w:p w14:paraId="0FDDFCF4" w14:textId="77777777" w:rsidR="00DA0794" w:rsidRDefault="00C006A2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</w:t>
            </w:r>
          </w:p>
          <w:p w14:paraId="523DE5EB" w14:textId="77777777" w:rsidR="00DA0794" w:rsidRDefault="00C006A2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环保</w:t>
            </w:r>
          </w:p>
          <w:p w14:paraId="2BAA5AF0" w14:textId="77777777" w:rsidR="00DA0794" w:rsidRDefault="00C006A2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管理</w:t>
            </w:r>
          </w:p>
        </w:tc>
        <w:tc>
          <w:tcPr>
            <w:tcW w:w="3685" w:type="dxa"/>
            <w:vAlign w:val="center"/>
          </w:tcPr>
          <w:p w14:paraId="416F789D" w14:textId="77777777" w:rsidR="00DA0794" w:rsidRDefault="00C006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抽查：编号YZ-QD(4170)-2021-S00390《起重器械定期检验报告》，检测单位：江苏省特种设备安全监督检验研究所。检验日期2021年3月23日，检验结果合格。</w:t>
            </w:r>
          </w:p>
          <w:p w14:paraId="6C72E730" w14:textId="009DCE47" w:rsidR="00DA0794" w:rsidRDefault="00C006A2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抽查编号RD202007-0077《压力容器定期检验报告》，检测单位：上海市嘉定区特种设备监督检验所。</w:t>
            </w:r>
          </w:p>
          <w:p w14:paraId="40FF24E1" w14:textId="60C8E4BE" w:rsidR="008344D6" w:rsidRDefault="008344D6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检查了</w:t>
            </w:r>
            <w:r w:rsidR="00F14C27">
              <w:rPr>
                <w:rFonts w:ascii="宋体" w:hAnsi="宋体" w:hint="eastAsia"/>
                <w:szCs w:val="21"/>
              </w:rPr>
              <w:t>企业的</w:t>
            </w:r>
            <w:r>
              <w:rPr>
                <w:rFonts w:ascii="宋体" w:hAnsi="宋体" w:hint="eastAsia"/>
                <w:szCs w:val="21"/>
              </w:rPr>
              <w:t>三废排放的检测报告（2</w:t>
            </w:r>
            <w:r>
              <w:rPr>
                <w:rFonts w:ascii="宋体" w:hAnsi="宋体"/>
                <w:szCs w:val="21"/>
              </w:rPr>
              <w:t>021）</w:t>
            </w:r>
            <w:r>
              <w:rPr>
                <w:rFonts w:ascii="宋体" w:hAnsi="宋体" w:hint="eastAsia"/>
                <w:szCs w:val="21"/>
              </w:rPr>
              <w:t>祥祺监测（委）字第（0</w:t>
            </w:r>
            <w:r>
              <w:rPr>
                <w:rFonts w:ascii="宋体" w:hAnsi="宋体"/>
                <w:szCs w:val="21"/>
              </w:rPr>
              <w:t>1230</w:t>
            </w:r>
            <w:r>
              <w:rPr>
                <w:rFonts w:ascii="宋体" w:hAnsi="宋体" w:hint="eastAsia"/>
                <w:szCs w:val="21"/>
              </w:rPr>
              <w:t>），检测日期2</w:t>
            </w:r>
            <w:r>
              <w:rPr>
                <w:rFonts w:ascii="宋体" w:hAnsi="宋体"/>
                <w:szCs w:val="21"/>
              </w:rPr>
              <w:t>021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月1</w:t>
            </w:r>
            <w:r w:rsidR="00F14C27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</w:t>
            </w:r>
            <w:r w:rsidR="00F14C27">
              <w:rPr>
                <w:rFonts w:ascii="宋体" w:hAnsi="宋体" w:hint="eastAsia"/>
                <w:szCs w:val="21"/>
              </w:rPr>
              <w:t>-</w:t>
            </w:r>
            <w:r w:rsidR="00F14C27">
              <w:rPr>
                <w:rFonts w:ascii="宋体" w:hAnsi="宋体"/>
                <w:szCs w:val="21"/>
              </w:rPr>
              <w:t>18</w:t>
            </w:r>
            <w:r w:rsidR="00F14C27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F14C27">
              <w:rPr>
                <w:rFonts w:ascii="宋体" w:hAnsi="宋体" w:hint="eastAsia"/>
                <w:szCs w:val="21"/>
              </w:rPr>
              <w:t>检测结果 均达标准要求。</w:t>
            </w:r>
          </w:p>
          <w:p w14:paraId="0F1C1992" w14:textId="77777777" w:rsidR="00DA0794" w:rsidRDefault="00DA0794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0DB6B4" w14:textId="77777777" w:rsidR="00DA0794" w:rsidRDefault="00C006A2">
            <w:pPr>
              <w:jc w:val="center"/>
              <w:rPr>
                <w:rFonts w:ascii="宋体" w:hAnsi="宋体"/>
                <w:color w:val="0000FF"/>
                <w:szCs w:val="21"/>
                <w:highlight w:val="yellow"/>
              </w:rPr>
            </w:pPr>
            <w:r>
              <w:rPr>
                <w:rFonts w:eastAsia="新宋体" w:hint="eastAsia"/>
                <w:szCs w:val="21"/>
              </w:rPr>
              <w:t>综合办</w:t>
            </w:r>
          </w:p>
        </w:tc>
        <w:tc>
          <w:tcPr>
            <w:tcW w:w="1014" w:type="dxa"/>
          </w:tcPr>
          <w:p w14:paraId="5D26E7DD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3899E646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0323CEDF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0FC3E069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6884D3BE" w14:textId="77777777" w:rsidR="00DA0794" w:rsidRDefault="00DA0794">
            <w:pPr>
              <w:rPr>
                <w:rFonts w:ascii="宋体" w:hAnsi="宋体"/>
                <w:szCs w:val="21"/>
              </w:rPr>
            </w:pPr>
          </w:p>
          <w:p w14:paraId="4ABC0853" w14:textId="77777777" w:rsidR="00DA0794" w:rsidRDefault="00C006A2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2ADCB94B" w14:textId="77777777" w:rsidR="00DA0794" w:rsidRDefault="00DA0794">
      <w:pPr>
        <w:rPr>
          <w:rFonts w:ascii="宋体" w:hAnsi="宋体"/>
          <w:szCs w:val="21"/>
        </w:rPr>
      </w:pPr>
    </w:p>
    <w:sectPr w:rsidR="00DA0794">
      <w:headerReference w:type="default" r:id="rId9"/>
      <w:footerReference w:type="default" r:id="rId10"/>
      <w:pgSz w:w="11906" w:h="16838"/>
      <w:pgMar w:top="1276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04F2" w14:textId="77777777" w:rsidR="007C6044" w:rsidRDefault="007C6044">
      <w:r>
        <w:separator/>
      </w:r>
    </w:p>
  </w:endnote>
  <w:endnote w:type="continuationSeparator" w:id="0">
    <w:p w14:paraId="064517CB" w14:textId="77777777" w:rsidR="007C6044" w:rsidRDefault="007C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99D4" w14:textId="77777777" w:rsidR="00DA0794" w:rsidRDefault="00C006A2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 w14:paraId="7DA05784" w14:textId="77777777" w:rsidR="00DA0794" w:rsidRDefault="00DA07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42B6" w14:textId="77777777" w:rsidR="007C6044" w:rsidRDefault="007C6044">
      <w:r>
        <w:separator/>
      </w:r>
    </w:p>
  </w:footnote>
  <w:footnote w:type="continuationSeparator" w:id="0">
    <w:p w14:paraId="1539B25F" w14:textId="77777777" w:rsidR="007C6044" w:rsidRDefault="007C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FA8B" w14:textId="77777777" w:rsidR="00DA0794" w:rsidRDefault="00C006A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80C129" wp14:editId="5A7EEF3A">
          <wp:simplePos x="0" y="0"/>
          <wp:positionH relativeFrom="column">
            <wp:posOffset>-29210</wp:posOffset>
          </wp:positionH>
          <wp:positionV relativeFrom="paragraph">
            <wp:posOffset>140970</wp:posOffset>
          </wp:positionV>
          <wp:extent cx="410210" cy="433070"/>
          <wp:effectExtent l="0" t="0" r="8890" b="508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14:paraId="0CCF9AA3" w14:textId="77777777" w:rsidR="00DA0794" w:rsidRDefault="00C006A2">
    <w:pPr>
      <w:pStyle w:val="a7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AC59CA" wp14:editId="38FD6C6E">
              <wp:simplePos x="0" y="0"/>
              <wp:positionH relativeFrom="column">
                <wp:posOffset>4022090</wp:posOffset>
              </wp:positionH>
              <wp:positionV relativeFrom="paragraph">
                <wp:posOffset>131445</wp:posOffset>
              </wp:positionV>
              <wp:extent cx="2473960" cy="261620"/>
              <wp:effectExtent l="0" t="0" r="2540" b="508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396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E773B4" w14:textId="77777777" w:rsidR="00DA0794" w:rsidRDefault="00C006A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ISC-A-I-13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审核员审核记录</w:t>
                          </w:r>
                          <w:r>
                            <w:rPr>
                              <w:szCs w:val="21"/>
                            </w:rPr>
                            <w:t>（</w:t>
                          </w:r>
                          <w:r>
                            <w:rPr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w14:anchorId="52AC59C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316.7pt;margin-top:10.35pt;width:194.8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0EPtQEAADcDAAAOAAAAZHJzL2Uyb0RvYy54bWysUs2O0zAQviPxDpbvNG0WFYiargSrckGA&#10;tPAArmMnlvzHjNukLwBvwIkLd56rz8HY7XZh94bIYeL5n++bWV1PzrK9AjTBt3wxm3OmvAyd8X3L&#10;P3/aPHvJGSbhO2GDVy0/KOTX66dPVmNsVB2GYDsFjIp4bMbY8iGl2FQVykE5gbMQlSenDuBEIhX6&#10;qgMxUnVnq3o+X1ZjgC5CkAqRrDcnJ1+X+lormT5ojSox23KaLRUJRW6zrNYr0fQg4mDkeQzxD1M4&#10;YTw1vZS6EUmwHZhHpZyREDDoNJPBVUFrI1XBQGgW8wdobgcRVcFC5GC80IT/r6x8v/8IzHQtrznz&#10;wtGKjt+/HX/8Ov78yq4yPWPEhqJuI8Wl6XWYaM13diRjRj1pcPlPeBj5iejDhVw1JSbJWD9/cfVq&#10;SS5Jvnq5WNaF/eo+OwKmtyo4lh8tB1pe4VTs32GiSSj0LiQ3w2BNtzHWFgX67RsLbC9o0Zvy5SEp&#10;5a8w63OwDznt5M6WKmM8YcmvNG2nM/Bt6A6Ee6QDaTl+2QlQnO0imH6gCQsPJZm2U5qdLymv/0+9&#10;tLi/9/VvAAAA//8DAFBLAwQUAAYACAAAACEAcRlIEd4AAAAKAQAADwAAAGRycy9kb3ducmV2Lnht&#10;bEyP0U6DQBBF3038h82Y+GLsUqjQUpZGTTS+tvYDFnYKRHaWsNtC/97pkz5O7smdc4vdbHtxwdF3&#10;jhQsFxEIpNqZjhoFx++P5zUIHzQZ3TtCBVf0sCvv7wqdGzfRHi+H0AguIZ9rBW0IQy6lr1u02i/c&#10;gMTZyY1WBz7HRppRT1xuexlHUSqt7og/tHrA9xbrn8PZKjh9TU8vm6n6DMdsv0rfdJdV7qrU48P8&#10;ugURcA5/MNz0WR1KdqrcmYwXvYI0SVaMKoijDMQNiOKE11UcLTcgy0L+n1D+AgAA//8DAFBLAQIt&#10;ABQABgAIAAAAIQC2gziS/gAAAOEBAAATAAAAAAAAAAAAAAAAAAAAAABbQ29udGVudF9UeXBlc10u&#10;eG1sUEsBAi0AFAAGAAgAAAAhADj9If/WAAAAlAEAAAsAAAAAAAAAAAAAAAAALwEAAF9yZWxzLy5y&#10;ZWxzUEsBAi0AFAAGAAgAAAAhALqrQQ+1AQAANwMAAA4AAAAAAAAAAAAAAAAALgIAAGRycy9lMm9E&#10;b2MueG1sUEsBAi0AFAAGAAgAAAAhAHEZSBHeAAAACgEAAA8AAAAAAAAAAAAAAAAADwQAAGRycy9k&#10;b3ducmV2LnhtbFBLBQYAAAAABAAEAPMAAAAaBQAAAAA=&#10;" stroked="f">
              <v:textbox>
                <w:txbxContent>
                  <w:p w14:paraId="15E773B4" w14:textId="77777777" w:rsidR="00DA0794" w:rsidRDefault="00C006A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Cs w:val="21"/>
                      </w:rPr>
                      <w:t>ISC-A-I-13</w:t>
                    </w:r>
                    <w:r>
                      <w:rPr>
                        <w:rFonts w:hint="eastAsia"/>
                        <w:szCs w:val="21"/>
                      </w:rPr>
                      <w:t>审核员审核记录</w:t>
                    </w:r>
                    <w:r>
                      <w:rPr>
                        <w:szCs w:val="21"/>
                      </w:rPr>
                      <w:t>（</w:t>
                    </w:r>
                    <w:r>
                      <w:rPr>
                        <w:szCs w:val="21"/>
                      </w:rPr>
                      <w:t>0</w:t>
                    </w:r>
                    <w:r>
                      <w:rPr>
                        <w:rFonts w:hint="eastAsia"/>
                        <w:szCs w:val="21"/>
                      </w:rPr>
                      <w:t>7</w:t>
                    </w:r>
                    <w:r>
                      <w:rPr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36C27AC" w14:textId="77777777" w:rsidR="00DA0794" w:rsidRDefault="00C006A2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358DD4" wp14:editId="3A8EDE00">
              <wp:simplePos x="0" y="0"/>
              <wp:positionH relativeFrom="column">
                <wp:posOffset>-5715</wp:posOffset>
              </wp:positionH>
              <wp:positionV relativeFrom="paragraph">
                <wp:posOffset>191135</wp:posOffset>
              </wp:positionV>
              <wp:extent cx="6314440" cy="8890"/>
              <wp:effectExtent l="0" t="0" r="0" b="0"/>
              <wp:wrapNone/>
              <wp:docPr id="3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576751" id="直线 4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05pt" to="49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8E1wEAAI4DAAAOAAAAZHJzL2Uyb0RvYy54bWysU0uOEzEQ3SNxB8t70kkmM8q00pnFhGGD&#10;IBID+4o/aUv+yWXSyVm4Bis2HGeuQdkdwm+DEL2wylXlV/VeVa/ujs6yg0pogu/4bDLlTHkRpPH7&#10;jr9/fHix5AwzeAk2eNXxk0J+t37+bDXEVs1DH6xUiRGIx3aIHe9zjm3ToOiVA5yEqDwFdUgOMl3T&#10;vpEJBkJ3tplPpzfNEJKMKQiFSN7NGOTriq+1Evmt1qgysx2n3nI9Uz135WzWK2j3CWJvxLkN+Icu&#10;HBhPRS9QG8jAPibzB5QzIgUMOk9EcE3Q2ghVORCb2fQ3Nu96iKpyIXEwXmTC/wcr3hy2iRnZ8SvO&#10;PDga0dOnz09fvrJF0WaI2FLKvd+m8w3jNhWiR50c09bEDzT2Sp3IsGNV9nRRVh0zE+S8uZotFgsa&#10;gKDYcnlbhW9GlIIWE+ZXKjhWjI5b4wtvaOHwGjNVptTvKcVtPRs6fns9vyZEoLXRFjKZLhIR9Pv6&#10;FoM18sFYW15g2u/ubWIHKItQv8KPcH9JK0U2gP2YV0PjivQK5EsvWT5FksjTLvPSglOSM6to9YtF&#10;gNBmMPZvMqm09dRBkXgUtVi7IE9V6+qnodcezwtaturne3394zdafwMAAP//AwBQSwMEFAAGAAgA&#10;AAAhAKCugvXbAAAABwEAAA8AAABkcnMvZG93bnJldi54bWxMjs1OwzAQhO9IvIO1SNxaO42KSIhT&#10;VQi4ICFRAmcn3iZR43UUu2l4e5YTHOdHM1+xW9wgZpxC70lDslYgkBpve2o1VB/Pq3sQIRqyZvCE&#10;Gr4xwK68vipMbv2F3nE+xFbwCIXcaOhiHHMpQ9OhM2HtRyTOjn5yJrKcWmknc+FxN8iNUnfSmZ74&#10;oTMjPnbYnA5np2H/9fqUvs2184PN2urTukq9bLS+vVn2DyAiLvGvDL/4jA4lM9X+TDaIQcMq46KG&#10;VCUgOM6ydAuiZiPZgiwL+Z+//AEAAP//AwBQSwECLQAUAAYACAAAACEAtoM4kv4AAADhAQAAEwAA&#10;AAAAAAAAAAAAAAAAAAAAW0NvbnRlbnRfVHlwZXNdLnhtbFBLAQItABQABgAIAAAAIQA4/SH/1gAA&#10;AJQBAAALAAAAAAAAAAAAAAAAAC8BAABfcmVscy8ucmVsc1BLAQItABQABgAIAAAAIQD49O8E1wEA&#10;AI4DAAAOAAAAAAAAAAAAAAAAAC4CAABkcnMvZTJvRG9jLnhtbFBLAQItABQABgAIAAAAIQCgroL1&#10;2wAAAAcBAAAPAAAAAAAAAAAAAAAAADEEAABkcnMvZG93bnJldi54bWxQSwUGAAAAAAQABADzAAAA&#10;OQUAAAAA&#10;"/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  <w:r>
      <w:rPr>
        <w:rStyle w:val="CharChar1"/>
        <w:rFonts w:hint="default"/>
        <w:w w:val="90"/>
        <w:sz w:val="18"/>
      </w:rPr>
      <w:t xml:space="preserve">                     </w:t>
    </w:r>
  </w:p>
  <w:p w14:paraId="373ABDC3" w14:textId="77777777" w:rsidR="00DA0794" w:rsidRDefault="00DA07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9BF"/>
    <w:rsid w:val="00001370"/>
    <w:rsid w:val="00001FFB"/>
    <w:rsid w:val="000042B1"/>
    <w:rsid w:val="000047C7"/>
    <w:rsid w:val="00012190"/>
    <w:rsid w:val="00017072"/>
    <w:rsid w:val="00017800"/>
    <w:rsid w:val="00020FBD"/>
    <w:rsid w:val="00024BC7"/>
    <w:rsid w:val="00030E6C"/>
    <w:rsid w:val="00033687"/>
    <w:rsid w:val="0003571B"/>
    <w:rsid w:val="000444E4"/>
    <w:rsid w:val="00056364"/>
    <w:rsid w:val="00061D75"/>
    <w:rsid w:val="00066007"/>
    <w:rsid w:val="00070817"/>
    <w:rsid w:val="00073196"/>
    <w:rsid w:val="0007599C"/>
    <w:rsid w:val="0008300E"/>
    <w:rsid w:val="00083822"/>
    <w:rsid w:val="0008599B"/>
    <w:rsid w:val="0009247A"/>
    <w:rsid w:val="000A5D67"/>
    <w:rsid w:val="000B4CE8"/>
    <w:rsid w:val="000B6166"/>
    <w:rsid w:val="000B7999"/>
    <w:rsid w:val="000C1487"/>
    <w:rsid w:val="000C6695"/>
    <w:rsid w:val="000C7212"/>
    <w:rsid w:val="000D269A"/>
    <w:rsid w:val="000D533D"/>
    <w:rsid w:val="000E19CF"/>
    <w:rsid w:val="000E38A5"/>
    <w:rsid w:val="000E544D"/>
    <w:rsid w:val="001062DA"/>
    <w:rsid w:val="0012083C"/>
    <w:rsid w:val="00120D7E"/>
    <w:rsid w:val="00123F3B"/>
    <w:rsid w:val="001303DF"/>
    <w:rsid w:val="001364AA"/>
    <w:rsid w:val="00137B55"/>
    <w:rsid w:val="00140D87"/>
    <w:rsid w:val="00145279"/>
    <w:rsid w:val="00146C5A"/>
    <w:rsid w:val="001568B3"/>
    <w:rsid w:val="00157E94"/>
    <w:rsid w:val="00162167"/>
    <w:rsid w:val="00162409"/>
    <w:rsid w:val="001739F7"/>
    <w:rsid w:val="00187B44"/>
    <w:rsid w:val="00195E06"/>
    <w:rsid w:val="00196944"/>
    <w:rsid w:val="00196AE9"/>
    <w:rsid w:val="0019730F"/>
    <w:rsid w:val="00197F56"/>
    <w:rsid w:val="001A056F"/>
    <w:rsid w:val="001A2724"/>
    <w:rsid w:val="001D19FD"/>
    <w:rsid w:val="001D28F9"/>
    <w:rsid w:val="001D2E29"/>
    <w:rsid w:val="001D30D1"/>
    <w:rsid w:val="001D4368"/>
    <w:rsid w:val="001D5011"/>
    <w:rsid w:val="001D5F0A"/>
    <w:rsid w:val="001E779B"/>
    <w:rsid w:val="001E7CC6"/>
    <w:rsid w:val="001E7D65"/>
    <w:rsid w:val="001F29D8"/>
    <w:rsid w:val="001F65F0"/>
    <w:rsid w:val="00211146"/>
    <w:rsid w:val="002111AA"/>
    <w:rsid w:val="0021418A"/>
    <w:rsid w:val="00216097"/>
    <w:rsid w:val="00221F14"/>
    <w:rsid w:val="0023534E"/>
    <w:rsid w:val="00242CF9"/>
    <w:rsid w:val="0025078D"/>
    <w:rsid w:val="00256B92"/>
    <w:rsid w:val="00261A07"/>
    <w:rsid w:val="00263992"/>
    <w:rsid w:val="0026523B"/>
    <w:rsid w:val="002676D2"/>
    <w:rsid w:val="002716A5"/>
    <w:rsid w:val="0028253E"/>
    <w:rsid w:val="00282C4E"/>
    <w:rsid w:val="00282F66"/>
    <w:rsid w:val="002918ED"/>
    <w:rsid w:val="00292603"/>
    <w:rsid w:val="00293804"/>
    <w:rsid w:val="00297333"/>
    <w:rsid w:val="002A5EA3"/>
    <w:rsid w:val="002D0046"/>
    <w:rsid w:val="002D062A"/>
    <w:rsid w:val="002D342F"/>
    <w:rsid w:val="002D5004"/>
    <w:rsid w:val="002E069C"/>
    <w:rsid w:val="002E32B2"/>
    <w:rsid w:val="002E67E6"/>
    <w:rsid w:val="002E77FC"/>
    <w:rsid w:val="002F1D0B"/>
    <w:rsid w:val="002F7684"/>
    <w:rsid w:val="003001AB"/>
    <w:rsid w:val="003013F0"/>
    <w:rsid w:val="003036CA"/>
    <w:rsid w:val="00317605"/>
    <w:rsid w:val="00333259"/>
    <w:rsid w:val="0033351C"/>
    <w:rsid w:val="0033547A"/>
    <w:rsid w:val="0033551E"/>
    <w:rsid w:val="00336C13"/>
    <w:rsid w:val="00336F6B"/>
    <w:rsid w:val="00337042"/>
    <w:rsid w:val="003402C6"/>
    <w:rsid w:val="003453F7"/>
    <w:rsid w:val="003545E3"/>
    <w:rsid w:val="00355E01"/>
    <w:rsid w:val="003621AD"/>
    <w:rsid w:val="00370B15"/>
    <w:rsid w:val="00371559"/>
    <w:rsid w:val="00375C77"/>
    <w:rsid w:val="00376583"/>
    <w:rsid w:val="00380EB4"/>
    <w:rsid w:val="00382B67"/>
    <w:rsid w:val="00394766"/>
    <w:rsid w:val="00395AE9"/>
    <w:rsid w:val="003A196D"/>
    <w:rsid w:val="003A74E5"/>
    <w:rsid w:val="003C2B8A"/>
    <w:rsid w:val="003C6B28"/>
    <w:rsid w:val="003C7888"/>
    <w:rsid w:val="003D4C9E"/>
    <w:rsid w:val="003D797F"/>
    <w:rsid w:val="003E2891"/>
    <w:rsid w:val="003E2B00"/>
    <w:rsid w:val="003E5923"/>
    <w:rsid w:val="003E6FED"/>
    <w:rsid w:val="003E7D81"/>
    <w:rsid w:val="003F3005"/>
    <w:rsid w:val="003F3E83"/>
    <w:rsid w:val="00410233"/>
    <w:rsid w:val="00412471"/>
    <w:rsid w:val="0041658C"/>
    <w:rsid w:val="00420AF6"/>
    <w:rsid w:val="00443BE9"/>
    <w:rsid w:val="0045058D"/>
    <w:rsid w:val="004511F8"/>
    <w:rsid w:val="0045334B"/>
    <w:rsid w:val="00453C5D"/>
    <w:rsid w:val="0045580A"/>
    <w:rsid w:val="00457C06"/>
    <w:rsid w:val="004603F7"/>
    <w:rsid w:val="0046364A"/>
    <w:rsid w:val="00463BF1"/>
    <w:rsid w:val="00475A00"/>
    <w:rsid w:val="00480121"/>
    <w:rsid w:val="00482EE0"/>
    <w:rsid w:val="004925E2"/>
    <w:rsid w:val="004971DB"/>
    <w:rsid w:val="004B60A5"/>
    <w:rsid w:val="004C2E36"/>
    <w:rsid w:val="004D097F"/>
    <w:rsid w:val="004D18AF"/>
    <w:rsid w:val="004E2366"/>
    <w:rsid w:val="004E39E2"/>
    <w:rsid w:val="004F0CBC"/>
    <w:rsid w:val="004F2833"/>
    <w:rsid w:val="004F7CD2"/>
    <w:rsid w:val="00517D7E"/>
    <w:rsid w:val="00521643"/>
    <w:rsid w:val="00526150"/>
    <w:rsid w:val="0054505C"/>
    <w:rsid w:val="005527BD"/>
    <w:rsid w:val="005528A9"/>
    <w:rsid w:val="005602B6"/>
    <w:rsid w:val="00570228"/>
    <w:rsid w:val="005749FC"/>
    <w:rsid w:val="00576BEE"/>
    <w:rsid w:val="00581E76"/>
    <w:rsid w:val="005863A2"/>
    <w:rsid w:val="00590133"/>
    <w:rsid w:val="00590695"/>
    <w:rsid w:val="005915AB"/>
    <w:rsid w:val="00591C50"/>
    <w:rsid w:val="00593CC5"/>
    <w:rsid w:val="00595D30"/>
    <w:rsid w:val="005A4278"/>
    <w:rsid w:val="005A5CBA"/>
    <w:rsid w:val="005B1243"/>
    <w:rsid w:val="005C47AB"/>
    <w:rsid w:val="005C7F0B"/>
    <w:rsid w:val="005D573F"/>
    <w:rsid w:val="005D6436"/>
    <w:rsid w:val="005D6FB6"/>
    <w:rsid w:val="005E38DF"/>
    <w:rsid w:val="005E484A"/>
    <w:rsid w:val="005E64BD"/>
    <w:rsid w:val="00607518"/>
    <w:rsid w:val="00607AC7"/>
    <w:rsid w:val="006159C0"/>
    <w:rsid w:val="0062637E"/>
    <w:rsid w:val="00640C78"/>
    <w:rsid w:val="00640D27"/>
    <w:rsid w:val="00641F84"/>
    <w:rsid w:val="00642158"/>
    <w:rsid w:val="0064571F"/>
    <w:rsid w:val="00645C69"/>
    <w:rsid w:val="00646A5F"/>
    <w:rsid w:val="00650588"/>
    <w:rsid w:val="00655C8E"/>
    <w:rsid w:val="00663CE9"/>
    <w:rsid w:val="006652B1"/>
    <w:rsid w:val="00665490"/>
    <w:rsid w:val="006669BF"/>
    <w:rsid w:val="006710D2"/>
    <w:rsid w:val="006764F9"/>
    <w:rsid w:val="00684B85"/>
    <w:rsid w:val="00695E48"/>
    <w:rsid w:val="006A3047"/>
    <w:rsid w:val="006A4D0F"/>
    <w:rsid w:val="006B1562"/>
    <w:rsid w:val="006C1199"/>
    <w:rsid w:val="006E3A19"/>
    <w:rsid w:val="006E5934"/>
    <w:rsid w:val="006E5EE4"/>
    <w:rsid w:val="006F208A"/>
    <w:rsid w:val="006F65E6"/>
    <w:rsid w:val="0070314D"/>
    <w:rsid w:val="0070367B"/>
    <w:rsid w:val="00704C1E"/>
    <w:rsid w:val="0071264D"/>
    <w:rsid w:val="007149DE"/>
    <w:rsid w:val="00714E45"/>
    <w:rsid w:val="00720316"/>
    <w:rsid w:val="00722AFB"/>
    <w:rsid w:val="00725FE1"/>
    <w:rsid w:val="007338F0"/>
    <w:rsid w:val="00735360"/>
    <w:rsid w:val="007479ED"/>
    <w:rsid w:val="007578B8"/>
    <w:rsid w:val="00762083"/>
    <w:rsid w:val="007717D0"/>
    <w:rsid w:val="0077267E"/>
    <w:rsid w:val="007745F3"/>
    <w:rsid w:val="00774F15"/>
    <w:rsid w:val="00782512"/>
    <w:rsid w:val="00794553"/>
    <w:rsid w:val="007973F7"/>
    <w:rsid w:val="007A559B"/>
    <w:rsid w:val="007C17EB"/>
    <w:rsid w:val="007C6044"/>
    <w:rsid w:val="007D4181"/>
    <w:rsid w:val="007E3370"/>
    <w:rsid w:val="007E5A2F"/>
    <w:rsid w:val="007F2A29"/>
    <w:rsid w:val="007F5E8C"/>
    <w:rsid w:val="008062C6"/>
    <w:rsid w:val="0082185E"/>
    <w:rsid w:val="0082598D"/>
    <w:rsid w:val="008344D6"/>
    <w:rsid w:val="00837D5D"/>
    <w:rsid w:val="00840142"/>
    <w:rsid w:val="00842AC5"/>
    <w:rsid w:val="00845090"/>
    <w:rsid w:val="0085579B"/>
    <w:rsid w:val="0085745A"/>
    <w:rsid w:val="0086726F"/>
    <w:rsid w:val="00875A74"/>
    <w:rsid w:val="00881FEE"/>
    <w:rsid w:val="00885EFF"/>
    <w:rsid w:val="00886D76"/>
    <w:rsid w:val="0089147A"/>
    <w:rsid w:val="00891CA6"/>
    <w:rsid w:val="008941FA"/>
    <w:rsid w:val="00894D5C"/>
    <w:rsid w:val="0089699D"/>
    <w:rsid w:val="00896B0E"/>
    <w:rsid w:val="008A077C"/>
    <w:rsid w:val="008A09C7"/>
    <w:rsid w:val="008B03B3"/>
    <w:rsid w:val="008B4506"/>
    <w:rsid w:val="008B4CD6"/>
    <w:rsid w:val="008D20FD"/>
    <w:rsid w:val="008D40E3"/>
    <w:rsid w:val="008D4D14"/>
    <w:rsid w:val="008E64ED"/>
    <w:rsid w:val="008F00C6"/>
    <w:rsid w:val="008F45F2"/>
    <w:rsid w:val="008F5C8F"/>
    <w:rsid w:val="00903D5A"/>
    <w:rsid w:val="00905BDE"/>
    <w:rsid w:val="00907764"/>
    <w:rsid w:val="00911883"/>
    <w:rsid w:val="009122C2"/>
    <w:rsid w:val="00912F1F"/>
    <w:rsid w:val="00912FBC"/>
    <w:rsid w:val="009138E2"/>
    <w:rsid w:val="009147B1"/>
    <w:rsid w:val="00930C82"/>
    <w:rsid w:val="0093252A"/>
    <w:rsid w:val="00934685"/>
    <w:rsid w:val="00936E94"/>
    <w:rsid w:val="009373C8"/>
    <w:rsid w:val="0094572B"/>
    <w:rsid w:val="00945C3E"/>
    <w:rsid w:val="00953396"/>
    <w:rsid w:val="00971E94"/>
    <w:rsid w:val="0097224E"/>
    <w:rsid w:val="00973EEB"/>
    <w:rsid w:val="00983308"/>
    <w:rsid w:val="00985817"/>
    <w:rsid w:val="00987370"/>
    <w:rsid w:val="009A3466"/>
    <w:rsid w:val="009B1115"/>
    <w:rsid w:val="009B3FF1"/>
    <w:rsid w:val="009B42CB"/>
    <w:rsid w:val="009D2EA2"/>
    <w:rsid w:val="009D3D85"/>
    <w:rsid w:val="009D44B9"/>
    <w:rsid w:val="009E0269"/>
    <w:rsid w:val="009E1005"/>
    <w:rsid w:val="009E20AA"/>
    <w:rsid w:val="009E5FB9"/>
    <w:rsid w:val="009F3A47"/>
    <w:rsid w:val="009F3F99"/>
    <w:rsid w:val="009F4627"/>
    <w:rsid w:val="00A01F2C"/>
    <w:rsid w:val="00A04412"/>
    <w:rsid w:val="00A07C11"/>
    <w:rsid w:val="00A1792E"/>
    <w:rsid w:val="00A266F4"/>
    <w:rsid w:val="00A27F48"/>
    <w:rsid w:val="00A32404"/>
    <w:rsid w:val="00A3555E"/>
    <w:rsid w:val="00A414B1"/>
    <w:rsid w:val="00A41A15"/>
    <w:rsid w:val="00A41D76"/>
    <w:rsid w:val="00A4325E"/>
    <w:rsid w:val="00A51539"/>
    <w:rsid w:val="00A5388A"/>
    <w:rsid w:val="00A6040C"/>
    <w:rsid w:val="00A64225"/>
    <w:rsid w:val="00A67F04"/>
    <w:rsid w:val="00A7387F"/>
    <w:rsid w:val="00A80921"/>
    <w:rsid w:val="00A85429"/>
    <w:rsid w:val="00A94BA9"/>
    <w:rsid w:val="00AA3A17"/>
    <w:rsid w:val="00AA5E40"/>
    <w:rsid w:val="00AA764D"/>
    <w:rsid w:val="00AB61CD"/>
    <w:rsid w:val="00AC2958"/>
    <w:rsid w:val="00AD378A"/>
    <w:rsid w:val="00AD4486"/>
    <w:rsid w:val="00AE28DA"/>
    <w:rsid w:val="00AE2D84"/>
    <w:rsid w:val="00AE604E"/>
    <w:rsid w:val="00AF3081"/>
    <w:rsid w:val="00B0732F"/>
    <w:rsid w:val="00B07A21"/>
    <w:rsid w:val="00B129C1"/>
    <w:rsid w:val="00B132C0"/>
    <w:rsid w:val="00B15163"/>
    <w:rsid w:val="00B16D23"/>
    <w:rsid w:val="00B17A1D"/>
    <w:rsid w:val="00B2011D"/>
    <w:rsid w:val="00B347A4"/>
    <w:rsid w:val="00B41644"/>
    <w:rsid w:val="00B46964"/>
    <w:rsid w:val="00B470A7"/>
    <w:rsid w:val="00B50353"/>
    <w:rsid w:val="00B51A1D"/>
    <w:rsid w:val="00B54E64"/>
    <w:rsid w:val="00B555F5"/>
    <w:rsid w:val="00B60550"/>
    <w:rsid w:val="00B6586C"/>
    <w:rsid w:val="00B70DFB"/>
    <w:rsid w:val="00B74D40"/>
    <w:rsid w:val="00B75649"/>
    <w:rsid w:val="00B8379E"/>
    <w:rsid w:val="00B91D1F"/>
    <w:rsid w:val="00BA0896"/>
    <w:rsid w:val="00BA38C3"/>
    <w:rsid w:val="00BA4F20"/>
    <w:rsid w:val="00BB2260"/>
    <w:rsid w:val="00BC3672"/>
    <w:rsid w:val="00BE6925"/>
    <w:rsid w:val="00BE7BDF"/>
    <w:rsid w:val="00BF2FA9"/>
    <w:rsid w:val="00BF6FA9"/>
    <w:rsid w:val="00C006A2"/>
    <w:rsid w:val="00C03D9C"/>
    <w:rsid w:val="00C03EDD"/>
    <w:rsid w:val="00C06B95"/>
    <w:rsid w:val="00C11AB3"/>
    <w:rsid w:val="00C148E0"/>
    <w:rsid w:val="00C212A0"/>
    <w:rsid w:val="00C269CA"/>
    <w:rsid w:val="00C27991"/>
    <w:rsid w:val="00C27C5D"/>
    <w:rsid w:val="00C31A3A"/>
    <w:rsid w:val="00C361CA"/>
    <w:rsid w:val="00C36E24"/>
    <w:rsid w:val="00C46F7C"/>
    <w:rsid w:val="00C508F4"/>
    <w:rsid w:val="00C6480D"/>
    <w:rsid w:val="00C65C9E"/>
    <w:rsid w:val="00C7126A"/>
    <w:rsid w:val="00C80740"/>
    <w:rsid w:val="00C83FB9"/>
    <w:rsid w:val="00C8576D"/>
    <w:rsid w:val="00CA0748"/>
    <w:rsid w:val="00CA7251"/>
    <w:rsid w:val="00CB1EA8"/>
    <w:rsid w:val="00CB379B"/>
    <w:rsid w:val="00CB3BD5"/>
    <w:rsid w:val="00CC0850"/>
    <w:rsid w:val="00CC377D"/>
    <w:rsid w:val="00CE188C"/>
    <w:rsid w:val="00D07188"/>
    <w:rsid w:val="00D07417"/>
    <w:rsid w:val="00D12EF6"/>
    <w:rsid w:val="00D14336"/>
    <w:rsid w:val="00D317FC"/>
    <w:rsid w:val="00D41011"/>
    <w:rsid w:val="00D43319"/>
    <w:rsid w:val="00D47A33"/>
    <w:rsid w:val="00D54F20"/>
    <w:rsid w:val="00D57491"/>
    <w:rsid w:val="00D60B45"/>
    <w:rsid w:val="00D642F5"/>
    <w:rsid w:val="00D823EA"/>
    <w:rsid w:val="00D82E54"/>
    <w:rsid w:val="00D84574"/>
    <w:rsid w:val="00D92FF5"/>
    <w:rsid w:val="00D972E6"/>
    <w:rsid w:val="00D97805"/>
    <w:rsid w:val="00DA0794"/>
    <w:rsid w:val="00DA0BBC"/>
    <w:rsid w:val="00DB09C0"/>
    <w:rsid w:val="00DB33EF"/>
    <w:rsid w:val="00DD1DED"/>
    <w:rsid w:val="00DE0FFF"/>
    <w:rsid w:val="00DE1C3F"/>
    <w:rsid w:val="00DE2BBB"/>
    <w:rsid w:val="00DE7209"/>
    <w:rsid w:val="00DF0034"/>
    <w:rsid w:val="00DF1F9F"/>
    <w:rsid w:val="00E023BD"/>
    <w:rsid w:val="00E1105B"/>
    <w:rsid w:val="00E14D16"/>
    <w:rsid w:val="00E21EC2"/>
    <w:rsid w:val="00E2294C"/>
    <w:rsid w:val="00E2503C"/>
    <w:rsid w:val="00E25F54"/>
    <w:rsid w:val="00E321A5"/>
    <w:rsid w:val="00E33B27"/>
    <w:rsid w:val="00E4405A"/>
    <w:rsid w:val="00E60ABF"/>
    <w:rsid w:val="00E6697D"/>
    <w:rsid w:val="00E676A2"/>
    <w:rsid w:val="00E73EC9"/>
    <w:rsid w:val="00E75EA1"/>
    <w:rsid w:val="00E8154F"/>
    <w:rsid w:val="00E9003A"/>
    <w:rsid w:val="00EA68D3"/>
    <w:rsid w:val="00EB2898"/>
    <w:rsid w:val="00EB3DEC"/>
    <w:rsid w:val="00EB47C5"/>
    <w:rsid w:val="00EC692F"/>
    <w:rsid w:val="00ED1E5A"/>
    <w:rsid w:val="00EE0F98"/>
    <w:rsid w:val="00EE56E6"/>
    <w:rsid w:val="00EF2DA9"/>
    <w:rsid w:val="00EF55DA"/>
    <w:rsid w:val="00F0243A"/>
    <w:rsid w:val="00F0701E"/>
    <w:rsid w:val="00F11228"/>
    <w:rsid w:val="00F1452C"/>
    <w:rsid w:val="00F14C27"/>
    <w:rsid w:val="00F178B4"/>
    <w:rsid w:val="00F219C1"/>
    <w:rsid w:val="00F23607"/>
    <w:rsid w:val="00F25534"/>
    <w:rsid w:val="00F36C1A"/>
    <w:rsid w:val="00F465B3"/>
    <w:rsid w:val="00F50432"/>
    <w:rsid w:val="00F611C6"/>
    <w:rsid w:val="00F710E6"/>
    <w:rsid w:val="00F72B5B"/>
    <w:rsid w:val="00F7606E"/>
    <w:rsid w:val="00F81068"/>
    <w:rsid w:val="00F8557D"/>
    <w:rsid w:val="00F905AF"/>
    <w:rsid w:val="00FA10C1"/>
    <w:rsid w:val="00FA2A7E"/>
    <w:rsid w:val="00FA3744"/>
    <w:rsid w:val="00FB2D80"/>
    <w:rsid w:val="00FB2EF0"/>
    <w:rsid w:val="00FD2D48"/>
    <w:rsid w:val="00FE0E6B"/>
    <w:rsid w:val="00FE15FA"/>
    <w:rsid w:val="00FF5E73"/>
    <w:rsid w:val="01BE2258"/>
    <w:rsid w:val="02AC684B"/>
    <w:rsid w:val="04FA2ACB"/>
    <w:rsid w:val="093056D8"/>
    <w:rsid w:val="11886C68"/>
    <w:rsid w:val="32BA4D64"/>
    <w:rsid w:val="34B44E4A"/>
    <w:rsid w:val="3CC408E1"/>
    <w:rsid w:val="4C36030A"/>
    <w:rsid w:val="51F00383"/>
    <w:rsid w:val="54053834"/>
    <w:rsid w:val="54EA40BA"/>
    <w:rsid w:val="57EE686E"/>
    <w:rsid w:val="66514631"/>
    <w:rsid w:val="6EE75FC3"/>
    <w:rsid w:val="713535AF"/>
    <w:rsid w:val="73142699"/>
    <w:rsid w:val="7F53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5DC453"/>
  <w15:docId w15:val="{BAD41CB1-949E-4B21-8F83-6771852C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Char">
    <w:name w:val="Char Char"/>
    <w:rPr>
      <w:rFonts w:eastAsia="宋体"/>
      <w:kern w:val="2"/>
      <w:sz w:val="18"/>
      <w:lang w:val="en-US" w:eastAsia="zh-CN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numPr>
        <w:numId w:val="1"/>
      </w:numPr>
    </w:pPr>
  </w:style>
  <w:style w:type="paragraph" w:customStyle="1" w:styleId="Char1">
    <w:name w:val="Char1"/>
    <w:basedOn w:val="a"/>
    <w:pPr>
      <w:numPr>
        <w:numId w:val="2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wsp</cp:lastModifiedBy>
  <cp:revision>47</cp:revision>
  <cp:lastPrinted>2010-12-27T06:36:00Z</cp:lastPrinted>
  <dcterms:created xsi:type="dcterms:W3CDTF">2021-08-25T13:10:00Z</dcterms:created>
  <dcterms:modified xsi:type="dcterms:W3CDTF">2021-10-26T06:31:00Z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F94F7FD16C0A4F24AA2E7884F35DA3BA</vt:lpwstr>
  </property>
</Properties>
</file>