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江苏瀚龙建材科技有限公司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销售部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查销售部未提供与“徐州冠坤建筑工程有限公司”签订的“预应力桩顶机械连接件”的合同评审相关证据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FF0000"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color w:val="FF0000"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</w:t>
            </w:r>
            <w:bookmarkStart w:id="14" w:name="总组长"/>
            <w:r>
              <w:rPr>
                <w:rFonts w:hint="eastAsia" w:ascii="方正仿宋简体" w:eastAsia="方正仿宋简体"/>
                <w:b/>
                <w:sz w:val="24"/>
              </w:rPr>
              <w:t>李京田</w:t>
            </w:r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highlight w:val="yellow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highlight w:val="yellow"/>
                <w:lang w:val="en-US" w:eastAsia="zh-CN"/>
              </w:rPr>
              <w:t>2021.10.14</w:t>
            </w:r>
            <w:r>
              <w:rPr>
                <w:rFonts w:hint="eastAsia" w:ascii="方正仿宋简体" w:eastAsia="方正仿宋简体"/>
                <w:b/>
                <w:sz w:val="24"/>
                <w:highlight w:val="yellow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 w:val="0"/>
                <w:bCs/>
                <w:sz w:val="24"/>
                <w:szCs w:val="24"/>
                <w:lang w:val="en-US" w:eastAsia="zh-CN"/>
              </w:rPr>
              <w:t>销售部未提供与“徐州冠坤建筑工程有限公司”签订的“预应力桩顶机械连接件”的合同评审相关证据。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spacing w:before="120" w:after="12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责令相关人员合同签订前进行相关人员评审，并保留相关文件化信息。</w:t>
            </w:r>
          </w:p>
          <w:p>
            <w:pPr>
              <w:spacing w:before="120" w:after="12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举一反三，对其他体系工作进行检查，确保部门体系工作有效运行。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before="120" w:after="120"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销售部相关人员</w:t>
            </w:r>
            <w:r>
              <w:rPr>
                <w:rFonts w:hint="eastAsia" w:ascii="宋体" w:hAnsi="宋体"/>
                <w:sz w:val="24"/>
                <w:szCs w:val="24"/>
              </w:rPr>
              <w:t>对GB/T19001-2016标准8.2.3条款及体系文件学习理解不透彻，未按文件要求合同签订前进行评审。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pacing w:before="120" w:after="12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组织相关人员培训GB/T19001-2016标准8.2.3条款，加深理解。</w:t>
            </w:r>
          </w:p>
          <w:p>
            <w:pPr>
              <w:spacing w:before="120" w:after="12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传达相关人员对合同签订前评审并保持相关记录，部门主管定期检查。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未发现类似问题出现</w:t>
            </w:r>
            <w:r>
              <w:rPr>
                <w:rFonts w:hint="eastAsia" w:ascii="宋体" w:hAnsi="宋体"/>
                <w:sz w:val="24"/>
              </w:rPr>
              <w:t>，各部门体系工作有效运行。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上述措施已实施，经验证能够有效防止类似不符合再发生。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2021.10.14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2021.10.14</w:t>
      </w:r>
      <w:bookmarkStart w:id="15" w:name="_GoBack"/>
      <w:bookmarkEnd w:id="15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AD6D20"/>
    <w:rsid w:val="62460E95"/>
    <w:rsid w:val="65EB22BF"/>
    <w:rsid w:val="76D80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장신</cp:lastModifiedBy>
  <cp:lastPrinted>2021-10-14T01:13:08Z</cp:lastPrinted>
  <dcterms:modified xsi:type="dcterms:W3CDTF">2021-10-14T01:13:12Z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