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1009-2021-QEO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河北七宇电力工程有限公司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河北七宇电力工程有限公司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任丘市经济技术开发区紫金道东侧，金华路北侧</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任丘市经济技术开发区紫金道东侧，金华路北侧</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何许飞</w:t>
            </w:r>
            <w:bookmarkEnd w:id="10"/>
          </w:p>
        </w:tc>
        <w:tc>
          <w:tcPr>
            <w:tcW w:w="1313" w:type="dxa"/>
            <w:vAlign w:val="center"/>
          </w:tcPr>
          <w:p>
            <w:r>
              <w:rPr>
                <w:rFonts w:hint="eastAsia"/>
              </w:rPr>
              <w:t>电话.</w:t>
            </w:r>
          </w:p>
        </w:tc>
        <w:tc>
          <w:tcPr>
            <w:tcW w:w="2180" w:type="dxa"/>
            <w:vAlign w:val="center"/>
          </w:tcPr>
          <w:p>
            <w:bookmarkStart w:id="11" w:name="联系人电话"/>
            <w:r>
              <w:t>13731707919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何许飞</w:t>
            </w:r>
            <w:bookmarkEnd w:id="13"/>
          </w:p>
        </w:tc>
        <w:tc>
          <w:tcPr>
            <w:tcW w:w="1313" w:type="dxa"/>
            <w:vAlign w:val="center"/>
          </w:tcPr>
          <w:p>
            <w:r>
              <w:rPr>
                <w:rFonts w:hint="eastAsia"/>
              </w:rPr>
              <w:t>管理者代表</w:t>
            </w:r>
          </w:p>
        </w:tc>
        <w:tc>
          <w:tcPr>
            <w:tcW w:w="2180" w:type="dxa"/>
          </w:tcPr>
          <w:p>
            <w:bookmarkStart w:id="14" w:name="管理者代表"/>
            <w:r>
              <w:t>纪建辉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color w:val="000000"/>
                <w:szCs w:val="21"/>
              </w:rPr>
              <w:t>下料—机加工—镀锌—焊接（必要时）—装配—成品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b w:val="0"/>
                <w:bCs w:val="0"/>
                <w:sz w:val="20"/>
              </w:rPr>
              <w:t>2021年11月05日 上午至2021年11月07日下午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sz w:val="21"/>
                <w:szCs w:val="21"/>
              </w:rPr>
              <w:t>任丘市经济技术开发区紫金道东侧，金华路北侧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Q：铁附件和电力金具的生产</w:t>
            </w:r>
          </w:p>
          <w:p>
            <w:r>
              <w:t>E：铁附件和电力金具的生产所涉及场所的相关环境管理活动</w:t>
            </w:r>
          </w:p>
          <w:p>
            <w:r>
              <w:t>O：铁附件和电力金具的生产所涉及场所的相关职业健康安全管理活动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Q：17.11.03;17.12.05</w:t>
            </w:r>
          </w:p>
          <w:p>
            <w:r>
              <w:t>E：17.11.03;17.12.05</w:t>
            </w:r>
          </w:p>
          <w:p>
            <w:r>
              <w:t>O：17.11.03;17.12.05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48"/>
        <w:gridCol w:w="17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748"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2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河北七宇电力工程有限公司</w:t>
            </w:r>
          </w:p>
          <w:p>
            <w:pPr>
              <w:spacing w:before="40" w:after="40"/>
              <w:rPr>
                <w:rFonts w:eastAsia="黑体"/>
                <w:szCs w:val="21"/>
                <w:lang w:val="de-DE" w:eastAsia="ja-JP"/>
              </w:rPr>
            </w:pPr>
            <w:r>
              <w:rPr>
                <w:rFonts w:hint="eastAsia" w:eastAsia="黑体"/>
                <w:szCs w:val="21"/>
                <w:lang w:val="de-DE" w:eastAsia="ja-JP"/>
              </w:rPr>
              <w:t>任丘市经济技术开发区紫金道东侧，金华路北侧</w:t>
            </w:r>
          </w:p>
        </w:tc>
        <w:tc>
          <w:tcPr>
            <w:tcW w:w="2267" w:type="dxa"/>
          </w:tcPr>
          <w:p>
            <w:pPr>
              <w:spacing w:before="40" w:after="40"/>
              <w:rPr>
                <w:rFonts w:eastAsia="黑体"/>
                <w:szCs w:val="21"/>
                <w:lang w:val="de-DE" w:eastAsia="ja-JP"/>
              </w:rPr>
            </w:pPr>
            <w:r>
              <w:rPr>
                <w:rFonts w:hint="eastAsia" w:eastAsia="黑体"/>
                <w:szCs w:val="21"/>
                <w:lang w:val="de-DE" w:eastAsia="ja-JP"/>
              </w:rPr>
              <w:t>任丘市经济技术开发区紫金道东侧，金华路北侧</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748" w:type="dxa"/>
            <w:vAlign w:val="center"/>
          </w:tcPr>
          <w:p>
            <w:pPr>
              <w:pStyle w:val="20"/>
              <w:rPr>
                <w:rFonts w:eastAsia="黑体" w:cs="Arial"/>
                <w:sz w:val="21"/>
                <w:szCs w:val="21"/>
                <w:lang w:val="en-US" w:eastAsia="ja-JP"/>
              </w:rPr>
            </w:pPr>
            <w:r>
              <w:rPr>
                <w:sz w:val="21"/>
                <w:szCs w:val="21"/>
              </w:rPr>
              <w:t>铁附件和电力金具的生产</w:t>
            </w:r>
          </w:p>
        </w:tc>
        <w:tc>
          <w:tcPr>
            <w:tcW w:w="1724"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spacing w:before="40" w:after="40"/>
              <w:rPr>
                <w:rFonts w:eastAsia="黑体"/>
                <w:szCs w:val="21"/>
                <w:lang w:eastAsia="ja-JP"/>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Q:17.11.03,17.12.05</w:t>
            </w:r>
          </w:p>
          <w:p>
            <w:r>
              <w:t>E:17.11.03,17.12.05</w:t>
            </w:r>
          </w:p>
          <w:p>
            <w:r>
              <w:t>O:17.11.03,17.12.05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tc>
        <w:tc>
          <w:tcPr>
            <w:tcW w:w="2179" w:type="dxa"/>
            <w:vAlign w:val="center"/>
          </w:tcPr>
          <w:p>
            <w:r>
              <w:t>Q:17.11.03,17.12.05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val="en-US" w:eastAsia="zh-CN"/>
        </w:rPr>
        <w:t xml:space="preserve"> </w:t>
      </w:r>
      <w:r>
        <w:rPr>
          <w:rFonts w:hint="eastAsia"/>
          <w:lang w:eastAsia="zh-CN"/>
        </w:rPr>
        <w:t>☑</w:t>
      </w:r>
      <w:r>
        <w:rPr>
          <w:rFonts w:hint="eastAsia"/>
        </w:rPr>
        <w:t>EMS</w:t>
      </w:r>
      <w:r>
        <w:rPr>
          <w:rFonts w:hint="eastAsia"/>
          <w:lang w:val="en-US" w:eastAsia="zh-CN"/>
        </w:rPr>
        <w:t xml:space="preserve">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182880</wp:posOffset>
                  </wp:positionH>
                  <wp:positionV relativeFrom="paragraph">
                    <wp:posOffset>228600</wp:posOffset>
                  </wp:positionV>
                  <wp:extent cx="1066165" cy="5130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66165" cy="51308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exact"/>
          <w:jc w:val="center"/>
        </w:trPr>
        <w:tc>
          <w:tcPr>
            <w:tcW w:w="1842" w:type="dxa"/>
          </w:tcPr>
          <w:p>
            <w:r>
              <w:rPr>
                <w:rFonts w:hint="eastAsia"/>
              </w:rPr>
              <w:t>审核组长签字</w:t>
            </w:r>
          </w:p>
        </w:tc>
        <w:tc>
          <w:tcPr>
            <w:tcW w:w="2764" w:type="dxa"/>
            <w:tcMar>
              <w:left w:w="113" w:type="dxa"/>
            </w:tcMar>
          </w:tcPr>
          <w:p>
            <w:pPr>
              <w:rPr>
                <w:rFonts w:hint="eastAsia"/>
                <w:lang w:eastAsia="zh-CN"/>
              </w:rPr>
            </w:pPr>
          </w:p>
          <w:p/>
          <w:p>
            <w:pPr>
              <w:pStyle w:val="5"/>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2021年11月7日</w:t>
            </w:r>
          </w:p>
        </w:tc>
      </w:tr>
    </w:tbl>
    <w:p/>
    <w:p/>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lang w:val="en-US" w:eastAsia="zh-CN"/>
        </w:rPr>
        <w:t xml:space="preserve"> </w:t>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color w:val="0000FF"/>
                <w:lang w:eastAsia="zh-CN"/>
              </w:rPr>
              <w:t>☑</w:t>
            </w:r>
            <w:r>
              <w:rPr>
                <w:rFonts w:hint="eastAsia"/>
                <w:color w:val="0000FF"/>
              </w:rPr>
              <w:t>其他</w:t>
            </w:r>
            <w:r>
              <w:rPr>
                <w:rFonts w:hint="eastAsia"/>
                <w:color w:val="0000FF"/>
                <w:lang w:eastAsia="zh-CN"/>
              </w:rPr>
              <w:t>（</w:t>
            </w:r>
            <w:r>
              <w:rPr>
                <w:rFonts w:hint="eastAsia"/>
                <w:color w:val="0000FF"/>
                <w:lang w:val="en-US" w:eastAsia="zh-CN"/>
              </w:rPr>
              <w:t>镀锌</w:t>
            </w:r>
            <w:r>
              <w:rPr>
                <w:rFonts w:hint="eastAsia"/>
                <w:color w:val="0000FF"/>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ascii="Times New Roman" w:hAnsi="Times New Roman" w:eastAsia="宋体" w:cs="Times New Roman"/>
                <w:lang w:val="en-GB" w:eastAsia="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p>
          <w:p>
            <w:pPr>
              <w:rPr>
                <w:rFonts w:ascii="楷体" w:hAnsi="楷体" w:eastAsia="楷体" w:cs="黑体"/>
                <w:bCs/>
                <w:kern w:val="0"/>
              </w:rPr>
            </w:pPr>
            <w:r>
              <w:rPr>
                <w:rFonts w:hint="eastAsia" w:ascii="楷体" w:hAnsi="楷体" w:eastAsia="楷体" w:cs="黑体"/>
                <w:bCs/>
                <w:kern w:val="0"/>
              </w:rPr>
              <w:t>创新求精，不断提升产品与服务质量，促进快速发展</w:t>
            </w:r>
          </w:p>
          <w:p>
            <w:pPr>
              <w:rPr>
                <w:rFonts w:ascii="楷体" w:hAnsi="楷体" w:eastAsia="楷体" w:cs="黑体"/>
                <w:bCs/>
                <w:kern w:val="0"/>
              </w:rPr>
            </w:pPr>
            <w:r>
              <w:rPr>
                <w:rFonts w:hint="eastAsia" w:ascii="楷体" w:hAnsi="楷体" w:eastAsia="楷体" w:cs="黑体"/>
                <w:bCs/>
                <w:kern w:val="0"/>
              </w:rPr>
              <w:t>节能降耗，注重环境保护与污染预防，促进协调发展</w:t>
            </w:r>
          </w:p>
          <w:p>
            <w:pPr>
              <w:rPr>
                <w:rFonts w:ascii="楷体" w:hAnsi="楷体" w:eastAsia="楷体" w:cs="黑体"/>
                <w:bCs/>
                <w:kern w:val="0"/>
              </w:rPr>
            </w:pPr>
            <w:r>
              <w:rPr>
                <w:rFonts w:hint="eastAsia" w:ascii="楷体" w:hAnsi="楷体" w:eastAsia="楷体" w:cs="黑体"/>
                <w:bCs/>
                <w:kern w:val="0"/>
              </w:rPr>
              <w:t>以人为本，确保职业健康与劳动安全，促进和谐发展</w:t>
            </w:r>
          </w:p>
          <w:p>
            <w:pPr>
              <w:rPr>
                <w:rFonts w:hint="eastAsia" w:ascii="Times New Roman" w:hAnsi="Times New Roman" w:eastAsia="宋体" w:cs="Times New Roman"/>
                <w:u w:val="single"/>
                <w:lang w:val="zh-CN" w:eastAsia="zh-CN"/>
              </w:rPr>
            </w:pPr>
            <w:r>
              <w:rPr>
                <w:rFonts w:hint="eastAsia" w:ascii="楷体" w:hAnsi="楷体" w:eastAsia="楷体" w:cs="黑体"/>
                <w:bCs/>
                <w:kern w:val="0"/>
              </w:rPr>
              <w:t>守法诚信，坚持预防为主与持续改进，追求卓越绩效</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rPr>
            </w:pP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cs="宋体"/>
              </w:rPr>
              <w:t>疫情和政治因素导致的市场低迷，回款困难，原辅材料涨价（特别是进入2021年以来钢材涨价近100%），人工成本增加，客户要求提高，以及行业良莠不齐、不良竞争、成本增加等严重影响行业发展；组织在确定这些风险和机遇时，考虑了员工岗位技能、</w:t>
            </w:r>
            <w:r>
              <w:rPr>
                <w:rFonts w:hint="eastAsia" w:cs="宋体"/>
                <w:lang w:val="en-US" w:eastAsia="zh-CN"/>
              </w:rPr>
              <w:t>综合</w:t>
            </w:r>
            <w:r>
              <w:rPr>
                <w:rFonts w:hint="eastAsia" w:cs="宋体"/>
              </w:rPr>
              <w:t>能力、市场需求等内外部因素及合同方（顾客）的相关要求</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rPr>
                <w:rFonts w:ascii="楷体" w:hAnsi="楷体" w:eastAsia="楷体" w:cs="黑体"/>
                <w:bCs/>
                <w:kern w:val="0"/>
              </w:rPr>
            </w:pPr>
            <w:r>
              <w:rPr>
                <w:rFonts w:ascii="楷体" w:hAnsi="楷体" w:eastAsia="楷体" w:cs="黑体"/>
                <w:bCs/>
                <w:kern w:val="0"/>
              </w:rPr>
              <w:t>1.</w:t>
            </w:r>
            <w:r>
              <w:rPr>
                <w:rFonts w:hint="eastAsia" w:ascii="楷体" w:hAnsi="楷体" w:eastAsia="楷体" w:cs="黑体"/>
                <w:bCs/>
                <w:kern w:val="0"/>
              </w:rPr>
              <w:t xml:space="preserve"> 产品交付一次合格率≥</w:t>
            </w:r>
            <w:r>
              <w:rPr>
                <w:rFonts w:ascii="楷体" w:hAnsi="楷体" w:eastAsia="楷体" w:cs="黑体"/>
                <w:bCs/>
                <w:kern w:val="0"/>
              </w:rPr>
              <w:t>9</w:t>
            </w:r>
            <w:r>
              <w:rPr>
                <w:rFonts w:hint="eastAsia" w:ascii="楷体" w:hAnsi="楷体" w:eastAsia="楷体" w:cs="黑体"/>
                <w:bCs/>
                <w:kern w:val="0"/>
              </w:rPr>
              <w:t>5</w:t>
            </w:r>
            <w:r>
              <w:rPr>
                <w:rFonts w:ascii="楷体" w:hAnsi="楷体" w:eastAsia="楷体" w:cs="黑体"/>
                <w:bCs/>
                <w:kern w:val="0"/>
              </w:rPr>
              <w:t>%</w:t>
            </w:r>
            <w:r>
              <w:rPr>
                <w:rFonts w:hint="eastAsia" w:ascii="楷体" w:hAnsi="楷体" w:eastAsia="楷体" w:cs="黑体"/>
                <w:bCs/>
                <w:kern w:val="0"/>
              </w:rPr>
              <w:t>。</w:t>
            </w:r>
          </w:p>
          <w:p>
            <w:pPr>
              <w:rPr>
                <w:rFonts w:ascii="楷体" w:hAnsi="楷体" w:eastAsia="楷体" w:cs="黑体"/>
                <w:bCs/>
                <w:kern w:val="0"/>
              </w:rPr>
            </w:pPr>
            <w:r>
              <w:rPr>
                <w:rFonts w:ascii="楷体" w:hAnsi="楷体" w:eastAsia="楷体" w:cs="黑体"/>
                <w:bCs/>
                <w:kern w:val="0"/>
              </w:rPr>
              <w:t>2.</w:t>
            </w:r>
            <w:r>
              <w:rPr>
                <w:rFonts w:hint="eastAsia" w:ascii="楷体" w:hAnsi="楷体" w:eastAsia="楷体"/>
                <w:bCs/>
              </w:rPr>
              <w:t xml:space="preserve"> </w:t>
            </w:r>
            <w:r>
              <w:rPr>
                <w:rFonts w:hint="eastAsia" w:ascii="楷体" w:hAnsi="楷体" w:eastAsia="楷体" w:cs="黑体"/>
                <w:bCs/>
                <w:kern w:val="0"/>
              </w:rPr>
              <w:t>顾客满意率≥</w:t>
            </w:r>
            <w:r>
              <w:rPr>
                <w:rFonts w:ascii="楷体" w:hAnsi="楷体" w:eastAsia="楷体" w:cs="黑体"/>
                <w:bCs/>
                <w:kern w:val="0"/>
              </w:rPr>
              <w:t>9</w:t>
            </w:r>
            <w:r>
              <w:rPr>
                <w:rFonts w:hint="eastAsia" w:ascii="楷体" w:hAnsi="楷体" w:eastAsia="楷体" w:cs="黑体"/>
                <w:bCs/>
                <w:kern w:val="0"/>
              </w:rPr>
              <w:t>5</w:t>
            </w:r>
            <w:r>
              <w:rPr>
                <w:rFonts w:ascii="楷体" w:hAnsi="楷体" w:eastAsia="楷体" w:cs="黑体"/>
                <w:bCs/>
                <w:kern w:val="0"/>
              </w:rPr>
              <w:t>%</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2500</w:t>
            </w:r>
            <w:r>
              <w:rPr>
                <w:rFonts w:hint="eastAsia"/>
              </w:rPr>
              <w:t>平方米；</w:t>
            </w:r>
            <w:r>
              <w:rPr>
                <w:rFonts w:hint="eastAsia"/>
                <w:lang w:val="en-US" w:eastAsia="zh-CN"/>
              </w:rPr>
              <w:t>车间</w:t>
            </w:r>
            <w:r>
              <w:rPr>
                <w:rFonts w:hint="eastAsia"/>
                <w:u w:val="single"/>
              </w:rPr>
              <w:t xml:space="preserve"> </w:t>
            </w:r>
            <w:r>
              <w:rPr>
                <w:rFonts w:hint="eastAsia"/>
                <w:u w:val="single"/>
                <w:lang w:val="en-US" w:eastAsia="zh-CN"/>
              </w:rPr>
              <w:t xml:space="preserve"> 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ascii="宋体" w:hAnsi="宋体"/>
                <w:color w:val="000000"/>
                <w:spacing w:val="-10"/>
                <w:sz w:val="21"/>
                <w:szCs w:val="21"/>
                <w:u w:val="single"/>
                <w:lang w:eastAsia="zh-CN"/>
              </w:rPr>
            </w:pPr>
            <w:r>
              <w:rPr>
                <w:rFonts w:hint="eastAsia"/>
              </w:rPr>
              <w:t>主要生产设备有：</w:t>
            </w:r>
            <w:r>
              <w:rPr>
                <w:rFonts w:hint="eastAsia" w:ascii="宋体" w:hAnsi="宋体"/>
                <w:color w:val="000000"/>
                <w:spacing w:val="-10"/>
                <w:sz w:val="21"/>
                <w:szCs w:val="21"/>
                <w:u w:val="single"/>
                <w:lang w:eastAsia="zh-CN"/>
              </w:rPr>
              <w:t>切割机、剪板机、氩弧焊机、电焊机、钻床机、冲床、磨光机、弯曲机</w:t>
            </w:r>
          </w:p>
          <w:p>
            <w:pPr>
              <w:shd w:val="clear" w:color="auto" w:fill="C7DAF1" w:themeFill="text2" w:themeFillTint="32"/>
              <w:rPr>
                <w:rFonts w:hint="eastAsia"/>
                <w:lang w:val="en-US" w:eastAsia="zh-CN"/>
              </w:rPr>
            </w:pPr>
            <w:r>
              <w:rPr>
                <w:rFonts w:hint="eastAsia"/>
              </w:rPr>
              <w:t>特种设备：</w:t>
            </w:r>
            <w:r>
              <w:rPr>
                <w:rFonts w:hint="eastAsia"/>
                <w:lang w:val="en-US" w:eastAsia="zh-CN"/>
              </w:rPr>
              <w:t>天车</w:t>
            </w:r>
          </w:p>
          <w:p>
            <w:pPr>
              <w:shd w:val="clear" w:color="auto" w:fill="C7DAF1" w:themeFill="text2" w:themeFillTint="32"/>
            </w:pPr>
            <w:r>
              <w:rPr>
                <w:rFonts w:hint="eastAsia"/>
              </w:rPr>
              <w:t>特种设备管理：</w:t>
            </w:r>
            <w:r>
              <w:rPr>
                <w:rFonts w:hint="eastAsia"/>
                <w:lang w:val="en-US" w:eastAsia="zh-CN"/>
              </w:rPr>
              <w:t>符合要求。</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lang w:val="en-US" w:eastAsia="zh-CN"/>
              </w:rPr>
              <w:t>自校、</w:t>
            </w:r>
            <w:r>
              <w:rPr>
                <w:rFonts w:hint="default"/>
              </w:rPr>
              <w:t>√</w:t>
            </w:r>
            <w:r>
              <w:rPr>
                <w:rFonts w:hint="eastAsia"/>
              </w:rPr>
              <w:t>外校   ¨其他</w:t>
            </w:r>
          </w:p>
          <w:p>
            <w:pPr>
              <w:pStyle w:val="2"/>
              <w:rPr>
                <w:rFonts w:hint="default" w:eastAsia="宋体"/>
                <w:lang w:val="en-US" w:eastAsia="zh-CN"/>
              </w:rPr>
            </w:pPr>
            <w:r>
              <w:rPr>
                <w:rFonts w:hint="eastAsia"/>
              </w:rPr>
              <w:t>计量器具管理：</w:t>
            </w:r>
            <w:r>
              <w:rPr>
                <w:rFonts w:hint="default" w:ascii="Arial" w:hAnsi="Arial" w:cs="Arial"/>
              </w:rPr>
              <w:t>√</w:t>
            </w:r>
            <w:r>
              <w:rPr>
                <w:rFonts w:hint="eastAsia"/>
              </w:rPr>
              <w:t>进行了定期校准/检定</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val="en-US" w:eastAsia="zh-CN"/>
              </w:rPr>
              <w:t>产品运输、镀锌</w:t>
            </w:r>
            <w:r>
              <w:rPr>
                <w:rFonts w:hint="eastAsia"/>
                <w:color w:val="auto"/>
              </w:rPr>
              <w:t xml:space="preserve"> </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rPr>
              <w:t>¨</w:t>
            </w:r>
            <w:r>
              <w:rPr>
                <w:rFonts w:hint="eastAsia"/>
                <w:color w:val="auto"/>
              </w:rPr>
              <w:t>符合要求</w:t>
            </w:r>
            <w:r>
              <w:rPr>
                <w:rFonts w:hint="eastAsia"/>
                <w:color w:val="auto"/>
                <w:lang w:val="en-US" w:eastAsia="zh-CN"/>
              </w:rPr>
              <w:t>。</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p>
            <w:pPr>
              <w:shd w:val="clear" w:color="auto" w:fill="C7DAF1" w:themeFill="text2" w:themeFillTint="32"/>
              <w:jc w:val="left"/>
              <w:rPr>
                <w:color w:val="auto"/>
              </w:rPr>
            </w:pPr>
            <w:r>
              <w:rPr>
                <w:rFonts w:hint="eastAsia"/>
                <w:color w:val="auto"/>
              </w:rPr>
              <w:t>需要确认的过程：</w:t>
            </w:r>
            <w:r>
              <w:rPr>
                <w:rFonts w:hint="eastAsia"/>
                <w:color w:val="auto"/>
                <w:u w:val="single"/>
              </w:rPr>
              <w:t xml:space="preserve"> </w:t>
            </w:r>
            <w:r>
              <w:rPr>
                <w:rFonts w:hint="eastAsia"/>
                <w:color w:val="auto"/>
                <w:sz w:val="21"/>
                <w:szCs w:val="21"/>
                <w:u w:val="single"/>
                <w:lang w:eastAsia="zh-CN"/>
              </w:rPr>
              <w:t>焊接</w:t>
            </w:r>
            <w:r>
              <w:rPr>
                <w:rFonts w:hint="eastAsia"/>
                <w:color w:val="auto"/>
                <w:u w:val="single"/>
              </w:rPr>
              <w:t xml:space="preserve">   </w:t>
            </w:r>
            <w:r>
              <w:rPr>
                <w:rFonts w:hint="eastAsia"/>
                <w:color w:val="auto"/>
              </w:rPr>
              <w:t xml:space="preserve"> ，</w:t>
            </w:r>
          </w:p>
          <w:p>
            <w:pPr>
              <w:shd w:val="clear" w:color="auto" w:fill="C7DAF1" w:themeFill="text2" w:themeFillTint="32"/>
              <w:jc w:val="left"/>
              <w:rPr>
                <w:color w:val="auto"/>
              </w:rPr>
            </w:pPr>
            <w:r>
              <w:rPr>
                <w:rFonts w:hint="eastAsia" w:ascii="Wingdings" w:hAnsi="Wingdings"/>
                <w:color w:val="auto"/>
              </w:rPr>
              <w:t>¨</w:t>
            </w:r>
            <w:r>
              <w:rPr>
                <w:rFonts w:hint="eastAsia"/>
                <w:color w:val="auto"/>
              </w:rPr>
              <w:t xml:space="preserve">进行了有效的确认  </w:t>
            </w: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rPr>
              <w:t>¨</w:t>
            </w:r>
            <w:r>
              <w:rPr>
                <w:rFonts w:hint="eastAsia"/>
                <w:color w:val="auto"/>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8</w:t>
            </w:r>
            <w:r>
              <w:rPr>
                <w:rFonts w:hint="eastAsia" w:ascii="楷体" w:hAnsi="楷体" w:eastAsia="楷体"/>
                <w:szCs w:val="21"/>
              </w:rPr>
              <w:t>月</w:t>
            </w:r>
            <w:r>
              <w:rPr>
                <w:rFonts w:hint="eastAsia" w:ascii="楷体" w:hAnsi="楷体" w:eastAsia="楷体"/>
                <w:szCs w:val="21"/>
                <w:lang w:val="en-US" w:eastAsia="zh-CN"/>
              </w:rPr>
              <w:t>5-6</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8</w:t>
            </w:r>
            <w:r>
              <w:rPr>
                <w:rFonts w:hint="eastAsia" w:ascii="楷体" w:hAnsi="楷体" w:eastAsia="楷体"/>
                <w:lang w:eastAsia="zh-CN"/>
              </w:rPr>
              <w:t>月</w:t>
            </w:r>
            <w:r>
              <w:rPr>
                <w:rFonts w:hint="eastAsia" w:ascii="楷体" w:hAnsi="楷体" w:eastAsia="楷体"/>
                <w:lang w:val="en-US" w:eastAsia="zh-CN"/>
              </w:rPr>
              <w:t>28</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镀锌</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ascii="Times New Roman" w:hAnsi="Times New Roman" w:eastAsia="宋体" w:cs="Times New Roman"/>
                <w:lang w:val="en-GB"/>
              </w:rPr>
            </w:pPr>
            <w:r>
              <w:rPr>
                <w:rFonts w:hint="eastAsia"/>
              </w:rPr>
              <w:t>最高管理</w:t>
            </w:r>
            <w:r>
              <w:rPr>
                <w:rFonts w:hint="eastAsia" w:ascii="Times New Roman" w:hAnsi="Times New Roman" w:eastAsia="宋体" w:cs="Times New Roman"/>
                <w:lang w:val="en-GB"/>
              </w:rPr>
              <w:t>者制定了文件化的管理体系方针：</w:t>
            </w:r>
          </w:p>
          <w:p>
            <w:pPr>
              <w:rPr>
                <w:rFonts w:ascii="楷体" w:hAnsi="楷体" w:eastAsia="楷体" w:cs="黑体"/>
                <w:bCs/>
                <w:kern w:val="0"/>
              </w:rPr>
            </w:pPr>
            <w:r>
              <w:rPr>
                <w:rFonts w:hint="eastAsia" w:ascii="楷体" w:hAnsi="楷体" w:eastAsia="楷体" w:cs="黑体"/>
                <w:bCs/>
                <w:kern w:val="0"/>
              </w:rPr>
              <w:t>创新求精，不断提升产品与服务质量，促进快速发展</w:t>
            </w:r>
          </w:p>
          <w:p>
            <w:pPr>
              <w:rPr>
                <w:rFonts w:ascii="楷体" w:hAnsi="楷体" w:eastAsia="楷体" w:cs="黑体"/>
                <w:bCs/>
                <w:kern w:val="0"/>
              </w:rPr>
            </w:pPr>
            <w:r>
              <w:rPr>
                <w:rFonts w:hint="eastAsia" w:ascii="楷体" w:hAnsi="楷体" w:eastAsia="楷体" w:cs="黑体"/>
                <w:bCs/>
                <w:kern w:val="0"/>
              </w:rPr>
              <w:t>节能降耗，注重环境保护与污染预防，促进协调发展</w:t>
            </w:r>
          </w:p>
          <w:p>
            <w:pPr>
              <w:rPr>
                <w:rFonts w:ascii="楷体" w:hAnsi="楷体" w:eastAsia="楷体" w:cs="黑体"/>
                <w:bCs/>
                <w:kern w:val="0"/>
              </w:rPr>
            </w:pPr>
            <w:r>
              <w:rPr>
                <w:rFonts w:hint="eastAsia" w:ascii="楷体" w:hAnsi="楷体" w:eastAsia="楷体" w:cs="黑体"/>
                <w:bCs/>
                <w:kern w:val="0"/>
              </w:rPr>
              <w:t>以人为本，确保职业健康与劳动安全，促进和谐发展</w:t>
            </w:r>
          </w:p>
          <w:p>
            <w:pPr>
              <w:rPr>
                <w:rFonts w:hint="eastAsia" w:ascii="Times New Roman" w:hAnsi="Times New Roman" w:eastAsia="宋体" w:cs="Times New Roman"/>
                <w:u w:val="single"/>
                <w:lang w:val="en-US" w:eastAsia="zh-CN"/>
              </w:rPr>
            </w:pPr>
            <w:r>
              <w:rPr>
                <w:rFonts w:hint="eastAsia" w:ascii="楷体" w:hAnsi="楷体" w:eastAsia="楷体" w:cs="黑体"/>
                <w:bCs/>
                <w:kern w:val="0"/>
              </w:rPr>
              <w:t>守法诚信，坚持预防为主与持续改进，追求卓越绩效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lang w:eastAsia="zh-CN"/>
              </w:rPr>
              <w:t>☑</w:t>
            </w:r>
            <w:r>
              <w:rPr>
                <w:rFonts w:hint="eastAsia"/>
              </w:rPr>
              <w:t>环境影响登记表日期：</w:t>
            </w:r>
            <w:r>
              <w:rPr>
                <w:rFonts w:hint="eastAsia"/>
                <w:u w:val="single"/>
              </w:rPr>
              <w:t xml:space="preserve">   </w:t>
            </w:r>
            <w:r>
              <w:rPr>
                <w:rFonts w:hint="eastAsia"/>
                <w:u w:val="single"/>
                <w:lang w:val="en-US" w:eastAsia="zh-CN"/>
              </w:rPr>
              <w:t>2021.8.27</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rPr>
            </w:pPr>
            <w:r>
              <w:rPr>
                <w:rFonts w:hint="eastAsia"/>
              </w:rPr>
              <w:t>环境总目标：1.废弃物100%实现分类存放，合理处置。2.杜绝发生重大污染事故。3.厂界噪声执行(GB12348-2008)II类标准：昼间6</w:t>
            </w:r>
            <w:r>
              <w:rPr>
                <w:rFonts w:hint="eastAsia"/>
                <w:lang w:val="en-US" w:eastAsia="zh-CN"/>
              </w:rPr>
              <w:t>0</w:t>
            </w:r>
            <w:r>
              <w:rPr>
                <w:rFonts w:hint="eastAsia"/>
              </w:rPr>
              <w:t>dB（A），夜间5</w:t>
            </w:r>
            <w:r>
              <w:rPr>
                <w:rFonts w:hint="eastAsia"/>
                <w:lang w:val="en-US" w:eastAsia="zh-CN"/>
              </w:rPr>
              <w:t>0</w:t>
            </w:r>
            <w:r>
              <w:rPr>
                <w:rFonts w:hint="eastAsia"/>
              </w:rPr>
              <w:t>dB（A）。</w:t>
            </w:r>
          </w:p>
          <w:p>
            <w:pPr>
              <w:shd w:val="clear" w:color="auto" w:fill="EBF1DE" w:themeFill="accent3" w:themeFillTint="32"/>
            </w:pPr>
            <w:r>
              <w:rPr>
                <w:rFonts w:hint="eastAsia"/>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2500</w:t>
            </w:r>
            <w:r>
              <w:rPr>
                <w:rFonts w:hint="eastAsia"/>
                <w:u w:val="single"/>
              </w:rPr>
              <w:t xml:space="preserve">   </w:t>
            </w:r>
            <w:r>
              <w:rPr>
                <w:rFonts w:hint="eastAsia"/>
              </w:rPr>
              <w:t>平方米；</w:t>
            </w:r>
            <w:r>
              <w:rPr>
                <w:rFonts w:hint="eastAsia"/>
                <w:lang w:val="en-US" w:eastAsia="zh-CN"/>
              </w:rPr>
              <w:t>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lang w:val="en-US" w:eastAsia="zh-CN"/>
              </w:rPr>
            </w:pPr>
            <w:r>
              <w:rPr>
                <w:rFonts w:hint="eastAsia"/>
              </w:rPr>
              <w:t>主要生产设备有： 切割机、剪板机、氩弧焊机、电焊机、钻床机、冲床、磨光机、弯曲机</w:t>
            </w:r>
          </w:p>
          <w:p>
            <w:pPr>
              <w:shd w:val="clear" w:color="auto" w:fill="EBF1DE" w:themeFill="accent3" w:themeFillTint="32"/>
              <w:rPr>
                <w:u w:val="single"/>
              </w:rPr>
            </w:pPr>
            <w:r>
              <w:rPr>
                <w:rFonts w:hint="eastAsia"/>
              </w:rPr>
              <w:t xml:space="preserve">主要环保设备有： </w:t>
            </w:r>
            <w:r>
              <w:rPr>
                <w:rFonts w:hint="eastAsia"/>
                <w:lang w:val="en-US" w:eastAsia="zh-CN"/>
              </w:rPr>
              <w:t>灭火器、</w:t>
            </w:r>
            <w:r>
              <w:rPr>
                <w:rFonts w:hint="default"/>
                <w:lang w:val="en-US" w:eastAsia="zh-CN"/>
              </w:rPr>
              <w:t>焊烟净化器</w:t>
            </w:r>
            <w:r>
              <w:rPr>
                <w:rFonts w:hint="eastAsia"/>
              </w:rPr>
              <w:t xml:space="preserve">          </w:t>
            </w:r>
            <w:r>
              <w:rPr>
                <w:rFonts w:hint="eastAsia"/>
                <w:u w:val="single"/>
              </w:rPr>
              <w:t xml:space="preserve">                      </w:t>
            </w:r>
          </w:p>
          <w:p>
            <w:pPr>
              <w:shd w:val="clear" w:color="auto" w:fill="EBF1DE" w:themeFill="accent3" w:themeFillTint="32"/>
              <w:rPr>
                <w:rFonts w:hint="eastAsia" w:eastAsia="宋体"/>
                <w:lang w:val="en-US" w:eastAsia="zh-CN"/>
              </w:rPr>
            </w:pPr>
            <w:r>
              <w:rPr>
                <w:rFonts w:hint="eastAsia"/>
              </w:rPr>
              <w:t>特种设备：</w:t>
            </w:r>
            <w:r>
              <w:rPr>
                <w:rFonts w:hint="eastAsia"/>
                <w:lang w:val="en-US" w:eastAsia="zh-CN"/>
              </w:rPr>
              <w:t>天车</w:t>
            </w:r>
            <w:r>
              <w:rPr>
                <w:rFonts w:hint="eastAsia"/>
              </w:rPr>
              <w:t xml:space="preserve">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产</w:t>
            </w:r>
            <w:r>
              <w:rPr>
                <w:rFonts w:hint="eastAsia" w:ascii="Wingdings" w:hAnsi="Wingdings"/>
                <w:color w:val="auto"/>
                <w:lang w:val="en-US" w:eastAsia="zh-CN"/>
              </w:rPr>
              <w:t>品运输、镀锌</w:t>
            </w:r>
            <w:r>
              <w:rPr>
                <w:rFonts w:hint="eastAsia"/>
                <w:color w:val="auto"/>
              </w:rPr>
              <w:t xml:space="preserve"> </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17</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8</w:t>
            </w:r>
            <w:r>
              <w:rPr>
                <w:rFonts w:hint="eastAsia" w:ascii="楷体" w:hAnsi="楷体" w:eastAsia="楷体"/>
                <w:szCs w:val="21"/>
              </w:rPr>
              <w:t>月</w:t>
            </w:r>
            <w:r>
              <w:rPr>
                <w:rFonts w:hint="eastAsia" w:ascii="楷体" w:hAnsi="楷体" w:eastAsia="楷体"/>
                <w:szCs w:val="21"/>
                <w:lang w:val="en-US" w:eastAsia="zh-CN"/>
              </w:rPr>
              <w:t>5-6</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8</w:t>
            </w:r>
            <w:r>
              <w:rPr>
                <w:rFonts w:hint="eastAsia" w:ascii="楷体" w:hAnsi="楷体" w:eastAsia="楷体"/>
                <w:lang w:eastAsia="zh-CN"/>
              </w:rPr>
              <w:t>月</w:t>
            </w:r>
            <w:r>
              <w:rPr>
                <w:rFonts w:hint="eastAsia" w:ascii="楷体" w:hAnsi="楷体" w:eastAsia="楷体"/>
                <w:lang w:val="en-US" w:eastAsia="zh-CN"/>
              </w:rPr>
              <w:t>28</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FF"/>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color w:val="auto"/>
              </w:rPr>
              <w:t>其他</w:t>
            </w:r>
            <w:r>
              <w:rPr>
                <w:rFonts w:hint="eastAsia"/>
                <w:color w:val="auto"/>
                <w:lang w:eastAsia="zh-CN"/>
              </w:rPr>
              <w:t>（</w:t>
            </w:r>
            <w:r>
              <w:rPr>
                <w:rFonts w:hint="eastAsia"/>
                <w:color w:val="auto"/>
                <w:lang w:val="en-US" w:eastAsia="zh-CN"/>
              </w:rPr>
              <w:t>镀锌</w:t>
            </w:r>
            <w:r>
              <w:rPr>
                <w:rFonts w:hint="eastAsia"/>
                <w:color w:val="auto"/>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ascii="楷体" w:hAnsi="楷体" w:eastAsia="楷体" w:cs="黑体"/>
                <w:bCs/>
                <w:kern w:val="0"/>
              </w:rPr>
            </w:pPr>
            <w:r>
              <w:rPr>
                <w:rFonts w:hint="eastAsia" w:ascii="楷体" w:hAnsi="楷体" w:eastAsia="楷体" w:cs="黑体"/>
                <w:bCs/>
                <w:kern w:val="0"/>
              </w:rPr>
              <w:t>创新求精，不断提升产品与服务质量，促进快速发展</w:t>
            </w:r>
          </w:p>
          <w:p>
            <w:pPr>
              <w:rPr>
                <w:rFonts w:ascii="楷体" w:hAnsi="楷体" w:eastAsia="楷体" w:cs="黑体"/>
                <w:bCs/>
                <w:kern w:val="0"/>
              </w:rPr>
            </w:pPr>
            <w:r>
              <w:rPr>
                <w:rFonts w:hint="eastAsia" w:ascii="楷体" w:hAnsi="楷体" w:eastAsia="楷体" w:cs="黑体"/>
                <w:bCs/>
                <w:kern w:val="0"/>
              </w:rPr>
              <w:t>节能降耗，注重环境保护与污染预防，促进协调发展</w:t>
            </w:r>
          </w:p>
          <w:p>
            <w:pPr>
              <w:rPr>
                <w:rFonts w:ascii="楷体" w:hAnsi="楷体" w:eastAsia="楷体" w:cs="黑体"/>
                <w:bCs/>
                <w:kern w:val="0"/>
              </w:rPr>
            </w:pPr>
            <w:r>
              <w:rPr>
                <w:rFonts w:hint="eastAsia" w:ascii="楷体" w:hAnsi="楷体" w:eastAsia="楷体" w:cs="黑体"/>
                <w:bCs/>
                <w:kern w:val="0"/>
              </w:rPr>
              <w:t>以人为本，确保职业健康与劳动安全，促进和谐发展</w:t>
            </w:r>
          </w:p>
          <w:p>
            <w:pPr>
              <w:rPr>
                <w:rFonts w:hint="eastAsia" w:eastAsia="宋体"/>
                <w:u w:val="single"/>
                <w:lang w:val="en-US" w:eastAsia="zh-CN"/>
              </w:rPr>
            </w:pPr>
            <w:r>
              <w:rPr>
                <w:rFonts w:hint="eastAsia" w:ascii="楷体" w:hAnsi="楷体" w:eastAsia="楷体" w:cs="黑体"/>
                <w:bCs/>
                <w:kern w:val="0"/>
              </w:rPr>
              <w:t>守法诚信，坚持预防为主与持续改进，追求卓越绩效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刘振卿</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w:t>
            </w:r>
          </w:p>
          <w:p>
            <w:pPr>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rPr>
              <w:t>杜绝发生重伤、死亡事故。</w:t>
            </w:r>
          </w:p>
          <w:p>
            <w:pPr>
              <w:rPr>
                <w:rFonts w:hint="default" w:ascii="Times New Roman" w:hAnsi="Times New Roman" w:eastAsia="宋体" w:cs="Times New Roman"/>
              </w:rPr>
            </w:pPr>
            <w:r>
              <w:rPr>
                <w:rFonts w:hint="default" w:ascii="Times New Roman" w:hAnsi="Times New Roman" w:eastAsia="宋体" w:cs="Times New Roman"/>
              </w:rPr>
              <w:t>2.</w:t>
            </w:r>
            <w:r>
              <w:rPr>
                <w:rFonts w:hint="eastAsia" w:ascii="Times New Roman" w:hAnsi="Times New Roman" w:eastAsia="宋体" w:cs="Times New Roman"/>
              </w:rPr>
              <w:t>轻伤每年不超过</w:t>
            </w:r>
            <w:r>
              <w:rPr>
                <w:rFonts w:hint="default" w:ascii="Times New Roman" w:hAnsi="Times New Roman" w:eastAsia="宋体" w:cs="Times New Roman"/>
              </w:rPr>
              <w:t>3</w:t>
            </w:r>
            <w:r>
              <w:rPr>
                <w:rFonts w:hint="eastAsia" w:ascii="Times New Roman" w:hAnsi="Times New Roman" w:eastAsia="宋体" w:cs="Times New Roman"/>
              </w:rPr>
              <w:t>起。</w:t>
            </w:r>
          </w:p>
          <w:p>
            <w:pPr>
              <w:rPr>
                <w:rFonts w:hint="eastAsia" w:ascii="Times New Roman" w:hAnsi="Times New Roman" w:eastAsia="宋体" w:cs="Times New Roman"/>
                <w:lang w:eastAsia="zh-CN"/>
              </w:rPr>
            </w:pPr>
            <w:r>
              <w:rPr>
                <w:rFonts w:hint="default" w:ascii="Times New Roman" w:hAnsi="Times New Roman" w:eastAsia="宋体" w:cs="Times New Roman"/>
              </w:rPr>
              <w:t>3.</w:t>
            </w:r>
            <w:r>
              <w:rPr>
                <w:rFonts w:hint="eastAsia" w:ascii="Times New Roman" w:hAnsi="Times New Roman" w:eastAsia="宋体" w:cs="Times New Roman"/>
              </w:rPr>
              <w:t>火灾事故发生率为</w:t>
            </w:r>
            <w:r>
              <w:rPr>
                <w:rFonts w:hint="default" w:ascii="Times New Roman" w:hAnsi="Times New Roman" w:eastAsia="宋体" w:cs="Times New Roman"/>
              </w:rPr>
              <w:t>0</w:t>
            </w:r>
            <w:r>
              <w:rPr>
                <w:rFonts w:hint="eastAsia" w:ascii="Times New Roman" w:hAnsi="Times New Roman" w:eastAsia="宋体" w:cs="Times New Roman"/>
                <w:lang w:eastAsia="zh-CN"/>
              </w:rPr>
              <w:t>。</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2500</w:t>
            </w:r>
            <w:r>
              <w:rPr>
                <w:rFonts w:hint="eastAsia"/>
                <w:u w:val="single"/>
              </w:rPr>
              <w:t xml:space="preserve"> </w:t>
            </w:r>
            <w:r>
              <w:rPr>
                <w:rFonts w:hint="eastAsia"/>
              </w:rPr>
              <w:t>平方米；</w:t>
            </w:r>
            <w:r>
              <w:rPr>
                <w:rFonts w:hint="eastAsia"/>
                <w:lang w:val="en-US" w:eastAsia="zh-CN"/>
              </w:rPr>
              <w:t>车间</w:t>
            </w:r>
            <w:r>
              <w:rPr>
                <w:rFonts w:hint="eastAsia"/>
                <w:u w:val="single"/>
                <w:lang w:val="en-US" w:eastAsia="zh-CN"/>
              </w:rPr>
              <w:t xml:space="preserve">  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宋体" w:hAnsi="宋体"/>
                <w:color w:val="000000"/>
                <w:spacing w:val="-10"/>
                <w:sz w:val="21"/>
                <w:szCs w:val="21"/>
                <w:u w:val="single"/>
                <w:lang w:eastAsia="zh-CN"/>
              </w:rPr>
              <w:t>切割机、剪板机、氩弧焊机、电焊机、钻床机、冲床、磨光机、弯曲机</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天车</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val="en-US" w:eastAsia="zh-CN"/>
              </w:rPr>
              <w:t>产品</w:t>
            </w:r>
            <w:r>
              <w:rPr>
                <w:rFonts w:hint="eastAsia"/>
                <w:color w:val="auto"/>
                <w:lang w:val="en-US" w:eastAsia="zh-CN"/>
              </w:rPr>
              <w:t>运输、镀锌</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rPr>
                <w:rFonts w:hint="eastAsia"/>
              </w:rPr>
            </w:pPr>
            <w:r>
              <w:rPr>
                <w:rFonts w:hint="eastAsia"/>
                <w:lang w:val="en-US" w:eastAsia="zh-CN"/>
              </w:rPr>
              <w:t>意外伤害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bidi w:val="0"/>
              <w:rPr>
                <w:rFonts w:hint="eastAsia" w:eastAsia="宋体"/>
                <w:lang w:val="en-US" w:eastAsia="zh-CN"/>
              </w:rPr>
            </w:pPr>
            <w:r>
              <w:rPr>
                <w:rFonts w:hint="eastAsia"/>
                <w:lang w:val="en-US" w:eastAsia="zh-CN"/>
              </w:rPr>
              <w:t xml:space="preserve">机械伤害    </w:t>
            </w:r>
            <w:r>
              <w:rPr>
                <w:rFonts w:hint="eastAsia"/>
              </w:rPr>
              <w:t>人身伤亡</w:t>
            </w:r>
            <w:r>
              <w:rPr>
                <w:rFonts w:hint="eastAsia"/>
              </w:rPr>
              <w:tab/>
            </w:r>
            <w:r>
              <w:rPr>
                <w:rFonts w:hint="eastAsia"/>
              </w:rPr>
              <w:t>加强安全培训教育</w:t>
            </w:r>
            <w:r>
              <w:rPr>
                <w:rFonts w:hint="eastAsia"/>
              </w:rPr>
              <w:tab/>
            </w:r>
            <w:r>
              <w:rPr>
                <w:rFonts w:hint="eastAsia"/>
              </w:rPr>
              <w:tab/>
            </w:r>
            <w:r>
              <w:rPr>
                <w:rFonts w:hint="eastAsia"/>
                <w:lang w:val="en-US" w:eastAsia="zh-CN"/>
              </w:rPr>
              <w:t xml:space="preserve">    定期</w:t>
            </w:r>
            <w:r>
              <w:rPr>
                <w:rFonts w:hint="eastAsia"/>
              </w:rPr>
              <w:t>举行安全教育培训</w:t>
            </w:r>
            <w:r>
              <w:rPr>
                <w:rFonts w:hint="eastAsia"/>
                <w:lang w:val="en-US" w:eastAsia="zh-CN"/>
              </w:rPr>
              <w:t>等</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default" w:eastAsia="宋体"/>
                <w:lang w:val="en-US" w:eastAsia="zh-CN"/>
              </w:rPr>
            </w:pPr>
            <w:r>
              <w:rPr>
                <w:rFonts w:hint="eastAsia"/>
              </w:rPr>
              <w:t>特种设备管理：</w:t>
            </w:r>
            <w:r>
              <w:rPr>
                <w:rFonts w:hint="eastAsia" w:ascii="Wingdings" w:hAnsi="Wingdings"/>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18</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6</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17</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2021年8月5-6日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8</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28</w:t>
            </w:r>
            <w:r>
              <w:rPr>
                <w:rFonts w:hint="eastAsia" w:ascii="Times New Roman" w:hAnsi="Times New Roman" w:eastAsia="宋体" w:cs="Times New Roman"/>
                <w:sz w:val="21"/>
                <w:szCs w:val="21"/>
                <w:u w:val="single"/>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组织持续改进了职业健康安全管理体系的适宜性、充分性和有效性，保留了作为持续改进证据的文件化信息 。</w:t>
            </w:r>
          </w:p>
          <w:p>
            <w:pPr>
              <w:bidi w:val="0"/>
            </w:pP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2</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80F3EC2"/>
    <w:rsid w:val="3FA75C81"/>
    <w:rsid w:val="40F23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2021-11-17T02:23:22Z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