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96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0455" w:type="dxa"/>
            <w:vAlign w:val="center"/>
          </w:tcPr>
          <w:p>
            <w:pPr>
              <w:rPr>
                <w:rFonts w:ascii="楷体" w:hAnsi="楷体" w:eastAsia="楷体"/>
              </w:rPr>
            </w:pPr>
            <w:r>
              <w:rPr>
                <w:rFonts w:hint="eastAsia" w:ascii="楷体" w:hAnsi="楷体" w:eastAsia="楷体"/>
              </w:rPr>
              <w:t>受审核部门：管理层           主管领导：何许飞/纪建辉     陪同人员：周杨</w:t>
            </w:r>
          </w:p>
        </w:tc>
        <w:tc>
          <w:tcPr>
            <w:tcW w:w="1134"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455" w:type="dxa"/>
            <w:vAlign w:val="center"/>
          </w:tcPr>
          <w:p>
            <w:pPr>
              <w:rPr>
                <w:rFonts w:ascii="楷体" w:hAnsi="楷体" w:eastAsia="楷体"/>
              </w:rPr>
            </w:pPr>
            <w:r>
              <w:rPr>
                <w:rFonts w:hint="eastAsia" w:ascii="楷体" w:hAnsi="楷体" w:eastAsia="楷体"/>
              </w:rPr>
              <w:t>审核员：周文廷          审核时间：2021.</w:t>
            </w:r>
            <w:r>
              <w:rPr>
                <w:rFonts w:ascii="楷体" w:hAnsi="楷体" w:eastAsia="楷体"/>
              </w:rPr>
              <w:t>11.5</w:t>
            </w:r>
          </w:p>
        </w:tc>
        <w:tc>
          <w:tcPr>
            <w:tcW w:w="1134"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455" w:type="dxa"/>
            <w:vAlign w:val="center"/>
          </w:tcPr>
          <w:p>
            <w:pPr>
              <w:rPr>
                <w:rFonts w:ascii="楷体" w:hAnsi="楷体" w:eastAsia="楷体"/>
              </w:rPr>
            </w:pPr>
            <w:r>
              <w:rPr>
                <w:rFonts w:hint="eastAsia" w:ascii="楷体" w:hAnsi="楷体" w:eastAsia="楷体"/>
              </w:rPr>
              <w:t>审核条款：4.1/4.2/4.3/4.4/5.1/5.2/5.3/6.1/6.2/6.3/7.1.1/9.1.1/9.2/9.3/10.1 /10.3</w:t>
            </w:r>
          </w:p>
        </w:tc>
        <w:tc>
          <w:tcPr>
            <w:tcW w:w="1134"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trPr>
        <w:tc>
          <w:tcPr>
            <w:tcW w:w="2160" w:type="dxa"/>
            <w:vAlign w:val="center"/>
          </w:tcPr>
          <w:p>
            <w:pPr>
              <w:rPr>
                <w:rFonts w:ascii="楷体" w:hAnsi="楷体" w:eastAsia="楷体"/>
              </w:rPr>
            </w:pPr>
            <w:r>
              <w:rPr>
                <w:rFonts w:hint="eastAsia" w:ascii="楷体" w:hAnsi="楷体" w:eastAsia="楷体"/>
              </w:rPr>
              <w:t>企业基本信息</w:t>
            </w: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tc>
        <w:tc>
          <w:tcPr>
            <w:tcW w:w="960" w:type="dxa"/>
            <w:vAlign w:val="center"/>
          </w:tcPr>
          <w:p>
            <w:pPr>
              <w:rPr>
                <w:rFonts w:ascii="楷体" w:hAnsi="楷体" w:eastAsia="楷体"/>
              </w:rPr>
            </w:pP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企业基本情况</w:t>
            </w:r>
          </w:p>
          <w:p>
            <w:pPr>
              <w:rPr>
                <w:rFonts w:ascii="楷体" w:hAnsi="楷体" w:eastAsia="楷体"/>
              </w:rPr>
            </w:pPr>
            <w:r>
              <w:rPr>
                <w:rFonts w:hint="eastAsia" w:ascii="楷体" w:hAnsi="楷体" w:eastAsia="楷体"/>
              </w:rPr>
              <w:t>1、总经理/管代：何许飞/纪建辉</w:t>
            </w:r>
          </w:p>
          <w:p>
            <w:pPr>
              <w:rPr>
                <w:rFonts w:ascii="楷体" w:hAnsi="楷体" w:eastAsia="楷体"/>
                <w:color w:val="000000"/>
              </w:rPr>
            </w:pPr>
            <w:r>
              <w:rPr>
                <w:rFonts w:hint="eastAsia" w:ascii="楷体" w:hAnsi="楷体" w:eastAsia="楷体"/>
              </w:rPr>
              <w:t>2、按照认证范围公司提供的法律证明文件有：营业执照，统一社会信用代码：</w:t>
            </w:r>
            <w:r>
              <w:rPr>
                <w:rFonts w:hint="eastAsia" w:ascii="楷体" w:hAnsi="楷体" w:eastAsia="楷体"/>
                <w:color w:val="000000"/>
              </w:rPr>
              <w:t>9</w:t>
            </w:r>
            <w:r>
              <w:rPr>
                <w:rFonts w:ascii="楷体" w:hAnsi="楷体" w:eastAsia="楷体"/>
                <w:color w:val="000000"/>
              </w:rPr>
              <w:t>1130982MA0E3QE22H</w:t>
            </w:r>
          </w:p>
          <w:p>
            <w:pPr>
              <w:rPr>
                <w:rFonts w:ascii="楷体" w:hAnsi="楷体" w:eastAsia="楷体"/>
              </w:rPr>
            </w:pPr>
            <w:bookmarkStart w:id="0" w:name="组织名称"/>
            <w:r>
              <w:rPr>
                <w:rFonts w:hint="eastAsia" w:ascii="楷体" w:hAnsi="楷体" w:eastAsia="楷体"/>
                <w:color w:val="000000"/>
              </w:rPr>
              <w:t>3、</w:t>
            </w:r>
            <w:bookmarkEnd w:id="0"/>
            <w:r>
              <w:rPr>
                <w:rFonts w:hint="eastAsia" w:ascii="楷体" w:hAnsi="楷体" w:eastAsia="楷体"/>
                <w:color w:val="000000"/>
              </w:rPr>
              <w:t>河北七宇电力工程有限公司</w:t>
            </w:r>
            <w:r>
              <w:rPr>
                <w:rFonts w:hint="eastAsia" w:ascii="楷体" w:hAnsi="楷体" w:eastAsia="楷体"/>
                <w:color w:val="333333"/>
                <w:shd w:val="clear" w:color="auto" w:fill="FFFFFF"/>
              </w:rPr>
              <w:t>成立于201</w:t>
            </w:r>
            <w:r>
              <w:rPr>
                <w:rFonts w:ascii="楷体" w:hAnsi="楷体" w:eastAsia="楷体"/>
                <w:color w:val="333333"/>
                <w:shd w:val="clear" w:color="auto" w:fill="FFFFFF"/>
              </w:rPr>
              <w:t>9</w:t>
            </w:r>
            <w:r>
              <w:rPr>
                <w:rFonts w:hint="eastAsia" w:ascii="楷体" w:hAnsi="楷体" w:eastAsia="楷体"/>
                <w:color w:val="333333"/>
                <w:shd w:val="clear" w:color="auto" w:fill="FFFFFF"/>
              </w:rPr>
              <w:t>年9月2</w:t>
            </w:r>
            <w:r>
              <w:rPr>
                <w:rFonts w:ascii="楷体" w:hAnsi="楷体" w:eastAsia="楷体"/>
                <w:color w:val="333333"/>
                <w:shd w:val="clear" w:color="auto" w:fill="FFFFFF"/>
              </w:rPr>
              <w:t>0</w:t>
            </w:r>
            <w:r>
              <w:rPr>
                <w:rFonts w:hint="eastAsia" w:ascii="楷体" w:hAnsi="楷体" w:eastAsia="楷体"/>
                <w:color w:val="333333"/>
                <w:shd w:val="clear" w:color="auto" w:fill="FFFFFF"/>
              </w:rPr>
              <w:t>日,</w:t>
            </w:r>
            <w:bookmarkStart w:id="1" w:name="注册地址"/>
            <w:r>
              <w:rPr>
                <w:rFonts w:hint="eastAsia" w:ascii="楷体" w:hAnsi="楷体" w:eastAsia="楷体"/>
              </w:rPr>
              <w:t xml:space="preserve"> 注册资本5</w:t>
            </w:r>
            <w:r>
              <w:rPr>
                <w:rFonts w:ascii="楷体" w:hAnsi="楷体" w:eastAsia="楷体"/>
              </w:rPr>
              <w:t>1</w:t>
            </w:r>
            <w:r>
              <w:rPr>
                <w:rFonts w:hint="eastAsia" w:ascii="楷体" w:hAnsi="楷体" w:eastAsia="楷体"/>
              </w:rPr>
              <w:t>00万元，位于</w:t>
            </w:r>
            <w:bookmarkEnd w:id="1"/>
            <w:r>
              <w:rPr>
                <w:rFonts w:ascii="楷体" w:hAnsi="楷体" w:eastAsia="楷体"/>
              </w:rPr>
              <w:t>任丘市经济技术开发区紫金道东侧，金华路北侧</w:t>
            </w:r>
            <w:r>
              <w:rPr>
                <w:rFonts w:hint="eastAsia" w:ascii="楷体" w:hAnsi="楷体" w:eastAsia="楷体"/>
              </w:rPr>
              <w:t>，租赁，办公面积约</w:t>
            </w:r>
            <w:r>
              <w:rPr>
                <w:rFonts w:ascii="楷体" w:hAnsi="楷体" w:eastAsia="楷体"/>
              </w:rPr>
              <w:t>500</w:t>
            </w:r>
            <w:r>
              <w:rPr>
                <w:rFonts w:hint="eastAsia" w:ascii="楷体" w:hAnsi="楷体" w:eastAsia="楷体"/>
              </w:rPr>
              <w:t>平，车间一处</w:t>
            </w:r>
            <w:r>
              <w:rPr>
                <w:rFonts w:ascii="楷体" w:hAnsi="楷体" w:eastAsia="楷体"/>
              </w:rPr>
              <w:t>1600</w:t>
            </w:r>
            <w:r>
              <w:rPr>
                <w:rFonts w:hint="eastAsia" w:ascii="楷体" w:hAnsi="楷体" w:eastAsia="楷体"/>
              </w:rPr>
              <w:t>平，仓库5</w:t>
            </w:r>
            <w:r>
              <w:rPr>
                <w:rFonts w:ascii="楷体" w:hAnsi="楷体" w:eastAsia="楷体"/>
              </w:rPr>
              <w:t>0</w:t>
            </w:r>
            <w:r>
              <w:rPr>
                <w:rFonts w:hint="eastAsia" w:ascii="楷体" w:hAnsi="楷体" w:eastAsia="楷体"/>
              </w:rPr>
              <w:t>平米，用于低值易耗品的存放；</w:t>
            </w:r>
          </w:p>
          <w:p>
            <w:pPr>
              <w:rPr>
                <w:rFonts w:ascii="楷体" w:hAnsi="楷体" w:eastAsia="楷体"/>
                <w:color w:val="000000"/>
              </w:rPr>
            </w:pPr>
            <w:r>
              <w:rPr>
                <w:rFonts w:hint="eastAsia" w:ascii="楷体" w:hAnsi="楷体" w:eastAsia="楷体"/>
              </w:rPr>
              <w:t>4、</w:t>
            </w:r>
            <w:r>
              <w:rPr>
                <w:rFonts w:hint="eastAsia" w:ascii="楷体" w:hAnsi="楷体" w:eastAsia="楷体"/>
                <w:color w:val="333333"/>
                <w:shd w:val="clear" w:color="auto" w:fill="FFFFFF"/>
              </w:rPr>
              <w:t>主要经营范围为</w:t>
            </w:r>
            <w:r>
              <w:rPr>
                <w:rFonts w:hint="eastAsia" w:ascii="楷体" w:hAnsi="楷体" w:eastAsia="楷体"/>
                <w:color w:val="000000"/>
              </w:rPr>
              <w:t>生产销售：电力金具、水泥制品、五金产品、安全工器具、通信设备等</w:t>
            </w:r>
          </w:p>
          <w:p>
            <w:pPr>
              <w:rPr>
                <w:rFonts w:ascii="楷体" w:hAnsi="楷体" w:eastAsia="楷体"/>
                <w:color w:val="000000"/>
              </w:rPr>
            </w:pPr>
            <w:r>
              <w:rPr>
                <w:rFonts w:hint="eastAsia" w:ascii="楷体" w:hAnsi="楷体" w:eastAsia="楷体"/>
                <w:color w:val="000000"/>
              </w:rPr>
              <w:t>认证申请范围：</w:t>
            </w:r>
            <w:r>
              <w:rPr>
                <w:rFonts w:ascii="楷体" w:hAnsi="楷体" w:eastAsia="楷体"/>
              </w:rPr>
              <w:t>Q：铁附件和电力金具的生产</w:t>
            </w:r>
          </w:p>
          <w:p>
            <w:pPr>
              <w:rPr>
                <w:rFonts w:ascii="楷体" w:hAnsi="楷体" w:eastAsia="楷体"/>
              </w:rPr>
            </w:pPr>
            <w:r>
              <w:rPr>
                <w:rFonts w:hint="eastAsia" w:ascii="楷体" w:hAnsi="楷体" w:eastAsia="楷体"/>
              </w:rPr>
              <w:t>5、公司设有管理层、办公室、生产技术部、供销部等部门。</w:t>
            </w:r>
          </w:p>
          <w:p>
            <w:pPr>
              <w:rPr>
                <w:rFonts w:ascii="楷体" w:hAnsi="楷体" w:eastAsia="楷体"/>
                <w:kern w:val="0"/>
              </w:rPr>
            </w:pPr>
            <w:r>
              <w:rPr>
                <w:rFonts w:hint="eastAsia" w:ascii="楷体" w:hAnsi="楷体" w:eastAsia="楷体"/>
              </w:rPr>
              <w:t>6、</w:t>
            </w:r>
            <w:r>
              <w:rPr>
                <w:rFonts w:hint="eastAsia" w:ascii="楷体" w:hAnsi="楷体" w:eastAsia="楷体"/>
                <w:kern w:val="0"/>
              </w:rPr>
              <w:t>被投诉情况：无</w:t>
            </w:r>
          </w:p>
          <w:p>
            <w:pPr>
              <w:rPr>
                <w:rFonts w:ascii="楷体" w:hAnsi="楷体" w:eastAsia="楷体"/>
              </w:rPr>
            </w:pPr>
            <w:r>
              <w:rPr>
                <w:rFonts w:hint="eastAsia" w:ascii="楷体" w:hAnsi="楷体" w:eastAsia="楷体"/>
                <w:kern w:val="0"/>
              </w:rPr>
              <w:t>7、</w:t>
            </w:r>
            <w:r>
              <w:rPr>
                <w:rFonts w:hint="eastAsia" w:ascii="楷体" w:hAnsi="楷体" w:eastAsia="楷体"/>
              </w:rPr>
              <w:t>政府主管部门监管情况：无、</w:t>
            </w:r>
          </w:p>
          <w:p>
            <w:pPr>
              <w:rPr>
                <w:rFonts w:ascii="楷体" w:hAnsi="楷体" w:eastAsia="楷体"/>
              </w:rPr>
            </w:pPr>
            <w:r>
              <w:rPr>
                <w:rFonts w:hint="eastAsia" w:ascii="楷体" w:hAnsi="楷体" w:eastAsia="楷体"/>
              </w:rPr>
              <w:t>8、质量事故：无</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p>
          <w:p>
            <w:pPr>
              <w:rPr>
                <w:rFonts w:ascii="楷体" w:hAnsi="楷体" w:eastAsia="楷体"/>
              </w:rPr>
            </w:pPr>
          </w:p>
          <w:p>
            <w:pPr>
              <w:rPr>
                <w:rFonts w:ascii="楷体" w:hAnsi="楷体" w:eastAsia="楷体"/>
              </w:rPr>
            </w:pPr>
            <w:r>
              <w:rPr>
                <w:rFonts w:hint="eastAsia" w:ascii="楷体" w:hAnsi="楷体" w:eastAsia="楷体"/>
              </w:rPr>
              <w:t>企业基本情况</w:t>
            </w:r>
          </w:p>
          <w:p>
            <w:pPr>
              <w:rPr>
                <w:rFonts w:ascii="楷体" w:hAnsi="楷体" w:eastAsia="楷体"/>
              </w:rPr>
            </w:pPr>
            <w:r>
              <w:rPr>
                <w:rFonts w:hint="eastAsia" w:ascii="楷体" w:hAnsi="楷体" w:eastAsia="楷体"/>
              </w:rPr>
              <w:t>理解组织及其环境</w:t>
            </w:r>
          </w:p>
        </w:tc>
        <w:tc>
          <w:tcPr>
            <w:tcW w:w="960" w:type="dxa"/>
            <w:vAlign w:val="center"/>
          </w:tcPr>
          <w:p>
            <w:pPr>
              <w:rPr>
                <w:rFonts w:ascii="楷体" w:hAnsi="楷体" w:eastAsia="楷体"/>
              </w:rPr>
            </w:pPr>
            <w:r>
              <w:rPr>
                <w:rFonts w:hint="eastAsia" w:ascii="楷体" w:hAnsi="楷体" w:eastAsia="楷体"/>
              </w:rPr>
              <w:t>4..1</w:t>
            </w:r>
          </w:p>
        </w:tc>
        <w:tc>
          <w:tcPr>
            <w:tcW w:w="10455" w:type="dxa"/>
            <w:vAlign w:val="center"/>
          </w:tcPr>
          <w:p>
            <w:pPr>
              <w:rPr>
                <w:rFonts w:ascii="楷体" w:hAnsi="楷体" w:eastAsia="楷体"/>
              </w:rPr>
            </w:pPr>
            <w:r>
              <w:rPr>
                <w:rFonts w:hint="eastAsia" w:ascii="楷体" w:hAnsi="楷体" w:eastAsia="楷体"/>
                <w:color w:val="000000"/>
              </w:rPr>
              <w:t>河北七宇电力工程有限公司</w:t>
            </w:r>
            <w:r>
              <w:rPr>
                <w:rFonts w:hint="eastAsia" w:ascii="楷体" w:hAnsi="楷体" w:eastAsia="楷体"/>
              </w:rPr>
              <w:t>位于</w:t>
            </w:r>
            <w:r>
              <w:rPr>
                <w:rFonts w:ascii="楷体" w:hAnsi="楷体" w:eastAsia="楷体"/>
              </w:rPr>
              <w:t>任丘市经济技术开发区紫金道东侧，金华路北侧</w:t>
            </w:r>
            <w:r>
              <w:rPr>
                <w:rFonts w:hint="eastAsia" w:ascii="楷体" w:hAnsi="楷体" w:eastAsia="楷体"/>
              </w:rPr>
              <w:t>，任丘市是生产</w:t>
            </w:r>
            <w:r>
              <w:rPr>
                <w:rFonts w:hint="eastAsia" w:ascii="楷体" w:hAnsi="楷体" w:eastAsia="楷体"/>
                <w:color w:val="000000"/>
              </w:rPr>
              <w:t>电力金具、水泥制品、五金产品、安全工器具、通信设备</w:t>
            </w:r>
            <w:r>
              <w:rPr>
                <w:rFonts w:hint="eastAsia" w:ascii="楷体" w:hAnsi="楷体" w:eastAsia="楷体"/>
              </w:rPr>
              <w:t>器等产品的产业基地，产业技术可共享，同时也面临价格竞争，于2021年5月1日建立质量管理体系， 目前企业运转正常，办公环境在逐步完善中。</w:t>
            </w:r>
          </w:p>
          <w:p>
            <w:pPr>
              <w:rPr>
                <w:rFonts w:ascii="楷体" w:hAnsi="楷体" w:eastAsia="楷体"/>
              </w:rPr>
            </w:pPr>
            <w:r>
              <w:rPr>
                <w:rFonts w:hint="eastAsia" w:ascii="楷体" w:hAnsi="楷体" w:eastAsia="楷体"/>
              </w:rPr>
              <w:t>企业目前业务主要是电力、通讯等行业，</w:t>
            </w:r>
          </w:p>
          <w:p>
            <w:pPr>
              <w:rPr>
                <w:rFonts w:ascii="楷体" w:hAnsi="楷体" w:eastAsia="楷体"/>
              </w:rPr>
            </w:pPr>
            <w:r>
              <w:rPr>
                <w:rFonts w:hint="eastAsia" w:ascii="楷体" w:hAnsi="楷体" w:eastAsia="楷体"/>
              </w:rPr>
              <w:t>管理层识别、确定了与战略、目标相关、影响实现管理体系预期结果的内、外部因素，并且实时关注、评审不断变化的内外部信息。</w:t>
            </w:r>
          </w:p>
          <w:p>
            <w:pPr>
              <w:rPr>
                <w:rFonts w:ascii="楷体" w:hAnsi="楷体" w:eastAsia="楷体"/>
              </w:rPr>
            </w:pPr>
            <w:r>
              <w:rPr>
                <w:rFonts w:hint="eastAsia" w:ascii="楷体" w:hAnsi="楷体" w:eastAsia="楷体"/>
              </w:rPr>
              <w:t>提供组织内外部环境识别表</w:t>
            </w:r>
          </w:p>
          <w:p>
            <w:pPr>
              <w:rPr>
                <w:rFonts w:ascii="楷体" w:hAnsi="楷体" w:eastAsia="楷体"/>
              </w:rPr>
            </w:pPr>
            <w:r>
              <w:rPr>
                <w:rFonts w:hint="eastAsia" w:ascii="楷体" w:hAnsi="楷体" w:eastAsia="楷体"/>
              </w:rPr>
              <w:t>外部环境：国际环境、社会环境、政治环境、经济环境、空气质量环境等</w:t>
            </w:r>
          </w:p>
          <w:p>
            <w:pPr>
              <w:rPr>
                <w:rFonts w:ascii="楷体" w:hAnsi="楷体" w:eastAsia="楷体"/>
              </w:rPr>
            </w:pPr>
            <w:r>
              <w:rPr>
                <w:rFonts w:hint="eastAsia" w:ascii="楷体" w:hAnsi="楷体" w:eastAsia="楷体"/>
              </w:rPr>
              <w:t>内部环境；企业文化、公司价值观、知识积累、绩效等。</w:t>
            </w:r>
          </w:p>
          <w:p>
            <w:pPr>
              <w:rPr>
                <w:rFonts w:ascii="楷体" w:hAnsi="楷体" w:eastAsia="楷体"/>
              </w:rPr>
            </w:pPr>
            <w:r>
              <w:rPr>
                <w:rFonts w:hint="eastAsia" w:ascii="楷体" w:hAnsi="楷体" w:eastAsia="楷体"/>
              </w:rPr>
              <w:t>。。。。。。内外部环境识别充分，有效。</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rFonts w:ascii="楷体" w:hAnsi="楷体" w:eastAsia="楷体"/>
              </w:rPr>
            </w:pPr>
            <w:r>
              <w:rPr>
                <w:rFonts w:hint="eastAsia" w:ascii="楷体" w:hAnsi="楷体" w:eastAsia="楷体"/>
              </w:rPr>
              <w:t>理解相关方需求和期望</w:t>
            </w:r>
          </w:p>
        </w:tc>
        <w:tc>
          <w:tcPr>
            <w:tcW w:w="960" w:type="dxa"/>
            <w:vAlign w:val="center"/>
          </w:tcPr>
          <w:p>
            <w:pPr>
              <w:rPr>
                <w:rFonts w:ascii="楷体" w:hAnsi="楷体" w:eastAsia="楷体"/>
              </w:rPr>
            </w:pPr>
            <w:r>
              <w:rPr>
                <w:rFonts w:hint="eastAsia" w:ascii="楷体" w:hAnsi="楷体" w:eastAsia="楷体"/>
              </w:rPr>
              <w:t>4.2</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公司确定了与质量管理体系有关的相关方包括</w:t>
            </w:r>
            <w:r>
              <w:rPr>
                <w:rFonts w:hint="eastAsia" w:ascii="楷体" w:hAnsi="楷体" w:eastAsia="楷体"/>
                <w:kern w:val="0"/>
              </w:rPr>
              <w:t>；</w:t>
            </w:r>
            <w:r>
              <w:rPr>
                <w:rFonts w:hint="eastAsia" w:ascii="楷体" w:hAnsi="楷体" w:eastAsia="楷体"/>
              </w:rPr>
              <w:t>公司的相关方包括：直接客户（最终使用者以及直接客户）；供方：供应链中的供方及其他；员工（包括管理者）；政府部门；投资方；咨询单位,以及其他人员；</w:t>
            </w:r>
          </w:p>
          <w:p>
            <w:pPr>
              <w:rPr>
                <w:rFonts w:ascii="楷体" w:hAnsi="楷体" w:eastAsia="楷体"/>
              </w:rPr>
            </w:pPr>
            <w:r>
              <w:rPr>
                <w:rFonts w:hint="eastAsia" w:ascii="楷体" w:hAnsi="楷体" w:eastAsia="楷体"/>
              </w:rPr>
              <w:sym w:font="Wingdings 2" w:char="F098"/>
            </w:r>
            <w:r>
              <w:rPr>
                <w:rFonts w:hint="eastAsia" w:ascii="楷体" w:hAnsi="楷体" w:eastAsia="楷体"/>
              </w:rPr>
              <w:t>相关方对企业的要求有：遵守国家的现行法律法规、保持有效的资质、量具定期检定、不断提高技术水平以及不断提高客户满意度等。</w:t>
            </w:r>
          </w:p>
          <w:p>
            <w:pPr>
              <w:rPr>
                <w:rFonts w:ascii="楷体" w:hAnsi="楷体" w:eastAsia="楷体"/>
              </w:rPr>
            </w:pPr>
            <w:r>
              <w:rPr>
                <w:rFonts w:hint="eastAsia" w:ascii="楷体" w:hAnsi="楷体" w:eastAsia="楷体"/>
              </w:rPr>
              <w:sym w:font="Wingdings 2" w:char="F098"/>
            </w:r>
            <w:r>
              <w:rPr>
                <w:rFonts w:hint="eastAsia" w:ascii="楷体" w:hAnsi="楷体" w:eastAsia="楷体"/>
              </w:rPr>
              <w:t>公司通过以下行为满足相关方需求和期望：</w:t>
            </w:r>
          </w:p>
          <w:p>
            <w:pPr>
              <w:rPr>
                <w:rFonts w:ascii="楷体" w:hAnsi="楷体" w:eastAsia="楷体"/>
              </w:rPr>
            </w:pPr>
            <w:r>
              <w:rPr>
                <w:rFonts w:hint="eastAsia" w:ascii="楷体" w:hAnsi="楷体" w:eastAsia="楷体"/>
              </w:rPr>
              <w:t>——关注顾客需求，通过持续改进增强用户满意；</w:t>
            </w:r>
          </w:p>
          <w:p>
            <w:pPr>
              <w:rPr>
                <w:rFonts w:ascii="楷体" w:hAnsi="楷体" w:eastAsia="楷体"/>
              </w:rPr>
            </w:pPr>
            <w:r>
              <w:rPr>
                <w:rFonts w:hint="eastAsia" w:ascii="楷体" w:hAnsi="楷体" w:eastAsia="楷体"/>
              </w:rPr>
              <w:t>——持续改进管理体系过程，提升质量绩效。</w:t>
            </w:r>
          </w:p>
          <w:p>
            <w:pPr>
              <w:rPr>
                <w:rFonts w:ascii="楷体" w:hAnsi="楷体" w:eastAsia="楷体"/>
              </w:rPr>
            </w:pPr>
            <w:r>
              <w:rPr>
                <w:rFonts w:hint="eastAsia" w:ascii="楷体" w:hAnsi="楷体" w:eastAsia="楷体"/>
              </w:rPr>
              <w:sym w:font="Wingdings 2" w:char="F098"/>
            </w:r>
            <w:r>
              <w:rPr>
                <w:rFonts w:hint="eastAsia" w:ascii="楷体" w:hAnsi="楷体" w:eastAsia="楷体"/>
              </w:rPr>
              <w:t>公司管理层及相关部门将持续关注相关方需求的变化，必要时通过评估风险和机遇，调整管理目标或变更管理过程以适应这些变化或实现改进。</w:t>
            </w:r>
          </w:p>
          <w:p>
            <w:pPr>
              <w:rPr>
                <w:rFonts w:ascii="楷体" w:hAnsi="楷体" w:eastAsia="楷体"/>
              </w:rPr>
            </w:pPr>
            <w:r>
              <w:rPr>
                <w:rFonts w:hint="eastAsia" w:ascii="楷体" w:hAnsi="楷体" w:eastAsia="楷体"/>
              </w:rPr>
              <w:sym w:font="Wingdings 2" w:char="F098"/>
            </w:r>
            <w:r>
              <w:rPr>
                <w:rFonts w:hint="eastAsia" w:ascii="楷体" w:hAnsi="楷体" w:eastAsia="楷体"/>
              </w:rPr>
              <w:t>对这些相关方监视和评审的方法有：上级文件、标准和规范的获取、客户走访调查、沟通等。</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2160" w:type="dxa"/>
            <w:vAlign w:val="center"/>
          </w:tcPr>
          <w:p>
            <w:pPr>
              <w:rPr>
                <w:rFonts w:ascii="楷体" w:hAnsi="楷体" w:eastAsia="楷体"/>
              </w:rPr>
            </w:pPr>
            <w:r>
              <w:rPr>
                <w:rFonts w:hint="eastAsia" w:ascii="楷体" w:hAnsi="楷体" w:eastAsia="楷体"/>
              </w:rPr>
              <w:t>质量管理体系的范围</w:t>
            </w:r>
          </w:p>
        </w:tc>
        <w:tc>
          <w:tcPr>
            <w:tcW w:w="960" w:type="dxa"/>
            <w:vAlign w:val="center"/>
          </w:tcPr>
          <w:p>
            <w:pPr>
              <w:rPr>
                <w:rFonts w:ascii="楷体" w:hAnsi="楷体" w:eastAsia="楷体"/>
              </w:rPr>
            </w:pPr>
            <w:r>
              <w:rPr>
                <w:rFonts w:hint="eastAsia" w:ascii="楷体" w:hAnsi="楷体" w:eastAsia="楷体"/>
              </w:rPr>
              <w:t>4.3</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根据客户需求（外部信息）、企业内部状况（经营能力、资金状况水平、售后服务等）及相关方要求，确定体系覆盖的范围：</w:t>
            </w:r>
            <w:r>
              <w:rPr>
                <w:rFonts w:ascii="楷体" w:hAnsi="楷体" w:eastAsia="楷体"/>
              </w:rPr>
              <w:t>铁附件和电力金具的生产</w:t>
            </w:r>
            <w:r>
              <w:rPr>
                <w:rFonts w:hint="eastAsia" w:ascii="楷体" w:hAnsi="楷体" w:eastAsia="楷体"/>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质量管理体系覆盖范围已形成文件，并经总经理批准。</w:t>
            </w:r>
          </w:p>
          <w:p>
            <w:pPr>
              <w:rPr>
                <w:rFonts w:ascii="楷体" w:hAnsi="楷体" w:eastAsia="楷体"/>
              </w:rPr>
            </w:pPr>
            <w:r>
              <w:rPr>
                <w:rFonts w:hint="eastAsia" w:ascii="楷体" w:hAnsi="楷体" w:eastAsia="楷体"/>
              </w:rPr>
              <w:t>1、通过文件发放的方式在公司内部进行传递；</w:t>
            </w:r>
          </w:p>
          <w:p>
            <w:pPr>
              <w:rPr>
                <w:rFonts w:ascii="楷体" w:hAnsi="楷体" w:eastAsia="楷体"/>
              </w:rPr>
            </w:pPr>
            <w:r>
              <w:rPr>
                <w:rFonts w:hint="eastAsia" w:ascii="楷体" w:hAnsi="楷体" w:eastAsia="楷体"/>
              </w:rPr>
              <w:t>2、在与客户沟通中，及时通知客户，为相关方获取。</w:t>
            </w:r>
          </w:p>
          <w:p>
            <w:pPr>
              <w:rPr>
                <w:rFonts w:ascii="楷体" w:hAnsi="楷体" w:eastAsia="楷体"/>
              </w:rPr>
            </w:pPr>
            <w:r>
              <w:rPr>
                <w:rFonts w:hint="eastAsia" w:ascii="楷体" w:hAnsi="楷体" w:eastAsia="楷体"/>
              </w:rPr>
              <w:t>上述范围与企业目前经营范围相一致。</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160" w:type="dxa"/>
            <w:vAlign w:val="center"/>
          </w:tcPr>
          <w:p>
            <w:pPr>
              <w:rPr>
                <w:rFonts w:ascii="楷体" w:hAnsi="楷体" w:eastAsia="楷体"/>
              </w:rPr>
            </w:pPr>
            <w:r>
              <w:rPr>
                <w:rFonts w:hint="eastAsia" w:ascii="楷体" w:hAnsi="楷体" w:eastAsia="楷体"/>
              </w:rPr>
              <w:t>质量管理体系及其过程</w:t>
            </w:r>
          </w:p>
        </w:tc>
        <w:tc>
          <w:tcPr>
            <w:tcW w:w="960" w:type="dxa"/>
            <w:vAlign w:val="center"/>
          </w:tcPr>
          <w:p>
            <w:pPr>
              <w:rPr>
                <w:rFonts w:ascii="楷体" w:hAnsi="楷体" w:eastAsia="楷体"/>
              </w:rPr>
            </w:pPr>
            <w:r>
              <w:rPr>
                <w:rFonts w:hint="eastAsia" w:ascii="楷体" w:hAnsi="楷体" w:eastAsia="楷体"/>
              </w:rPr>
              <w:t>4.4</w:t>
            </w:r>
          </w:p>
        </w:tc>
        <w:tc>
          <w:tcPr>
            <w:tcW w:w="10455" w:type="dxa"/>
            <w:vAlign w:val="center"/>
          </w:tcPr>
          <w:p>
            <w:pPr>
              <w:jc w:val="left"/>
              <w:rPr>
                <w:rFonts w:ascii="宋体" w:hAnsi="宋体"/>
                <w:szCs w:val="21"/>
              </w:rPr>
            </w:pPr>
            <w:r>
              <w:rPr>
                <w:rFonts w:hint="eastAsia" w:ascii="楷体" w:hAnsi="楷体" w:eastAsia="楷体"/>
              </w:rPr>
              <w:t>1、公司依据</w:t>
            </w:r>
            <w:r>
              <w:rPr>
                <w:rFonts w:hint="eastAsia" w:ascii="宋体" w:hAnsi="宋体"/>
                <w:szCs w:val="21"/>
              </w:rPr>
              <w:t>GB/T19001-2016/ISO 9001:2015、GB/T24001-2016/ISO 14001:2015、GB/T45001-2020/ISO45001：</w:t>
            </w:r>
            <w:r>
              <w:rPr>
                <w:rFonts w:hint="eastAsia" w:ascii="宋体" w:hAnsi="宋体"/>
                <w:szCs w:val="21"/>
                <w:lang w:val="en-US" w:eastAsia="zh-CN"/>
              </w:rPr>
              <w:t>2018</w:t>
            </w:r>
            <w:r>
              <w:rPr>
                <w:rFonts w:hint="eastAsia" w:ascii="宋体" w:hAnsi="宋体"/>
                <w:szCs w:val="21"/>
              </w:rPr>
              <w:t>标准</w:t>
            </w:r>
            <w:r>
              <w:rPr>
                <w:rFonts w:hint="eastAsia" w:ascii="楷体" w:hAnsi="楷体" w:eastAsia="楷体"/>
              </w:rPr>
              <w:t>，于2021年</w:t>
            </w:r>
            <w:r>
              <w:rPr>
                <w:rFonts w:ascii="楷体" w:hAnsi="楷体" w:eastAsia="楷体"/>
              </w:rPr>
              <w:t>5</w:t>
            </w:r>
            <w:r>
              <w:rPr>
                <w:rFonts w:hint="eastAsia" w:ascii="楷体" w:hAnsi="楷体" w:eastAsia="楷体"/>
              </w:rPr>
              <w:t>月1日建立了文件化管理体系。遵循PDCA方法，识别了标准中的四大过程，确定了过程的相互顺序和作用：管理职责确定－资源提供－产品实现－测量和改进。</w:t>
            </w:r>
          </w:p>
          <w:p>
            <w:pPr>
              <w:rPr>
                <w:rFonts w:ascii="楷体" w:hAnsi="楷体" w:eastAsia="楷体"/>
              </w:rPr>
            </w:pPr>
            <w:r>
              <w:rPr>
                <w:rFonts w:hint="eastAsia" w:ascii="楷体" w:hAnsi="楷体" w:eastAsia="楷体"/>
              </w:rPr>
              <w:t>2、公司明确规定产品的执行标准（国家、行业标准）和客户要求，并通过各工序控制，监视、测量、考核使其达到有效运行。</w:t>
            </w:r>
          </w:p>
          <w:p>
            <w:pPr>
              <w:rPr>
                <w:rFonts w:ascii="楷体" w:hAnsi="楷体" w:eastAsia="楷体"/>
              </w:rPr>
            </w:pPr>
            <w:r>
              <w:rPr>
                <w:rFonts w:hint="eastAsia" w:ascii="楷体" w:hAnsi="楷体" w:eastAsia="楷体"/>
              </w:rPr>
              <w:t>3、公司编制了管理手册、程序文件及作业管理性文件、记录表格等。</w:t>
            </w:r>
          </w:p>
          <w:p>
            <w:pPr>
              <w:rPr>
                <w:rFonts w:ascii="楷体" w:hAnsi="楷体" w:eastAsia="楷体"/>
              </w:rPr>
            </w:pPr>
            <w:r>
              <w:rPr>
                <w:rFonts w:hint="eastAsia" w:ascii="楷体" w:hAnsi="楷体" w:eastAsia="楷体"/>
              </w:rPr>
              <w:t>通过管理手册、程序文件明确各部门职责、权限；资源管理，测量分析和改进、运行控制等过程。</w:t>
            </w:r>
          </w:p>
          <w:p>
            <w:pPr>
              <w:rPr>
                <w:rFonts w:ascii="楷体" w:hAnsi="楷体" w:eastAsia="楷体"/>
              </w:rPr>
            </w:pPr>
            <w:r>
              <w:rPr>
                <w:rFonts w:hint="eastAsia" w:ascii="楷体" w:hAnsi="楷体" w:eastAsia="楷体"/>
              </w:rPr>
              <w:t>4、通过对各主要工序的风险评估，识别，评价并制定相应措施进行风险控制（包括实施过程中所需要的变更）。</w:t>
            </w:r>
          </w:p>
          <w:p>
            <w:pPr>
              <w:rPr>
                <w:rFonts w:ascii="楷体" w:hAnsi="楷体" w:eastAsia="楷体"/>
              </w:rPr>
            </w:pPr>
            <w:r>
              <w:rPr>
                <w:rFonts w:hint="eastAsia" w:ascii="楷体" w:hAnsi="楷体" w:eastAsia="楷体"/>
              </w:rPr>
              <w:t>5、通过监视、测量和分析结果以及内审管理评审等达到持续改进的目的。</w:t>
            </w:r>
          </w:p>
          <w:p>
            <w:pPr>
              <w:rPr>
                <w:rFonts w:ascii="楷体" w:hAnsi="楷体" w:eastAsia="楷体"/>
              </w:rPr>
            </w:pPr>
            <w:r>
              <w:rPr>
                <w:rFonts w:hint="eastAsia" w:ascii="楷体" w:hAnsi="楷体" w:eastAsia="楷体"/>
              </w:rPr>
              <w:t>6、经识别外包过程：热镀锌、物流运输。</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管理承诺总则</w:t>
            </w:r>
          </w:p>
        </w:tc>
        <w:tc>
          <w:tcPr>
            <w:tcW w:w="960" w:type="dxa"/>
            <w:vAlign w:val="center"/>
          </w:tcPr>
          <w:p>
            <w:pPr>
              <w:rPr>
                <w:rFonts w:ascii="楷体" w:hAnsi="楷体" w:eastAsia="楷体"/>
              </w:rPr>
            </w:pPr>
            <w:r>
              <w:rPr>
                <w:rFonts w:hint="eastAsia" w:ascii="楷体" w:hAnsi="楷体" w:eastAsia="楷体"/>
              </w:rPr>
              <w:t>5.1.1</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最高管理层都具有较强的管理意识，明确管理承诺，主要通过以下活动来实现管理承诺：</w:t>
            </w:r>
          </w:p>
          <w:p>
            <w:pPr>
              <w:rPr>
                <w:rFonts w:ascii="楷体" w:hAnsi="楷体" w:eastAsia="楷体"/>
              </w:rPr>
            </w:pPr>
            <w:r>
              <w:rPr>
                <w:rFonts w:hint="eastAsia" w:ascii="楷体" w:hAnsi="楷体" w:eastAsia="楷体"/>
              </w:rPr>
              <w:t>1、向公司全体员工宣传满足顾客要求和法律法规要求的重要性；</w:t>
            </w:r>
          </w:p>
          <w:p>
            <w:pPr>
              <w:rPr>
                <w:rFonts w:ascii="楷体" w:hAnsi="楷体" w:eastAsia="楷体"/>
              </w:rPr>
            </w:pPr>
            <w:r>
              <w:rPr>
                <w:rFonts w:ascii="楷体" w:hAnsi="楷体" w:eastAsia="楷体"/>
              </w:rPr>
              <w:t>2</w:t>
            </w:r>
            <w:r>
              <w:rPr>
                <w:rFonts w:hint="eastAsia" w:ascii="楷体" w:hAnsi="楷体" w:eastAsia="楷体"/>
              </w:rPr>
              <w:t>、制定管理方针；</w:t>
            </w:r>
          </w:p>
          <w:p>
            <w:pPr>
              <w:rPr>
                <w:rFonts w:ascii="楷体" w:hAnsi="楷体" w:eastAsia="楷体"/>
              </w:rPr>
            </w:pPr>
            <w:r>
              <w:rPr>
                <w:rFonts w:hint="eastAsia" w:ascii="楷体" w:hAnsi="楷体" w:eastAsia="楷体"/>
              </w:rPr>
              <w:t>3、确保公司目标的制定和完成；</w:t>
            </w:r>
          </w:p>
          <w:p>
            <w:pPr>
              <w:rPr>
                <w:rFonts w:ascii="楷体" w:hAnsi="楷体" w:eastAsia="楷体"/>
              </w:rPr>
            </w:pPr>
            <w:r>
              <w:rPr>
                <w:rFonts w:ascii="楷体" w:hAnsi="楷体" w:eastAsia="楷体"/>
              </w:rPr>
              <w:t>4</w:t>
            </w:r>
            <w:r>
              <w:rPr>
                <w:rFonts w:hint="eastAsia" w:ascii="楷体" w:hAnsi="楷体" w:eastAsia="楷体"/>
              </w:rPr>
              <w:t>、各部门针对本部门的工作进行风险评估，采取适当的应对风险和机会的措施；</w:t>
            </w:r>
          </w:p>
          <w:p>
            <w:pPr>
              <w:rPr>
                <w:rFonts w:ascii="楷体" w:hAnsi="楷体" w:eastAsia="楷体"/>
              </w:rPr>
            </w:pPr>
            <w:r>
              <w:rPr>
                <w:rFonts w:ascii="楷体" w:hAnsi="楷体" w:eastAsia="楷体"/>
              </w:rPr>
              <w:t>5</w:t>
            </w:r>
            <w:r>
              <w:rPr>
                <w:rFonts w:hint="eastAsia" w:ascii="楷体" w:hAnsi="楷体" w:eastAsia="楷体"/>
              </w:rPr>
              <w:t>、定期进行管理评审；</w:t>
            </w:r>
          </w:p>
          <w:p>
            <w:pPr>
              <w:rPr>
                <w:rFonts w:ascii="楷体" w:hAnsi="楷体" w:eastAsia="楷体"/>
              </w:rPr>
            </w:pPr>
            <w:r>
              <w:rPr>
                <w:rFonts w:ascii="楷体" w:hAnsi="楷体" w:eastAsia="楷体"/>
              </w:rPr>
              <w:t>6</w:t>
            </w:r>
            <w:r>
              <w:rPr>
                <w:rFonts w:hint="eastAsia" w:ascii="楷体" w:hAnsi="楷体" w:eastAsia="楷体"/>
              </w:rPr>
              <w:t>、持续保证质量管理工作的投入，提供充分的资源，确保公司管理体系有效运行。</w:t>
            </w:r>
          </w:p>
          <w:p>
            <w:pPr>
              <w:pStyle w:val="13"/>
            </w:pPr>
            <w:r>
              <w:rPr>
                <w:rFonts w:hint="eastAsia"/>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目前各项工作基本得到实施，并取得了一定的效果。</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以顾客为关注焦点</w:t>
            </w:r>
          </w:p>
        </w:tc>
        <w:tc>
          <w:tcPr>
            <w:tcW w:w="960" w:type="dxa"/>
            <w:vAlign w:val="center"/>
          </w:tcPr>
          <w:p>
            <w:pPr>
              <w:rPr>
                <w:rFonts w:ascii="楷体" w:hAnsi="楷体" w:eastAsia="楷体"/>
              </w:rPr>
            </w:pPr>
            <w:r>
              <w:rPr>
                <w:rFonts w:hint="eastAsia" w:ascii="楷体" w:hAnsi="楷体" w:eastAsia="楷体"/>
              </w:rPr>
              <w:t>5.1.2</w:t>
            </w:r>
          </w:p>
        </w:tc>
        <w:tc>
          <w:tcPr>
            <w:tcW w:w="10455" w:type="dxa"/>
            <w:vAlign w:val="center"/>
          </w:tcPr>
          <w:p>
            <w:pPr>
              <w:rPr>
                <w:rFonts w:ascii="楷体" w:hAnsi="楷体" w:eastAsia="楷体"/>
              </w:rPr>
            </w:pPr>
            <w:r>
              <w:rPr>
                <w:rFonts w:hint="eastAsia" w:ascii="楷体" w:hAnsi="楷体" w:eastAsia="楷体"/>
              </w:rPr>
              <w:t>●企业最高管理者以顾客为关注焦点和承诺内部有通过以下方面证实：确定、理解并持续满足顾客要求以及适用的法律法规要求； 确定和应对能够影响产品、服务符合性以及增强顾客满意能力的风险和机遇； 始终致力于增强顾客满意。</w:t>
            </w:r>
          </w:p>
          <w:p>
            <w:pPr>
              <w:rPr>
                <w:rFonts w:ascii="楷体" w:hAnsi="楷体" w:eastAsia="楷体"/>
              </w:rPr>
            </w:pPr>
            <w:r>
              <w:rPr>
                <w:rFonts w:hint="eastAsia" w:ascii="楷体" w:hAnsi="楷体" w:eastAsia="楷体"/>
              </w:rPr>
              <w:t>●公司通过投标、电话沟通、拜访等方式了解顾客的需求，确定他们关心的产品特性，特别是产品的关键特性。通过定期对顾客满意度进行测量、售后服务了解顾客对产品的意见。</w:t>
            </w:r>
          </w:p>
          <w:p>
            <w:pPr>
              <w:rPr>
                <w:rFonts w:ascii="楷体" w:hAnsi="楷体" w:eastAsia="楷体"/>
              </w:rPr>
            </w:pPr>
            <w:r>
              <w:rPr>
                <w:rFonts w:hint="eastAsia" w:ascii="楷体" w:hAnsi="楷体" w:eastAsia="楷体"/>
              </w:rPr>
              <w:t>在确定顾客的需求和期望时，公司同时考虑与产品有关的义务和法律法规要求，并采取措施，使其得到落实。。</w:t>
            </w:r>
          </w:p>
          <w:p>
            <w:pPr>
              <w:rPr>
                <w:rFonts w:ascii="楷体" w:hAnsi="楷体" w:eastAsia="楷体"/>
              </w:rPr>
            </w:pPr>
            <w:r>
              <w:rPr>
                <w:rFonts w:hint="eastAsia" w:ascii="楷体" w:hAnsi="楷体" w:eastAsia="楷体"/>
              </w:rPr>
              <w:sym w:font="Wingdings 2" w:char="F098"/>
            </w:r>
            <w:r>
              <w:rPr>
                <w:rFonts w:hint="eastAsia" w:ascii="楷体" w:hAnsi="楷体" w:eastAsia="楷体"/>
              </w:rPr>
              <w:t>并策划和规定了由供销部定期对顾客实施满意度测评，从各方面提高顾客的满意度。具体见供销部9.1.2 条款审核记录。</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管理方针</w:t>
            </w:r>
          </w:p>
        </w:tc>
        <w:tc>
          <w:tcPr>
            <w:tcW w:w="960" w:type="dxa"/>
            <w:vAlign w:val="center"/>
          </w:tcPr>
          <w:p>
            <w:pPr>
              <w:rPr>
                <w:rFonts w:ascii="楷体" w:hAnsi="楷体" w:eastAsia="楷体"/>
              </w:rPr>
            </w:pPr>
            <w:r>
              <w:rPr>
                <w:rFonts w:hint="eastAsia" w:ascii="楷体" w:hAnsi="楷体" w:eastAsia="楷体"/>
              </w:rPr>
              <w:t>5.2</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企业制定了管理方针</w:t>
            </w:r>
          </w:p>
          <w:p>
            <w:pPr>
              <w:rPr>
                <w:rFonts w:ascii="楷体" w:hAnsi="楷体" w:eastAsia="楷体" w:cs="黑体"/>
                <w:bCs/>
                <w:kern w:val="0"/>
              </w:rPr>
            </w:pPr>
            <w:r>
              <w:rPr>
                <w:rFonts w:hint="eastAsia" w:ascii="楷体" w:hAnsi="楷体" w:eastAsia="楷体" w:cs="黑体"/>
                <w:bCs/>
                <w:kern w:val="0"/>
              </w:rPr>
              <w:t>创新求精，不断提升产品与服务质量，促进快速发展</w:t>
            </w:r>
          </w:p>
          <w:p>
            <w:pPr>
              <w:rPr>
                <w:rFonts w:ascii="楷体" w:hAnsi="楷体" w:eastAsia="楷体" w:cs="黑体"/>
                <w:bCs/>
                <w:kern w:val="0"/>
              </w:rPr>
            </w:pPr>
            <w:r>
              <w:rPr>
                <w:rFonts w:hint="eastAsia" w:ascii="楷体" w:hAnsi="楷体" w:eastAsia="楷体" w:cs="黑体"/>
                <w:bCs/>
                <w:kern w:val="0"/>
              </w:rPr>
              <w:t>节能降耗，注重环境保护与污染预防，促进协调发展</w:t>
            </w:r>
          </w:p>
          <w:p>
            <w:pPr>
              <w:rPr>
                <w:rFonts w:ascii="楷体" w:hAnsi="楷体" w:eastAsia="楷体" w:cs="黑体"/>
                <w:bCs/>
                <w:kern w:val="0"/>
              </w:rPr>
            </w:pPr>
            <w:r>
              <w:rPr>
                <w:rFonts w:hint="eastAsia" w:ascii="楷体" w:hAnsi="楷体" w:eastAsia="楷体" w:cs="黑体"/>
                <w:bCs/>
                <w:kern w:val="0"/>
              </w:rPr>
              <w:t>以人为本，确保职业健康与劳动安全，促进和谐发展</w:t>
            </w:r>
          </w:p>
          <w:p>
            <w:pPr>
              <w:rPr>
                <w:rFonts w:ascii="楷体" w:hAnsi="楷体" w:eastAsia="楷体"/>
                <w:bCs/>
              </w:rPr>
            </w:pPr>
            <w:r>
              <w:rPr>
                <w:rFonts w:hint="eastAsia" w:ascii="楷体" w:hAnsi="楷体" w:eastAsia="楷体" w:cs="黑体"/>
                <w:bCs/>
                <w:kern w:val="0"/>
              </w:rPr>
              <w:t>守法诚信，坚持预防为主与持续改进，追求卓越绩效</w:t>
            </w:r>
          </w:p>
          <w:p>
            <w:pPr>
              <w:rPr>
                <w:rFonts w:ascii="楷体" w:hAnsi="楷体" w:eastAsia="楷体"/>
              </w:rPr>
            </w:pPr>
            <w:r>
              <w:rPr>
                <w:rFonts w:hint="eastAsia" w:ascii="楷体" w:hAnsi="楷体" w:eastAsia="楷体"/>
              </w:rPr>
              <w:sym w:font="Wingdings 2" w:char="F098"/>
            </w:r>
            <w:r>
              <w:rPr>
                <w:rFonts w:hint="eastAsia" w:ascii="楷体" w:hAnsi="楷体" w:eastAsia="楷体"/>
              </w:rPr>
              <w:t>方针在管理手册中予以规定，经总经理批准实施。</w:t>
            </w:r>
          </w:p>
          <w:p>
            <w:pPr>
              <w:rPr>
                <w:rFonts w:ascii="楷体" w:hAnsi="楷体" w:eastAsia="楷体"/>
              </w:rPr>
            </w:pPr>
            <w:r>
              <w:rPr>
                <w:rFonts w:hint="eastAsia" w:ascii="楷体" w:hAnsi="楷体" w:eastAsia="楷体"/>
              </w:rPr>
              <w:t>管理方针体现了标准的要求，包括：公司的宗旨和环境并支持其战略方向，为目标制定了框架，满足适用要求的承诺，持续改进质量管理体系的承诺，通过会议、文件、张贴、网络宣传等形式进行贯彻，可为相关方获取。管理方针基本适宜。</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组织的岗位、职责权限</w:t>
            </w:r>
          </w:p>
        </w:tc>
        <w:tc>
          <w:tcPr>
            <w:tcW w:w="960" w:type="dxa"/>
            <w:vAlign w:val="center"/>
          </w:tcPr>
          <w:p>
            <w:pPr>
              <w:rPr>
                <w:rFonts w:ascii="楷体" w:hAnsi="楷体" w:eastAsia="楷体"/>
              </w:rPr>
            </w:pPr>
            <w:r>
              <w:rPr>
                <w:rFonts w:hint="eastAsia" w:ascii="楷体" w:hAnsi="楷体" w:eastAsia="楷体"/>
              </w:rPr>
              <w:t>5.3</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公司质量管理体系覆盖的部门包括：公司设有管理层、办公室、生产技术部、供销部等部门。</w:t>
            </w:r>
          </w:p>
          <w:p>
            <w:pPr>
              <w:rPr>
                <w:rFonts w:ascii="楷体" w:hAnsi="楷体" w:eastAsia="楷体"/>
              </w:rPr>
            </w:pPr>
            <w:r>
              <w:rPr>
                <w:rFonts w:hint="eastAsia" w:ascii="楷体" w:hAnsi="楷体" w:eastAsia="楷体"/>
              </w:rPr>
              <w:sym w:font="Wingdings 2" w:char="F098"/>
            </w:r>
            <w:r>
              <w:rPr>
                <w:rFonts w:hint="eastAsia" w:ascii="楷体" w:hAnsi="楷体" w:eastAsia="楷体"/>
              </w:rPr>
              <w:t>在《管理手册》及《岗位任职要求》中规定了各部门及主要岗位人员的工作职责、作用、责任、权限，职责包括了标准要求的所有要求，充分适宜，上述文件通过发放的形成传达到相关部门和人员。包括各级管理者做出的相关责任的承诺等。</w:t>
            </w:r>
          </w:p>
          <w:p>
            <w:pPr>
              <w:rPr>
                <w:rFonts w:ascii="楷体" w:hAnsi="楷体" w:eastAsia="楷体"/>
              </w:rPr>
            </w:pPr>
            <w:r>
              <w:rPr>
                <w:rFonts w:hint="eastAsia" w:ascii="楷体" w:hAnsi="楷体" w:eastAsia="楷体"/>
              </w:rPr>
              <w:sym w:font="Wingdings 2" w:char="F098"/>
            </w:r>
            <w:r>
              <w:rPr>
                <w:rFonts w:hint="eastAsia" w:ascii="楷体" w:hAnsi="楷体" w:eastAsia="楷体"/>
              </w:rPr>
              <w:t>查相关制度包括岗前教育制度、设备管理制度、设备维修保养制度等，基本明确了各级人员的质量管理职责等。确认公司目前人力资源、基础设施、技术人员、财力、信息等资源均能保证。</w:t>
            </w:r>
          </w:p>
          <w:p>
            <w:pPr>
              <w:rPr>
                <w:rFonts w:ascii="楷体" w:hAnsi="楷体" w:eastAsia="楷体"/>
              </w:rPr>
            </w:pPr>
            <w:r>
              <w:rPr>
                <w:rFonts w:hint="eastAsia" w:ascii="楷体" w:hAnsi="楷体" w:eastAsia="楷体"/>
              </w:rPr>
              <w:t>详见各部门5.3条款审核记录。</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应对风险和机会的策划</w:t>
            </w:r>
          </w:p>
        </w:tc>
        <w:tc>
          <w:tcPr>
            <w:tcW w:w="960" w:type="dxa"/>
            <w:vAlign w:val="center"/>
          </w:tcPr>
          <w:p>
            <w:pPr>
              <w:rPr>
                <w:rFonts w:ascii="楷体" w:hAnsi="楷体" w:eastAsia="楷体"/>
              </w:rPr>
            </w:pPr>
            <w:r>
              <w:rPr>
                <w:rFonts w:hint="eastAsia" w:ascii="楷体" w:hAnsi="楷体" w:eastAsia="楷体"/>
              </w:rPr>
              <w:t>6.1</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查《风险和机遇的应对措施控制程序》规定风险的识别、分析、评价和控制的过程和方法，以保证风险管理的有效性，从而确保管理体系能够实现其期望的结果；增强有利影响；避免或减少不利影响；实现改进。</w:t>
            </w:r>
          </w:p>
          <w:p>
            <w:pPr>
              <w:rPr>
                <w:rFonts w:ascii="楷体" w:hAnsi="楷体" w:eastAsia="楷体"/>
              </w:rPr>
            </w:pPr>
            <w:r>
              <w:rPr>
                <w:rFonts w:hint="eastAsia" w:ascii="楷体" w:hAnsi="楷体" w:eastAsia="楷体"/>
              </w:rPr>
              <w:sym w:font="Wingdings 2" w:char="F098"/>
            </w:r>
            <w:r>
              <w:rPr>
                <w:rFonts w:hint="eastAsia" w:ascii="楷体" w:hAnsi="楷体" w:eastAsia="楷体"/>
              </w:rPr>
              <w:t>何总介绍：在策划管理体系时，领导层考虑了公司运行标准所处的环境，包括上述4.1识别的内外部环境。手册里有对风险和机遇应对控制的要求。</w:t>
            </w:r>
          </w:p>
          <w:p>
            <w:pPr>
              <w:rPr>
                <w:rFonts w:ascii="楷体" w:hAnsi="楷体" w:eastAsia="楷体"/>
              </w:rPr>
            </w:pPr>
            <w:r>
              <w:rPr>
                <w:rFonts w:hint="eastAsia" w:ascii="楷体" w:hAnsi="楷体" w:eastAsia="楷体"/>
              </w:rPr>
              <w:sym w:font="Wingdings 2" w:char="F098"/>
            </w:r>
            <w:r>
              <w:rPr>
                <w:rFonts w:hint="eastAsia" w:ascii="楷体" w:hAnsi="楷体" w:eastAsia="楷体"/>
              </w:rPr>
              <w:t>公司面临的风险和机遇主要是：</w:t>
            </w:r>
            <w:r>
              <w:rPr>
                <w:rFonts w:hint="eastAsia" w:ascii="楷体" w:hAnsi="楷体" w:eastAsia="楷体"/>
                <w:color w:val="000000"/>
              </w:rPr>
              <w:t>河北七宇电力工程有限公司</w:t>
            </w:r>
            <w:r>
              <w:rPr>
                <w:rFonts w:hint="eastAsia" w:ascii="楷体" w:hAnsi="楷体" w:eastAsia="楷体"/>
              </w:rPr>
              <w:t>位于</w:t>
            </w:r>
            <w:r>
              <w:rPr>
                <w:rFonts w:ascii="楷体" w:hAnsi="楷体" w:eastAsia="楷体"/>
              </w:rPr>
              <w:t>任丘市经济技术开发区紫金道东侧，金华路北侧</w:t>
            </w:r>
            <w:r>
              <w:rPr>
                <w:rFonts w:hint="eastAsia" w:ascii="楷体" w:hAnsi="楷体" w:eastAsia="楷体"/>
              </w:rPr>
              <w:t>，任丘市是生产</w:t>
            </w:r>
            <w:r>
              <w:rPr>
                <w:rFonts w:hint="eastAsia" w:ascii="楷体" w:hAnsi="楷体" w:eastAsia="楷体"/>
                <w:color w:val="000000"/>
              </w:rPr>
              <w:t>电力金具、水泥制品、五金产品、安全工器具、通信设备</w:t>
            </w:r>
            <w:r>
              <w:rPr>
                <w:rFonts w:hint="eastAsia" w:ascii="楷体" w:hAnsi="楷体" w:eastAsia="楷体"/>
              </w:rPr>
              <w:t>器等产品的产业基地，产业技术可共享，同时也面临价格竞争</w:t>
            </w:r>
          </w:p>
          <w:p>
            <w:pPr>
              <w:rPr>
                <w:rFonts w:ascii="楷体" w:hAnsi="楷体" w:eastAsia="楷体"/>
              </w:rPr>
            </w:pPr>
            <w:r>
              <w:rPr>
                <w:rFonts w:hint="eastAsia" w:ascii="楷体" w:hAnsi="楷体" w:eastAsia="楷体"/>
              </w:rPr>
              <w:t>疫情和政治因素导致的市场低迷，回款困难，原辅材料涨价（特别是进入2021年以来钢材涨价近100%），人工成本增加，客户要求提高，以及行业良莠不齐、不良竞争、成本增加等严重影响行业发展。</w:t>
            </w:r>
          </w:p>
          <w:p>
            <w:pPr>
              <w:rPr>
                <w:rFonts w:ascii="楷体" w:hAnsi="楷体" w:eastAsia="楷体"/>
              </w:rPr>
            </w:pPr>
            <w:r>
              <w:rPr>
                <w:rFonts w:hint="eastAsia" w:ascii="楷体" w:hAnsi="楷体" w:eastAsia="楷体"/>
              </w:rPr>
              <w:t>公司始终以公司尊崇“踏实、拼搏、责任”的企业精神，并以诚信、共赢、开创经营理念来回馈社会。</w:t>
            </w:r>
          </w:p>
          <w:p>
            <w:pPr>
              <w:rPr>
                <w:rFonts w:ascii="楷体" w:hAnsi="楷体" w:eastAsia="楷体"/>
              </w:rPr>
            </w:pPr>
            <w:r>
              <w:rPr>
                <w:rFonts w:hint="eastAsia" w:ascii="楷体" w:hAnsi="楷体" w:eastAsia="楷体"/>
              </w:rPr>
              <w:sym w:font="Wingdings 2" w:char="F098"/>
            </w:r>
            <w:r>
              <w:rPr>
                <w:rFonts w:hint="eastAsia" w:ascii="楷体" w:hAnsi="楷体" w:eastAsia="楷体"/>
                <w:b/>
                <w:bCs/>
                <w:color w:val="000000"/>
              </w:rPr>
              <w:t>风险和机遇评估分析及措施表记录了</w:t>
            </w:r>
            <w:r>
              <w:rPr>
                <w:rFonts w:hint="eastAsia" w:ascii="楷体" w:hAnsi="楷体" w:eastAsia="楷体"/>
              </w:rPr>
              <w:t>公司为了应对现阶段的风险和机遇所采取措施等，记录如下：</w:t>
            </w:r>
          </w:p>
          <w:p>
            <w:pPr>
              <w:rPr>
                <w:rFonts w:ascii="楷体" w:hAnsi="楷体" w:eastAsia="楷体"/>
              </w:rPr>
            </w:pPr>
            <w:r>
              <w:rPr>
                <w:rFonts w:hint="eastAsia" w:ascii="楷体" w:hAnsi="楷体" w:eastAsia="楷体"/>
              </w:rPr>
              <w:t>1、内部：人员素质参差不齐，环保安全意识不强，对岗位环境因素认识不足，控制方法不明确；风险级别：三级</w:t>
            </w:r>
          </w:p>
          <w:p>
            <w:pPr>
              <w:rPr>
                <w:rFonts w:ascii="楷体" w:hAnsi="楷体" w:eastAsia="楷体"/>
                <w:kern w:val="0"/>
              </w:rPr>
            </w:pPr>
            <w:r>
              <w:rPr>
                <w:rFonts w:hint="eastAsia" w:ascii="楷体" w:hAnsi="楷体" w:eastAsia="楷体"/>
              </w:rPr>
              <w:t>措施：制定相应管理文件，组织员工参与岗位环境因素危险源的识别，岗位重要因素的培训</w:t>
            </w:r>
          </w:p>
          <w:p>
            <w:pPr>
              <w:rPr>
                <w:rFonts w:ascii="楷体" w:hAnsi="楷体" w:eastAsia="楷体"/>
              </w:rPr>
            </w:pPr>
            <w:r>
              <w:rPr>
                <w:rFonts w:hint="eastAsia" w:ascii="楷体" w:hAnsi="楷体" w:eastAsia="楷体"/>
              </w:rPr>
              <w:t>。。。。。。</w:t>
            </w:r>
          </w:p>
          <w:p>
            <w:pPr>
              <w:rPr>
                <w:rFonts w:ascii="楷体" w:hAnsi="楷体" w:eastAsia="楷体"/>
              </w:rPr>
            </w:pPr>
            <w:r>
              <w:rPr>
                <w:rFonts w:hint="eastAsia" w:ascii="楷体" w:hAnsi="楷体" w:eastAsia="楷体"/>
              </w:rPr>
              <w:t>2、外部：部分顾客对产品质量环境和安全比较关注</w:t>
            </w:r>
            <w:r>
              <w:rPr>
                <w:rFonts w:hint="eastAsia" w:ascii="楷体" w:hAnsi="楷体" w:eastAsia="楷体"/>
                <w:kern w:val="0"/>
              </w:rPr>
              <w:t>，风险级别：三级，措施：</w:t>
            </w:r>
            <w:r>
              <w:rPr>
                <w:rFonts w:hint="eastAsia" w:ascii="楷体" w:hAnsi="楷体" w:eastAsia="楷体"/>
              </w:rPr>
              <w:t>销售环节加大检测力度。</w:t>
            </w:r>
          </w:p>
          <w:p>
            <w:pPr>
              <w:rPr>
                <w:rFonts w:ascii="楷体" w:hAnsi="楷体" w:eastAsia="楷体"/>
              </w:rPr>
            </w:pPr>
            <w:r>
              <w:rPr>
                <w:rFonts w:hint="eastAsia" w:ascii="楷体" w:hAnsi="楷体" w:eastAsia="楷体"/>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另外还考虑了新冠肺炎疫情，针对疫情制定了相应的管理措施，并投入了有效的人员和资金，制定有“疫情防控工作方案”对风险识别和采取的措施可应用在实际的体系运行中。</w:t>
            </w:r>
          </w:p>
          <w:p>
            <w:pPr>
              <w:rPr>
                <w:rFonts w:ascii="楷体" w:hAnsi="楷体" w:eastAsia="楷体"/>
              </w:rPr>
            </w:pPr>
            <w:r>
              <w:rPr>
                <w:rFonts w:hint="eastAsia" w:ascii="楷体" w:hAnsi="楷体" w:eastAsia="楷体"/>
              </w:rPr>
              <w:sym w:font="Wingdings 2" w:char="F098"/>
            </w:r>
            <w:r>
              <w:rPr>
                <w:rFonts w:hint="eastAsia" w:ascii="楷体" w:hAnsi="楷体" w:eastAsia="楷体"/>
              </w:rPr>
              <w:t>基本符合要求。</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质量目标和实现计划</w:t>
            </w:r>
          </w:p>
        </w:tc>
        <w:tc>
          <w:tcPr>
            <w:tcW w:w="960" w:type="dxa"/>
            <w:vAlign w:val="center"/>
          </w:tcPr>
          <w:p>
            <w:pPr>
              <w:rPr>
                <w:rFonts w:ascii="楷体" w:hAnsi="楷体" w:eastAsia="楷体"/>
              </w:rPr>
            </w:pPr>
            <w:r>
              <w:rPr>
                <w:rFonts w:hint="eastAsia" w:ascii="楷体" w:hAnsi="楷体" w:eastAsia="楷体"/>
              </w:rPr>
              <w:t>6.2</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企业制定了管理目标，其中质量目标：</w:t>
            </w:r>
          </w:p>
          <w:p>
            <w:pPr>
              <w:rPr>
                <w:rFonts w:ascii="楷体" w:hAnsi="楷体" w:eastAsia="楷体" w:cs="黑体"/>
                <w:bCs/>
                <w:kern w:val="0"/>
              </w:rPr>
            </w:pPr>
            <w:r>
              <w:rPr>
                <w:rFonts w:ascii="楷体" w:hAnsi="楷体" w:eastAsia="楷体" w:cs="黑体"/>
                <w:bCs/>
                <w:kern w:val="0"/>
              </w:rPr>
              <w:t>1.</w:t>
            </w:r>
            <w:r>
              <w:rPr>
                <w:rFonts w:hint="eastAsia" w:ascii="楷体" w:hAnsi="楷体" w:eastAsia="楷体" w:cs="黑体"/>
                <w:bCs/>
                <w:kern w:val="0"/>
              </w:rPr>
              <w:t xml:space="preserve"> 产品交付一次合格率≥</w:t>
            </w:r>
            <w:r>
              <w:rPr>
                <w:rFonts w:ascii="楷体" w:hAnsi="楷体" w:eastAsia="楷体" w:cs="黑体"/>
                <w:bCs/>
                <w:kern w:val="0"/>
              </w:rPr>
              <w:t>9</w:t>
            </w:r>
            <w:r>
              <w:rPr>
                <w:rFonts w:hint="eastAsia" w:ascii="楷体" w:hAnsi="楷体" w:eastAsia="楷体" w:cs="黑体"/>
                <w:bCs/>
                <w:kern w:val="0"/>
              </w:rPr>
              <w:t>5</w:t>
            </w:r>
            <w:r>
              <w:rPr>
                <w:rFonts w:ascii="楷体" w:hAnsi="楷体" w:eastAsia="楷体" w:cs="黑体"/>
                <w:bCs/>
                <w:kern w:val="0"/>
              </w:rPr>
              <w:t>%</w:t>
            </w:r>
            <w:r>
              <w:rPr>
                <w:rFonts w:hint="eastAsia" w:ascii="楷体" w:hAnsi="楷体" w:eastAsia="楷体" w:cs="黑体"/>
                <w:bCs/>
                <w:kern w:val="0"/>
              </w:rPr>
              <w:t>。</w:t>
            </w:r>
          </w:p>
          <w:p>
            <w:pPr>
              <w:rPr>
                <w:rFonts w:ascii="楷体" w:hAnsi="楷体" w:eastAsia="楷体" w:cs="黑体"/>
                <w:bCs/>
                <w:kern w:val="0"/>
              </w:rPr>
            </w:pPr>
            <w:r>
              <w:rPr>
                <w:rFonts w:ascii="楷体" w:hAnsi="楷体" w:eastAsia="楷体" w:cs="黑体"/>
                <w:bCs/>
                <w:kern w:val="0"/>
              </w:rPr>
              <w:t>2.</w:t>
            </w:r>
            <w:r>
              <w:rPr>
                <w:rFonts w:hint="eastAsia" w:ascii="楷体" w:hAnsi="楷体" w:eastAsia="楷体"/>
                <w:bCs/>
              </w:rPr>
              <w:t xml:space="preserve"> </w:t>
            </w:r>
            <w:r>
              <w:rPr>
                <w:rFonts w:hint="eastAsia" w:ascii="楷体" w:hAnsi="楷体" w:eastAsia="楷体" w:cs="黑体"/>
                <w:bCs/>
                <w:kern w:val="0"/>
              </w:rPr>
              <w:t>顾客满意率≥</w:t>
            </w:r>
            <w:r>
              <w:rPr>
                <w:rFonts w:ascii="楷体" w:hAnsi="楷体" w:eastAsia="楷体" w:cs="黑体"/>
                <w:bCs/>
                <w:kern w:val="0"/>
              </w:rPr>
              <w:t>9</w:t>
            </w:r>
            <w:r>
              <w:rPr>
                <w:rFonts w:hint="eastAsia" w:ascii="楷体" w:hAnsi="楷体" w:eastAsia="楷体" w:cs="黑体"/>
                <w:bCs/>
                <w:kern w:val="0"/>
              </w:rPr>
              <w:t>5</w:t>
            </w:r>
            <w:r>
              <w:rPr>
                <w:rFonts w:ascii="楷体" w:hAnsi="楷体" w:eastAsia="楷体" w:cs="黑体"/>
                <w:bCs/>
                <w:kern w:val="0"/>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质量目标满足产品要求（国家标准及客户要求）；</w:t>
            </w:r>
          </w:p>
          <w:p>
            <w:pPr>
              <w:rPr>
                <w:rFonts w:ascii="楷体" w:hAnsi="楷体" w:eastAsia="楷体"/>
              </w:rPr>
            </w:pPr>
            <w:r>
              <w:rPr>
                <w:rFonts w:hint="eastAsia" w:ascii="楷体" w:hAnsi="楷体" w:eastAsia="楷体"/>
              </w:rPr>
              <w:sym w:font="Wingdings 2" w:char="F098"/>
            </w:r>
            <w:r>
              <w:rPr>
                <w:rFonts w:hint="eastAsia" w:ascii="楷体" w:hAnsi="楷体" w:eastAsia="楷体"/>
              </w:rPr>
              <w:t>质量目标进行层层分解，落实到责任部门，每季度末考核。</w:t>
            </w:r>
          </w:p>
          <w:p>
            <w:pPr>
              <w:rPr>
                <w:rFonts w:ascii="楷体" w:hAnsi="楷体" w:eastAsia="楷体"/>
              </w:rPr>
            </w:pPr>
            <w:r>
              <w:rPr>
                <w:rFonts w:hint="eastAsia" w:ascii="楷体" w:hAnsi="楷体" w:eastAsia="楷体"/>
              </w:rPr>
              <w:t>--2021年</w:t>
            </w:r>
            <w:r>
              <w:rPr>
                <w:rFonts w:hint="eastAsia" w:ascii="楷体" w:hAnsi="楷体" w:eastAsia="楷体"/>
                <w:lang w:val="en-US" w:eastAsia="zh-CN"/>
              </w:rPr>
              <w:t>3季度</w:t>
            </w:r>
            <w:r>
              <w:rPr>
                <w:rFonts w:hint="eastAsia" w:ascii="楷体" w:hAnsi="楷体" w:eastAsia="楷体"/>
              </w:rPr>
              <w:t>目标完成情况：均完成；</w:t>
            </w:r>
          </w:p>
          <w:p>
            <w:pPr>
              <w:rPr>
                <w:rFonts w:ascii="楷体" w:hAnsi="楷体" w:eastAsia="楷体"/>
                <w:spacing w:val="20"/>
              </w:rPr>
            </w:pPr>
            <w:r>
              <w:rPr>
                <w:rFonts w:hint="eastAsia" w:ascii="楷体" w:hAnsi="楷体" w:eastAsia="楷体"/>
              </w:rPr>
              <w:t>公司的质量目标已分解到相关职能部门，规定了计算方法及统计周期，符合要求</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变更的策划</w:t>
            </w:r>
          </w:p>
        </w:tc>
        <w:tc>
          <w:tcPr>
            <w:tcW w:w="960" w:type="dxa"/>
            <w:vAlign w:val="center"/>
          </w:tcPr>
          <w:p>
            <w:pPr>
              <w:rPr>
                <w:rFonts w:ascii="楷体" w:hAnsi="楷体" w:eastAsia="楷体"/>
              </w:rPr>
            </w:pPr>
            <w:r>
              <w:rPr>
                <w:rFonts w:hint="eastAsia" w:ascii="楷体" w:hAnsi="楷体" w:eastAsia="楷体"/>
              </w:rPr>
              <w:t xml:space="preserve">6.3 </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变更的策划：</w:t>
            </w:r>
          </w:p>
          <w:p>
            <w:pPr>
              <w:rPr>
                <w:rFonts w:ascii="楷体" w:hAnsi="楷体" w:eastAsia="楷体"/>
              </w:rPr>
            </w:pPr>
            <w:r>
              <w:rPr>
                <w:rFonts w:hint="eastAsia" w:ascii="楷体" w:hAnsi="楷体" w:eastAsia="楷体"/>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rPr>
                <w:rFonts w:ascii="楷体" w:hAnsi="楷体" w:eastAsia="楷体"/>
              </w:rPr>
            </w:pPr>
            <w:r>
              <w:rPr>
                <w:rFonts w:hint="eastAsia" w:ascii="楷体" w:hAnsi="楷体" w:eastAsia="楷体"/>
              </w:rPr>
              <w:t>明确了管评、内审未能达到预期效果、部门职责发生转变、企业重组、经营连续亏损等情况下，需要对体系进行变更。</w:t>
            </w:r>
          </w:p>
          <w:p>
            <w:pPr>
              <w:rPr>
                <w:rFonts w:ascii="楷体" w:hAnsi="楷体" w:eastAsia="楷体"/>
              </w:rPr>
            </w:pPr>
            <w:r>
              <w:rPr>
                <w:rFonts w:hint="eastAsia" w:ascii="楷体" w:hAnsi="楷体" w:eastAsia="楷体"/>
              </w:rPr>
              <w:t>明确了变更评估及实施的流程，当发生变更时，需确定变更目的考虑变更的潜在后果，识别变更的风险和机遇，确定资源的可获得性并制定应对措施，责任和权限的分配或再分配。</w:t>
            </w:r>
          </w:p>
          <w:p>
            <w:pPr>
              <w:rPr>
                <w:rFonts w:ascii="楷体" w:hAnsi="楷体" w:eastAsia="楷体"/>
              </w:rPr>
            </w:pPr>
            <w:r>
              <w:rPr>
                <w:rFonts w:hint="eastAsia" w:ascii="楷体" w:hAnsi="楷体" w:eastAsia="楷体"/>
              </w:rPr>
              <w:t>对变更前、变更中、变更后的全过程实施监控。</w:t>
            </w:r>
          </w:p>
          <w:p>
            <w:pPr>
              <w:rPr>
                <w:rFonts w:ascii="楷体" w:hAnsi="楷体" w:eastAsia="楷体"/>
              </w:rPr>
            </w:pPr>
            <w:r>
              <w:rPr>
                <w:rFonts w:hint="eastAsia" w:ascii="楷体" w:hAnsi="楷体" w:eastAsia="楷体"/>
              </w:rPr>
              <w:t>5、组织应对变更的有效性进行评价，确保质量管理体系的完整性。</w:t>
            </w:r>
          </w:p>
          <w:p>
            <w:pPr>
              <w:rPr>
                <w:rFonts w:ascii="楷体" w:hAnsi="楷体" w:eastAsia="楷体"/>
              </w:rPr>
            </w:pPr>
            <w:r>
              <w:rPr>
                <w:rFonts w:hint="eastAsia" w:ascii="楷体" w:hAnsi="楷体" w:eastAsia="楷体"/>
              </w:rPr>
              <w:sym w:font="Wingdings 2" w:char="F098"/>
            </w:r>
            <w:r>
              <w:rPr>
                <w:rFonts w:hint="eastAsia" w:ascii="楷体" w:hAnsi="楷体" w:eastAsia="楷体"/>
              </w:rPr>
              <w:t>自体系建立以来，体系未发生变更，保持完整。</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资源提供</w:t>
            </w:r>
          </w:p>
        </w:tc>
        <w:tc>
          <w:tcPr>
            <w:tcW w:w="960" w:type="dxa"/>
            <w:vAlign w:val="center"/>
          </w:tcPr>
          <w:p>
            <w:pPr>
              <w:rPr>
                <w:rFonts w:ascii="楷体" w:hAnsi="楷体" w:eastAsia="楷体"/>
              </w:rPr>
            </w:pPr>
            <w:r>
              <w:rPr>
                <w:rFonts w:hint="eastAsia" w:ascii="楷体" w:hAnsi="楷体" w:eastAsia="楷体"/>
              </w:rPr>
              <w:t>7.1.1</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公司为了实施管理体系运行并持续改进其有效性，增强顾客满意度，提供了各方面的资源保证。</w:t>
            </w:r>
          </w:p>
          <w:p>
            <w:pPr>
              <w:rPr>
                <w:rFonts w:ascii="楷体" w:hAnsi="楷体" w:eastAsia="楷体"/>
              </w:rPr>
            </w:pPr>
            <w:r>
              <w:rPr>
                <w:rFonts w:hint="eastAsia" w:ascii="楷体" w:hAnsi="楷体" w:eastAsia="楷体"/>
              </w:rPr>
              <w:t xml:space="preserve">人力资源：企业目前在职员工25人 ，职工队伍相对稳定，均在相关企业工作近5年，实践经验丰富，  </w:t>
            </w:r>
          </w:p>
          <w:p>
            <w:pPr>
              <w:rPr>
                <w:rFonts w:ascii="楷体" w:hAnsi="楷体" w:eastAsia="楷体"/>
              </w:rPr>
            </w:pPr>
            <w:r>
              <w:rPr>
                <w:rFonts w:hint="eastAsia" w:ascii="楷体" w:hAnsi="楷体" w:eastAsia="楷体"/>
              </w:rPr>
              <w:t>2、基础设施：配备有办公用房、车间等基础设施，办公主要设施：电脑、电话、一体机等，满足办公需求；</w:t>
            </w:r>
          </w:p>
          <w:p>
            <w:pPr>
              <w:rPr>
                <w:rFonts w:ascii="楷体" w:hAnsi="楷体" w:eastAsia="楷体"/>
                <w:color w:val="000000"/>
              </w:rPr>
            </w:pPr>
            <w:r>
              <w:rPr>
                <w:rFonts w:hint="eastAsia" w:ascii="楷体" w:hAnsi="楷体" w:eastAsia="楷体"/>
              </w:rPr>
              <w:t>主要生产设备：</w:t>
            </w:r>
            <w:r>
              <w:rPr>
                <w:rFonts w:hint="eastAsia" w:ascii="楷体" w:hAnsi="楷体" w:eastAsia="楷体"/>
                <w:color w:val="000000"/>
              </w:rPr>
              <w:t xml:space="preserve">切割机、剪板机、氩弧焊机、电焊机、钻床机、冲床、磨光机、弯曲机、移动式焊烟净化器等 </w:t>
            </w:r>
            <w:r>
              <w:rPr>
                <w:rFonts w:hint="eastAsia" w:ascii="楷体" w:hAnsi="楷体" w:eastAsia="楷体"/>
              </w:rPr>
              <w:t>，满足生产需求。</w:t>
            </w:r>
          </w:p>
          <w:p>
            <w:pPr>
              <w:rPr>
                <w:rFonts w:ascii="楷体" w:hAnsi="楷体" w:eastAsia="楷体"/>
              </w:rPr>
            </w:pPr>
            <w:r>
              <w:rPr>
                <w:rFonts w:hint="eastAsia" w:ascii="楷体" w:hAnsi="楷体" w:eastAsia="楷体"/>
              </w:rPr>
              <w:t>3、办公区域面积</w:t>
            </w:r>
            <w:r>
              <w:rPr>
                <w:rFonts w:ascii="楷体" w:hAnsi="楷体" w:eastAsia="楷体"/>
              </w:rPr>
              <w:t>500</w:t>
            </w:r>
            <w:r>
              <w:rPr>
                <w:rFonts w:hint="eastAsia" w:ascii="楷体" w:hAnsi="楷体" w:eastAsia="楷体"/>
              </w:rPr>
              <w:t>平米； 正在进行基础设施的配备。</w:t>
            </w:r>
          </w:p>
          <w:p>
            <w:pPr>
              <w:rPr>
                <w:rFonts w:ascii="楷体" w:hAnsi="楷体" w:eastAsia="楷体"/>
              </w:rPr>
            </w:pPr>
            <w:r>
              <w:rPr>
                <w:rFonts w:hint="eastAsia" w:ascii="楷体" w:hAnsi="楷体" w:eastAsia="楷体"/>
              </w:rPr>
              <w:t xml:space="preserve">  车间：面积约</w:t>
            </w:r>
            <w:r>
              <w:rPr>
                <w:rFonts w:ascii="楷体" w:hAnsi="楷体" w:eastAsia="楷体"/>
              </w:rPr>
              <w:t>1600</w:t>
            </w:r>
            <w:r>
              <w:rPr>
                <w:rFonts w:hint="eastAsia" w:ascii="楷体" w:hAnsi="楷体" w:eastAsia="楷体"/>
              </w:rPr>
              <w:t>平米， 设备按生产流程定位，布局合理，摆放有序，工作环境良好。</w:t>
            </w:r>
          </w:p>
          <w:p>
            <w:pPr>
              <w:rPr>
                <w:rFonts w:ascii="楷体" w:hAnsi="楷体" w:eastAsia="楷体"/>
                <w:highlight w:val="yellow"/>
              </w:rPr>
            </w:pPr>
            <w:r>
              <w:rPr>
                <w:rFonts w:hint="eastAsia" w:ascii="楷体" w:hAnsi="楷体" w:eastAsia="楷体"/>
              </w:rPr>
              <w:t>4、检验检测设备：千分尺、游标卡尺、钢卷尺等，满足检验需求。</w:t>
            </w:r>
          </w:p>
          <w:p>
            <w:pPr>
              <w:rPr>
                <w:rFonts w:ascii="楷体" w:hAnsi="楷体" w:eastAsia="楷体"/>
              </w:rPr>
            </w:pPr>
            <w:r>
              <w:rPr>
                <w:rFonts w:hint="eastAsia" w:ascii="楷体" w:hAnsi="楷体" w:eastAsia="楷体"/>
              </w:rPr>
              <w:t>5、资金支持：注册资金5</w:t>
            </w:r>
            <w:r>
              <w:rPr>
                <w:rFonts w:ascii="楷体" w:hAnsi="楷体" w:eastAsia="楷体"/>
              </w:rPr>
              <w:t>1</w:t>
            </w:r>
            <w:r>
              <w:rPr>
                <w:rFonts w:hint="eastAsia" w:ascii="楷体" w:hAnsi="楷体" w:eastAsia="楷体"/>
              </w:rPr>
              <w:t>00万元。</w:t>
            </w:r>
          </w:p>
          <w:p>
            <w:pPr>
              <w:rPr>
                <w:rFonts w:ascii="楷体" w:hAnsi="楷体" w:eastAsia="楷体"/>
              </w:rPr>
            </w:pPr>
            <w:r>
              <w:rPr>
                <w:rFonts w:hint="eastAsia" w:ascii="楷体" w:hAnsi="楷体" w:eastAsia="楷体"/>
              </w:rPr>
              <w:t>6、外部资源：如供方、客户等相关方</w:t>
            </w:r>
          </w:p>
          <w:p>
            <w:pPr>
              <w:rPr>
                <w:rFonts w:ascii="楷体" w:hAnsi="楷体" w:eastAsia="楷体"/>
              </w:rPr>
            </w:pPr>
            <w:r>
              <w:rPr>
                <w:rFonts w:hint="eastAsia" w:ascii="楷体" w:hAnsi="楷体" w:eastAsia="楷体"/>
              </w:rPr>
              <w:sym w:font="Wingdings 2" w:char="F098"/>
            </w:r>
            <w:r>
              <w:rPr>
                <w:rFonts w:hint="eastAsia" w:ascii="楷体" w:hAnsi="楷体" w:eastAsia="楷体"/>
              </w:rPr>
              <w:t>能够满足产品生产和服务需要。</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监视和测量总则</w:t>
            </w:r>
          </w:p>
        </w:tc>
        <w:tc>
          <w:tcPr>
            <w:tcW w:w="960" w:type="dxa"/>
            <w:vAlign w:val="center"/>
          </w:tcPr>
          <w:p>
            <w:pPr>
              <w:rPr>
                <w:rFonts w:ascii="楷体" w:hAnsi="楷体" w:eastAsia="楷体"/>
              </w:rPr>
            </w:pPr>
            <w:r>
              <w:rPr>
                <w:rFonts w:hint="eastAsia" w:ascii="楷体" w:hAnsi="楷体" w:eastAsia="楷体"/>
              </w:rPr>
              <w:t>9.1.1</w:t>
            </w:r>
          </w:p>
        </w:tc>
        <w:tc>
          <w:tcPr>
            <w:tcW w:w="10455" w:type="dxa"/>
            <w:vAlign w:val="center"/>
          </w:tcPr>
          <w:p>
            <w:pPr>
              <w:rPr>
                <w:rFonts w:ascii="楷体" w:hAnsi="楷体" w:eastAsia="楷体"/>
              </w:rPr>
            </w:pPr>
            <w:r>
              <w:rPr>
                <w:rFonts w:hint="eastAsia" w:ascii="楷体" w:hAnsi="楷体" w:eastAsia="楷体"/>
              </w:rPr>
              <w:t>●公司通过质量目标考核、内审、管理评审等对体系的有效性进行评价。</w:t>
            </w:r>
          </w:p>
          <w:p>
            <w:pPr>
              <w:rPr>
                <w:rFonts w:ascii="楷体" w:hAnsi="楷体" w:eastAsia="楷体"/>
              </w:rPr>
            </w:pPr>
            <w:r>
              <w:rPr>
                <w:rFonts w:hint="eastAsia" w:ascii="楷体" w:hAnsi="楷体" w:eastAsia="楷体"/>
              </w:rPr>
              <w:t>1）提供了顾客满意调查表，并进行了分析。</w:t>
            </w:r>
          </w:p>
          <w:p>
            <w:pPr>
              <w:rPr>
                <w:rFonts w:ascii="楷体" w:hAnsi="楷体" w:eastAsia="楷体"/>
              </w:rPr>
            </w:pPr>
            <w:r>
              <w:rPr>
                <w:rFonts w:hint="eastAsia" w:ascii="楷体" w:hAnsi="楷体" w:eastAsia="楷体"/>
              </w:rPr>
              <w:t>2）对过程产品质量进行了统计分析：分析生产总量、原材料总量、销售总量；提升效率。</w:t>
            </w:r>
          </w:p>
          <w:p>
            <w:pPr>
              <w:rPr>
                <w:rFonts w:ascii="楷体" w:hAnsi="楷体" w:eastAsia="楷体"/>
              </w:rPr>
            </w:pPr>
            <w:r>
              <w:rPr>
                <w:rFonts w:hint="eastAsia" w:ascii="楷体" w:hAnsi="楷体" w:eastAsia="楷体"/>
              </w:rPr>
              <w:t>3）对采购物资进行验证合格率100%。根据验收结果，证明供方提供的产品质量是稳定的.</w:t>
            </w:r>
          </w:p>
          <w:p>
            <w:pPr>
              <w:rPr>
                <w:rFonts w:ascii="楷体" w:hAnsi="楷体" w:eastAsia="楷体"/>
              </w:rPr>
            </w:pPr>
            <w:r>
              <w:rPr>
                <w:rFonts w:hint="eastAsia" w:ascii="楷体" w:hAnsi="楷体" w:eastAsia="楷体"/>
              </w:rPr>
              <w:t>4）通过内审中发现的不符合，确定改进措施并实施。</w:t>
            </w:r>
          </w:p>
          <w:p>
            <w:pPr>
              <w:rPr>
                <w:rFonts w:ascii="楷体" w:hAnsi="楷体" w:eastAsia="楷体"/>
              </w:rPr>
            </w:pPr>
            <w:r>
              <w:rPr>
                <w:rFonts w:hint="eastAsia" w:ascii="楷体" w:hAnsi="楷体" w:eastAsia="楷体"/>
              </w:rPr>
              <w:t>5）通过管理评审，提出改进措施，以便发现改进方向。</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内审</w:t>
            </w:r>
          </w:p>
        </w:tc>
        <w:tc>
          <w:tcPr>
            <w:tcW w:w="960" w:type="dxa"/>
            <w:vAlign w:val="center"/>
          </w:tcPr>
          <w:p>
            <w:pPr>
              <w:rPr>
                <w:rFonts w:ascii="楷体" w:hAnsi="楷体" w:eastAsia="楷体"/>
              </w:rPr>
            </w:pPr>
            <w:r>
              <w:rPr>
                <w:rFonts w:hint="eastAsia" w:ascii="楷体" w:hAnsi="楷体" w:eastAsia="楷体"/>
              </w:rPr>
              <w:t>9.2</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企业于2021年</w:t>
            </w:r>
            <w:r>
              <w:rPr>
                <w:rFonts w:ascii="楷体" w:hAnsi="楷体" w:eastAsia="楷体"/>
              </w:rPr>
              <w:t>8</w:t>
            </w:r>
            <w:r>
              <w:rPr>
                <w:rFonts w:hint="eastAsia" w:ascii="楷体" w:hAnsi="楷体" w:eastAsia="楷体"/>
              </w:rPr>
              <w:t>月</w:t>
            </w:r>
            <w:r>
              <w:rPr>
                <w:rFonts w:ascii="楷体" w:hAnsi="楷体" w:eastAsia="楷体"/>
              </w:rPr>
              <w:t>5-6</w:t>
            </w:r>
            <w:r>
              <w:rPr>
                <w:rFonts w:hint="eastAsia" w:ascii="楷体" w:hAnsi="楷体" w:eastAsia="楷体"/>
              </w:rPr>
              <w:t>日进行内部审核，提供内部审核计划、内审检查表、不符合报告、内部质量管理体系审核报告等，基本符合要求。</w:t>
            </w:r>
          </w:p>
          <w:p>
            <w:pPr>
              <w:rPr>
                <w:rFonts w:ascii="楷体" w:hAnsi="楷体" w:eastAsia="楷体"/>
              </w:rPr>
            </w:pPr>
            <w:r>
              <w:rPr>
                <w:rFonts w:hint="eastAsia" w:ascii="楷体" w:hAnsi="楷体" w:eastAsia="楷体"/>
              </w:rPr>
              <w:sym w:font="Wingdings 2" w:char="F098"/>
            </w:r>
            <w:r>
              <w:rPr>
                <w:rFonts w:hint="eastAsia" w:ascii="楷体" w:hAnsi="楷体" w:eastAsia="楷体"/>
              </w:rPr>
              <w:t>详见办公室审核</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管理评审</w:t>
            </w:r>
          </w:p>
        </w:tc>
        <w:tc>
          <w:tcPr>
            <w:tcW w:w="960" w:type="dxa"/>
            <w:vAlign w:val="center"/>
          </w:tcPr>
          <w:p>
            <w:pPr>
              <w:rPr>
                <w:rFonts w:ascii="楷体" w:hAnsi="楷体" w:eastAsia="楷体"/>
              </w:rPr>
            </w:pPr>
            <w:r>
              <w:rPr>
                <w:rFonts w:hint="eastAsia" w:ascii="楷体" w:hAnsi="楷体" w:eastAsia="楷体"/>
              </w:rPr>
              <w:t>9.3</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制定并执行《管理评审控制程序》：一年至少要进行一次管理评审，由总经理主持。特殊情况下，可增加管理评审频次。</w:t>
            </w:r>
          </w:p>
          <w:p>
            <w:pPr>
              <w:rPr>
                <w:rFonts w:ascii="楷体" w:hAnsi="楷体" w:eastAsia="楷体"/>
              </w:rPr>
            </w:pPr>
            <w:r>
              <w:rPr>
                <w:rFonts w:hint="eastAsia" w:ascii="楷体" w:hAnsi="楷体" w:eastAsia="楷体"/>
              </w:rPr>
              <w:sym w:font="Wingdings 2" w:char="F098"/>
            </w:r>
            <w:r>
              <w:rPr>
                <w:rFonts w:hint="eastAsia" w:ascii="楷体" w:hAnsi="楷体" w:eastAsia="楷体"/>
              </w:rPr>
              <w:t>评审内容包括：内审结果；管理方针和目标的适宜性；过程的控制情况；产品的符合性；改进的需求等。</w:t>
            </w:r>
          </w:p>
          <w:p>
            <w:pPr>
              <w:rPr>
                <w:rFonts w:ascii="楷体" w:hAnsi="楷体" w:eastAsia="楷体"/>
              </w:rPr>
            </w:pPr>
            <w:r>
              <w:rPr>
                <w:rFonts w:hint="eastAsia" w:ascii="楷体" w:hAnsi="楷体" w:eastAsia="楷体"/>
              </w:rPr>
              <w:sym w:font="Wingdings 2" w:char="F098"/>
            </w:r>
            <w:r>
              <w:rPr>
                <w:rFonts w:hint="eastAsia" w:ascii="楷体" w:hAnsi="楷体" w:eastAsia="楷体"/>
              </w:rPr>
              <w:t>查管理评审</w:t>
            </w:r>
          </w:p>
          <w:p>
            <w:pPr>
              <w:rPr>
                <w:rFonts w:ascii="楷体" w:hAnsi="楷体" w:eastAsia="楷体"/>
              </w:rPr>
            </w:pPr>
            <w:r>
              <w:rPr>
                <w:rFonts w:hint="eastAsia" w:ascii="楷体" w:hAnsi="楷体" w:eastAsia="楷体"/>
              </w:rPr>
              <w:t>1、计划：管理评审的时间：2021年</w:t>
            </w:r>
            <w:r>
              <w:rPr>
                <w:rFonts w:ascii="楷体" w:hAnsi="楷体" w:eastAsia="楷体"/>
              </w:rPr>
              <w:t>8</w:t>
            </w:r>
            <w:r>
              <w:rPr>
                <w:rFonts w:hint="eastAsia" w:ascii="楷体" w:hAnsi="楷体" w:eastAsia="楷体"/>
              </w:rPr>
              <w:t>月2</w:t>
            </w:r>
            <w:r>
              <w:rPr>
                <w:rFonts w:ascii="楷体" w:hAnsi="楷体" w:eastAsia="楷体"/>
              </w:rPr>
              <w:t>8</w:t>
            </w:r>
            <w:r>
              <w:rPr>
                <w:rFonts w:hint="eastAsia" w:ascii="楷体" w:hAnsi="楷体" w:eastAsia="楷体"/>
              </w:rPr>
              <w:t>日</w:t>
            </w:r>
          </w:p>
          <w:p>
            <w:pPr>
              <w:rPr>
                <w:rFonts w:ascii="楷体" w:hAnsi="楷体" w:eastAsia="楷体"/>
              </w:rPr>
            </w:pPr>
            <w:r>
              <w:rPr>
                <w:rFonts w:hint="eastAsia" w:ascii="楷体" w:hAnsi="楷体" w:eastAsia="楷体"/>
              </w:rPr>
              <w:t>主持人：总经理参加人：领导层、各部门负责人</w:t>
            </w:r>
          </w:p>
          <w:p>
            <w:pPr>
              <w:rPr>
                <w:rFonts w:ascii="楷体" w:hAnsi="楷体" w:eastAsia="楷体"/>
              </w:rPr>
            </w:pPr>
            <w:r>
              <w:rPr>
                <w:rFonts w:hint="eastAsia" w:ascii="楷体" w:hAnsi="楷体" w:eastAsia="楷体"/>
              </w:rPr>
              <w:t>要求每个部门需提交的管理评审输入内容包含了标准条款的要求。时间安排符合程序文件的要求。</w:t>
            </w:r>
          </w:p>
          <w:p>
            <w:pPr>
              <w:rPr>
                <w:rFonts w:ascii="楷体" w:hAnsi="楷体" w:eastAsia="楷体"/>
              </w:rPr>
            </w:pPr>
            <w:r>
              <w:rPr>
                <w:rFonts w:hint="eastAsia" w:ascii="楷体" w:hAnsi="楷体" w:eastAsia="楷体"/>
              </w:rPr>
              <w:t>编制：周扬   批准：何许飞  日期：2021.</w:t>
            </w:r>
            <w:r>
              <w:rPr>
                <w:rFonts w:ascii="楷体" w:hAnsi="楷体" w:eastAsia="楷体"/>
              </w:rPr>
              <w:t>8.15</w:t>
            </w:r>
          </w:p>
          <w:p>
            <w:pPr>
              <w:rPr>
                <w:rFonts w:ascii="楷体" w:hAnsi="楷体" w:eastAsia="楷体"/>
              </w:rPr>
            </w:pPr>
            <w:r>
              <w:rPr>
                <w:rFonts w:hint="eastAsia" w:ascii="楷体" w:hAnsi="楷体" w:eastAsia="楷体"/>
              </w:rPr>
              <w:t>2、查看管理评审输入的资料：质量管理体系内部审核报告；管理方针\目标及其实施情况；重大质量事故的处理情况；体系内外部因素变化情况；过程质量趋势；不合格的控制及纠正预防措施实施情况；产品质量情况及趋势分析报告；企业的组织机构、职责分配，资源配备是否适宜；体系的要素及相应的文件是否有修正的需求；顾客或员工对质量管理体系的建议；改进的机会。输入内容基本符合标准要求。</w:t>
            </w:r>
          </w:p>
          <w:p>
            <w:pPr>
              <w:rPr>
                <w:rFonts w:ascii="楷体" w:hAnsi="楷体" w:eastAsia="楷体"/>
              </w:rPr>
            </w:pPr>
            <w:r>
              <w:rPr>
                <w:rFonts w:hint="eastAsia" w:ascii="楷体" w:hAnsi="楷体" w:eastAsia="楷体"/>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做出了安排。</w:t>
            </w:r>
          </w:p>
          <w:p>
            <w:pPr>
              <w:rPr>
                <w:rFonts w:ascii="楷体" w:hAnsi="楷体" w:eastAsia="楷体"/>
              </w:rPr>
            </w:pPr>
            <w:r>
              <w:rPr>
                <w:rFonts w:hint="eastAsia" w:ascii="楷体" w:hAnsi="楷体" w:eastAsia="楷体"/>
              </w:rPr>
              <w:t>4、查看管理评审报告，批准：何许飞    2021年</w:t>
            </w:r>
            <w:r>
              <w:rPr>
                <w:rFonts w:ascii="楷体" w:hAnsi="楷体" w:eastAsia="楷体"/>
              </w:rPr>
              <w:t>8</w:t>
            </w:r>
            <w:r>
              <w:rPr>
                <w:rFonts w:hint="eastAsia" w:ascii="楷体" w:hAnsi="楷体" w:eastAsia="楷体"/>
              </w:rPr>
              <w:t>月2</w:t>
            </w:r>
            <w:r>
              <w:rPr>
                <w:rFonts w:ascii="楷体" w:hAnsi="楷体" w:eastAsia="楷体"/>
              </w:rPr>
              <w:t>8</w:t>
            </w:r>
            <w:r>
              <w:rPr>
                <w:rFonts w:hint="eastAsia" w:ascii="楷体" w:hAnsi="楷体" w:eastAsia="楷体"/>
              </w:rPr>
              <w:t>日</w:t>
            </w:r>
          </w:p>
          <w:p>
            <w:pPr>
              <w:rPr>
                <w:rFonts w:ascii="楷体" w:hAnsi="楷体" w:eastAsia="楷体"/>
              </w:rPr>
            </w:pPr>
            <w:r>
              <w:rPr>
                <w:rFonts w:hint="eastAsia" w:ascii="楷体" w:hAnsi="楷体" w:eastAsia="楷体"/>
              </w:rPr>
              <w:sym w:font="Wingdings 2" w:char="F098"/>
            </w:r>
            <w:r>
              <w:rPr>
                <w:rFonts w:hint="eastAsia" w:ascii="楷体" w:hAnsi="楷体" w:eastAsia="楷体"/>
              </w:rPr>
              <w:t>结论：公司管理体系符合标准要求，具有较好的充分性、适宜性和有效性，能较好的适应实现管理方针和管理目标的需要。</w:t>
            </w:r>
          </w:p>
          <w:p>
            <w:pPr>
              <w:rPr>
                <w:rFonts w:ascii="楷体" w:hAnsi="楷体" w:eastAsia="楷体"/>
              </w:rPr>
            </w:pPr>
            <w:r>
              <w:rPr>
                <w:rFonts w:hint="eastAsia" w:ascii="楷体" w:hAnsi="楷体" w:eastAsia="楷体"/>
              </w:rPr>
              <w:sym w:font="Wingdings 2" w:char="F098"/>
            </w:r>
            <w:r>
              <w:rPr>
                <w:rFonts w:hint="eastAsia" w:ascii="楷体" w:hAnsi="楷体" w:eastAsia="楷体"/>
              </w:rPr>
              <w:t>持续改进：本次管理评审提出了改进需求</w:t>
            </w:r>
          </w:p>
          <w:p>
            <w:pPr>
              <w:rPr>
                <w:rFonts w:ascii="楷体" w:hAnsi="楷体" w:eastAsia="楷体"/>
                <w:snapToGrid w:val="0"/>
                <w:kern w:val="0"/>
              </w:rPr>
            </w:pPr>
            <w:r>
              <w:rPr>
                <w:rFonts w:hint="eastAsia" w:ascii="楷体" w:hAnsi="楷体" w:eastAsia="楷体"/>
                <w:snapToGrid w:val="0"/>
                <w:kern w:val="0"/>
              </w:rPr>
              <w:t>公司内部人员素质的提升，加强对质量</w:t>
            </w:r>
            <w:r>
              <w:rPr>
                <w:rFonts w:ascii="楷体" w:hAnsi="楷体" w:eastAsia="楷体"/>
                <w:snapToGrid w:val="0"/>
                <w:kern w:val="0"/>
              </w:rPr>
              <w:t>/</w:t>
            </w:r>
            <w:r>
              <w:rPr>
                <w:rFonts w:hint="eastAsia" w:ascii="楷体" w:hAnsi="楷体" w:eastAsia="楷体"/>
                <w:snapToGrid w:val="0"/>
                <w:kern w:val="0"/>
              </w:rPr>
              <w:t>环境</w:t>
            </w:r>
            <w:r>
              <w:rPr>
                <w:rFonts w:ascii="楷体" w:hAnsi="楷体" w:eastAsia="楷体"/>
                <w:snapToGrid w:val="0"/>
                <w:kern w:val="0"/>
              </w:rPr>
              <w:t>/</w:t>
            </w:r>
            <w:r>
              <w:rPr>
                <w:rFonts w:hint="eastAsia" w:ascii="楷体" w:hAnsi="楷体" w:eastAsia="楷体"/>
                <w:snapToGrid w:val="0"/>
                <w:kern w:val="0"/>
              </w:rPr>
              <w:t>职业健康方面认识；</w:t>
            </w:r>
          </w:p>
          <w:p>
            <w:pPr>
              <w:rPr>
                <w:rFonts w:ascii="楷体" w:hAnsi="楷体" w:eastAsia="楷体"/>
              </w:rPr>
            </w:pPr>
            <w:r>
              <w:rPr>
                <w:rFonts w:hint="eastAsia" w:ascii="楷体" w:hAnsi="楷体" w:eastAsia="楷体"/>
                <w:snapToGrid w:val="0"/>
                <w:kern w:val="0"/>
              </w:rPr>
              <w:t>2、加强员工对质量</w:t>
            </w:r>
            <w:r>
              <w:rPr>
                <w:rFonts w:ascii="楷体" w:hAnsi="楷体" w:eastAsia="楷体"/>
                <w:snapToGrid w:val="0"/>
                <w:kern w:val="0"/>
              </w:rPr>
              <w:t>/</w:t>
            </w:r>
            <w:r>
              <w:rPr>
                <w:rFonts w:hint="eastAsia" w:ascii="楷体" w:hAnsi="楷体" w:eastAsia="楷体"/>
                <w:snapToGrid w:val="0"/>
                <w:kern w:val="0"/>
              </w:rPr>
              <w:t>环境</w:t>
            </w:r>
            <w:r>
              <w:rPr>
                <w:rFonts w:ascii="楷体" w:hAnsi="楷体" w:eastAsia="楷体"/>
                <w:snapToGrid w:val="0"/>
                <w:kern w:val="0"/>
              </w:rPr>
              <w:t>/</w:t>
            </w:r>
            <w:r>
              <w:rPr>
                <w:rFonts w:hint="eastAsia" w:ascii="楷体" w:hAnsi="楷体" w:eastAsia="楷体"/>
                <w:snapToGrid w:val="0"/>
                <w:kern w:val="0"/>
              </w:rPr>
              <w:t>职业健康方针、目标、指标的了解</w:t>
            </w:r>
            <w:r>
              <w:rPr>
                <w:rFonts w:hint="eastAsia" w:ascii="楷体" w:hAnsi="楷体" w:eastAsia="楷体"/>
              </w:rPr>
              <w:t>，</w:t>
            </w:r>
          </w:p>
          <w:p>
            <w:pPr>
              <w:rPr>
                <w:rFonts w:ascii="楷体" w:hAnsi="楷体" w:eastAsia="楷体"/>
              </w:rPr>
            </w:pPr>
            <w:r>
              <w:rPr>
                <w:rFonts w:hint="eastAsia" w:ascii="楷体" w:hAnsi="楷体" w:eastAsia="楷体"/>
              </w:rPr>
              <w:t>办公室组织于2021年9月底前完成。。</w:t>
            </w:r>
          </w:p>
          <w:p>
            <w:pPr>
              <w:rPr>
                <w:rFonts w:ascii="楷体" w:hAnsi="楷体" w:eastAsia="楷体"/>
              </w:rPr>
            </w:pPr>
            <w:r>
              <w:rPr>
                <w:rFonts w:hint="eastAsia" w:ascii="楷体" w:hAnsi="楷体" w:eastAsia="楷体"/>
              </w:rPr>
              <w:t>措施已完成。</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总则</w:t>
            </w:r>
          </w:p>
        </w:tc>
        <w:tc>
          <w:tcPr>
            <w:tcW w:w="960" w:type="dxa"/>
            <w:vAlign w:val="center"/>
          </w:tcPr>
          <w:p>
            <w:pPr>
              <w:rPr>
                <w:rFonts w:ascii="楷体" w:hAnsi="楷体" w:eastAsia="楷体"/>
              </w:rPr>
            </w:pPr>
            <w:r>
              <w:rPr>
                <w:rFonts w:hint="eastAsia" w:ascii="楷体" w:hAnsi="楷体" w:eastAsia="楷体"/>
              </w:rPr>
              <w:t>10.1</w:t>
            </w:r>
          </w:p>
        </w:tc>
        <w:tc>
          <w:tcPr>
            <w:tcW w:w="10455"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查公司在建立、实施管理体系中：</w:t>
            </w:r>
          </w:p>
          <w:p>
            <w:pPr>
              <w:rPr>
                <w:rFonts w:ascii="楷体" w:hAnsi="楷体" w:eastAsia="楷体"/>
              </w:rPr>
            </w:pPr>
            <w:r>
              <w:rPr>
                <w:rFonts w:hint="eastAsia" w:ascii="楷体" w:hAnsi="楷体" w:eastAsia="楷体"/>
              </w:rPr>
              <w:t>1、制订 8.2.2，9.3，10.2，7.5.3.各种控制程序文件；</w:t>
            </w:r>
          </w:p>
          <w:p>
            <w:pPr>
              <w:rPr>
                <w:rFonts w:ascii="楷体" w:hAnsi="楷体" w:eastAsia="楷体"/>
              </w:rPr>
            </w:pPr>
            <w:r>
              <w:rPr>
                <w:rFonts w:hint="eastAsia" w:ascii="楷体" w:hAnsi="楷体" w:eastAsia="楷体"/>
              </w:rPr>
              <w:t>2、通过内审、管理评审评价管理体系的符合性；</w:t>
            </w:r>
          </w:p>
          <w:p>
            <w:pPr>
              <w:rPr>
                <w:rFonts w:ascii="楷体" w:hAnsi="楷体" w:eastAsia="楷体"/>
              </w:rPr>
            </w:pPr>
            <w:r>
              <w:rPr>
                <w:rFonts w:hint="eastAsia" w:ascii="楷体" w:hAnsi="楷体" w:eastAsia="楷体"/>
              </w:rPr>
              <w:t>3、通过产品的监视测量评价产品的符合性；</w:t>
            </w:r>
          </w:p>
          <w:p>
            <w:pPr>
              <w:rPr>
                <w:rFonts w:ascii="楷体" w:hAnsi="楷体" w:eastAsia="楷体"/>
              </w:rPr>
            </w:pPr>
            <w:r>
              <w:rPr>
                <w:rFonts w:hint="eastAsia" w:ascii="楷体" w:hAnsi="楷体" w:eastAsia="楷体"/>
              </w:rPr>
              <w:t>4、通过顾客满意度调查，反馈信息，改进产品质量；</w:t>
            </w:r>
          </w:p>
          <w:p>
            <w:pPr>
              <w:rPr>
                <w:rFonts w:ascii="楷体" w:hAnsi="楷体" w:eastAsia="楷体"/>
              </w:rPr>
            </w:pPr>
            <w:r>
              <w:rPr>
                <w:rFonts w:hint="eastAsia" w:ascii="楷体" w:hAnsi="楷体" w:eastAsia="楷体"/>
              </w:rPr>
              <w:sym w:font="Wingdings 2" w:char="F098"/>
            </w:r>
            <w:r>
              <w:rPr>
                <w:rFonts w:hint="eastAsia" w:ascii="楷体" w:hAnsi="楷体" w:eastAsia="楷体"/>
              </w:rPr>
              <w:t>通过日常数据分析，采取纠正、预防措施，达到持续改进的目的。</w:t>
            </w:r>
          </w:p>
        </w:tc>
        <w:tc>
          <w:tcPr>
            <w:tcW w:w="1134"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rPr>
            </w:pPr>
            <w:r>
              <w:rPr>
                <w:rFonts w:hint="eastAsia" w:ascii="楷体" w:hAnsi="楷体" w:eastAsia="楷体"/>
              </w:rPr>
              <w:t>持续改进</w:t>
            </w:r>
          </w:p>
        </w:tc>
        <w:tc>
          <w:tcPr>
            <w:tcW w:w="960" w:type="dxa"/>
            <w:vAlign w:val="center"/>
          </w:tcPr>
          <w:p>
            <w:pPr>
              <w:rPr>
                <w:rFonts w:ascii="楷体" w:hAnsi="楷体" w:eastAsia="楷体"/>
              </w:rPr>
            </w:pPr>
            <w:r>
              <w:rPr>
                <w:rFonts w:hint="eastAsia" w:ascii="楷体" w:hAnsi="楷体" w:eastAsia="楷体"/>
              </w:rPr>
              <w:t>10.3</w:t>
            </w:r>
          </w:p>
        </w:tc>
        <w:tc>
          <w:tcPr>
            <w:tcW w:w="10455" w:type="dxa"/>
            <w:vAlign w:val="center"/>
          </w:tcPr>
          <w:p>
            <w:pPr>
              <w:rPr>
                <w:rFonts w:ascii="楷体" w:hAnsi="楷体" w:eastAsia="楷体"/>
              </w:rPr>
            </w:pPr>
            <w:r>
              <w:rPr>
                <w:rFonts w:hint="eastAsia" w:ascii="楷体" w:hAnsi="楷体" w:eastAsia="楷体"/>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rFonts w:ascii="楷体" w:hAnsi="楷体" w:eastAsia="楷体"/>
              </w:rPr>
            </w:pPr>
            <w:r>
              <w:rPr>
                <w:rFonts w:hint="eastAsia" w:ascii="楷体" w:hAnsi="楷体" w:eastAsia="楷体"/>
              </w:rPr>
              <w:t>●改进措施：</w:t>
            </w:r>
          </w:p>
          <w:p>
            <w:pPr>
              <w:rPr>
                <w:rFonts w:ascii="楷体" w:hAnsi="楷体" w:eastAsia="楷体"/>
                <w:snapToGrid w:val="0"/>
                <w:kern w:val="0"/>
              </w:rPr>
            </w:pPr>
            <w:r>
              <w:rPr>
                <w:rFonts w:ascii="楷体" w:hAnsi="楷体" w:eastAsia="楷体"/>
              </w:rPr>
              <w:t>1</w:t>
            </w:r>
            <w:r>
              <w:rPr>
                <w:rFonts w:hint="eastAsia" w:ascii="楷体" w:hAnsi="楷体" w:eastAsia="楷体"/>
              </w:rPr>
              <w:t>、</w:t>
            </w:r>
            <w:r>
              <w:rPr>
                <w:rFonts w:hint="eastAsia" w:ascii="楷体" w:hAnsi="楷体" w:eastAsia="楷体"/>
                <w:snapToGrid w:val="0"/>
                <w:kern w:val="0"/>
              </w:rPr>
              <w:t>公司内部人员素质的提升，加强对质量</w:t>
            </w:r>
            <w:r>
              <w:rPr>
                <w:rFonts w:ascii="楷体" w:hAnsi="楷体" w:eastAsia="楷体"/>
                <w:snapToGrid w:val="0"/>
                <w:kern w:val="0"/>
              </w:rPr>
              <w:t>/</w:t>
            </w:r>
            <w:r>
              <w:rPr>
                <w:rFonts w:hint="eastAsia" w:ascii="楷体" w:hAnsi="楷体" w:eastAsia="楷体"/>
                <w:snapToGrid w:val="0"/>
                <w:kern w:val="0"/>
              </w:rPr>
              <w:t>环境</w:t>
            </w:r>
            <w:r>
              <w:rPr>
                <w:rFonts w:ascii="楷体" w:hAnsi="楷体" w:eastAsia="楷体"/>
                <w:snapToGrid w:val="0"/>
                <w:kern w:val="0"/>
              </w:rPr>
              <w:t>/</w:t>
            </w:r>
            <w:r>
              <w:rPr>
                <w:rFonts w:hint="eastAsia" w:ascii="楷体" w:hAnsi="楷体" w:eastAsia="楷体"/>
                <w:snapToGrid w:val="0"/>
                <w:kern w:val="0"/>
              </w:rPr>
              <w:t>职业健康方面认识；</w:t>
            </w:r>
          </w:p>
          <w:p>
            <w:pPr>
              <w:rPr>
                <w:rFonts w:ascii="楷体" w:hAnsi="楷体" w:eastAsia="楷体"/>
                <w:snapToGrid w:val="0"/>
                <w:kern w:val="0"/>
              </w:rPr>
            </w:pPr>
            <w:r>
              <w:rPr>
                <w:rFonts w:hint="eastAsia" w:ascii="楷体" w:hAnsi="楷体" w:eastAsia="楷体"/>
                <w:snapToGrid w:val="0"/>
                <w:kern w:val="0"/>
              </w:rPr>
              <w:t>2、加强员工对质量</w:t>
            </w:r>
            <w:r>
              <w:rPr>
                <w:rFonts w:ascii="楷体" w:hAnsi="楷体" w:eastAsia="楷体"/>
                <w:snapToGrid w:val="0"/>
                <w:kern w:val="0"/>
              </w:rPr>
              <w:t>/</w:t>
            </w:r>
            <w:r>
              <w:rPr>
                <w:rFonts w:hint="eastAsia" w:ascii="楷体" w:hAnsi="楷体" w:eastAsia="楷体"/>
                <w:snapToGrid w:val="0"/>
                <w:kern w:val="0"/>
              </w:rPr>
              <w:t>环境</w:t>
            </w:r>
            <w:r>
              <w:rPr>
                <w:rFonts w:ascii="楷体" w:hAnsi="楷体" w:eastAsia="楷体"/>
                <w:snapToGrid w:val="0"/>
                <w:kern w:val="0"/>
              </w:rPr>
              <w:t>/</w:t>
            </w:r>
            <w:r>
              <w:rPr>
                <w:rFonts w:hint="eastAsia" w:ascii="楷体" w:hAnsi="楷体" w:eastAsia="楷体"/>
                <w:snapToGrid w:val="0"/>
                <w:kern w:val="0"/>
              </w:rPr>
              <w:t>职业健康方针、目标、指标的了解</w:t>
            </w:r>
          </w:p>
          <w:p>
            <w:pPr>
              <w:rPr>
                <w:rFonts w:ascii="楷体" w:hAnsi="楷体" w:eastAsia="楷体"/>
              </w:rPr>
            </w:pPr>
            <w:r>
              <w:rPr>
                <w:rFonts w:hint="eastAsia" w:ascii="楷体" w:hAnsi="楷体" w:eastAsia="楷体"/>
              </w:rPr>
              <w:t>措施已完成</w:t>
            </w:r>
          </w:p>
          <w:p>
            <w:pPr>
              <w:rPr>
                <w:rFonts w:ascii="楷体" w:hAnsi="楷体" w:eastAsia="楷体"/>
              </w:rPr>
            </w:pPr>
            <w:r>
              <w:rPr>
                <w:rFonts w:hint="eastAsia" w:ascii="楷体" w:hAnsi="楷体" w:eastAsia="楷体"/>
              </w:rPr>
              <w:t>●日常监视和测量过程中发现的不合格、不符合要求相关责任部门及时制定相应的改进、纠正和纠正措施，以实现一体化管理体系的持续改进。</w:t>
            </w:r>
          </w:p>
        </w:tc>
        <w:tc>
          <w:tcPr>
            <w:tcW w:w="1134" w:type="dxa"/>
          </w:tcPr>
          <w:p>
            <w:pPr>
              <w:rPr>
                <w:rFonts w:ascii="楷体" w:hAnsi="楷体" w:eastAsia="楷体"/>
              </w:rPr>
            </w:pPr>
          </w:p>
        </w:tc>
      </w:tr>
    </w:tbl>
    <w:p>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ind w:firstLine="5760" w:firstLineChars="16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cs="楷体"/>
                <w:szCs w:val="21"/>
              </w:rPr>
            </w:pPr>
            <w:r>
              <w:rPr>
                <w:rFonts w:hint="eastAsia" w:ascii="楷体" w:hAnsi="楷体" w:eastAsia="楷体" w:cs="楷体"/>
                <w:szCs w:val="21"/>
              </w:rPr>
              <w:t>过程与活动、</w:t>
            </w:r>
          </w:p>
          <w:p>
            <w:pPr>
              <w:jc w:val="center"/>
              <w:rPr>
                <w:rFonts w:ascii="楷体" w:hAnsi="楷体" w:eastAsia="楷体" w:cs="楷体"/>
                <w:szCs w:val="21"/>
              </w:rPr>
            </w:pPr>
            <w:r>
              <w:rPr>
                <w:rFonts w:hint="eastAsia" w:ascii="楷体" w:hAnsi="楷体" w:eastAsia="楷体" w:cs="楷体"/>
                <w:szCs w:val="21"/>
              </w:rPr>
              <w:t>抽样计划</w:t>
            </w:r>
          </w:p>
        </w:tc>
        <w:tc>
          <w:tcPr>
            <w:tcW w:w="960"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0455" w:type="dxa"/>
            <w:vAlign w:val="center"/>
          </w:tcPr>
          <w:p>
            <w:pPr>
              <w:rPr>
                <w:rFonts w:ascii="楷体" w:hAnsi="楷体" w:eastAsia="楷体" w:cs="楷体"/>
                <w:szCs w:val="21"/>
              </w:rPr>
            </w:pPr>
            <w:r>
              <w:rPr>
                <w:rFonts w:hint="eastAsia" w:ascii="楷体" w:hAnsi="楷体" w:eastAsia="楷体" w:cs="楷体"/>
                <w:szCs w:val="21"/>
              </w:rPr>
              <w:t>受审核部门：现场巡视      主管领导：       陪同人员：何许飞、李楠、纪建辉等</w:t>
            </w:r>
          </w:p>
        </w:tc>
        <w:tc>
          <w:tcPr>
            <w:tcW w:w="1134"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cs="楷体"/>
                <w:szCs w:val="21"/>
              </w:rPr>
            </w:pPr>
          </w:p>
        </w:tc>
        <w:tc>
          <w:tcPr>
            <w:tcW w:w="960" w:type="dxa"/>
            <w:vMerge w:val="continue"/>
            <w:vAlign w:val="center"/>
          </w:tcPr>
          <w:p>
            <w:pPr>
              <w:rPr>
                <w:rFonts w:ascii="楷体" w:hAnsi="楷体" w:eastAsia="楷体" w:cs="楷体"/>
                <w:szCs w:val="21"/>
              </w:rPr>
            </w:pPr>
          </w:p>
        </w:tc>
        <w:tc>
          <w:tcPr>
            <w:tcW w:w="10455" w:type="dxa"/>
            <w:vAlign w:val="center"/>
          </w:tcPr>
          <w:p>
            <w:pPr>
              <w:spacing w:before="120"/>
              <w:rPr>
                <w:rFonts w:ascii="楷体" w:hAnsi="楷体" w:eastAsia="楷体" w:cs="楷体"/>
                <w:szCs w:val="21"/>
              </w:rPr>
            </w:pPr>
            <w:r>
              <w:rPr>
                <w:rFonts w:hint="eastAsia" w:ascii="楷体" w:hAnsi="楷体" w:eastAsia="楷体" w:cs="楷体"/>
                <w:szCs w:val="21"/>
              </w:rPr>
              <w:t>审核员：周文廷          审核时间：2021</w:t>
            </w:r>
            <w:r>
              <w:rPr>
                <w:rFonts w:ascii="楷体" w:hAnsi="楷体" w:eastAsia="楷体" w:cs="楷体"/>
                <w:szCs w:val="21"/>
              </w:rPr>
              <w:t>.11.5</w:t>
            </w:r>
          </w:p>
        </w:tc>
        <w:tc>
          <w:tcPr>
            <w:tcW w:w="1134"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cs="楷体"/>
                <w:szCs w:val="21"/>
              </w:rPr>
            </w:pPr>
          </w:p>
        </w:tc>
        <w:tc>
          <w:tcPr>
            <w:tcW w:w="960" w:type="dxa"/>
            <w:vMerge w:val="continue"/>
            <w:vAlign w:val="center"/>
          </w:tcPr>
          <w:p>
            <w:pPr>
              <w:rPr>
                <w:rFonts w:ascii="楷体" w:hAnsi="楷体" w:eastAsia="楷体" w:cs="楷体"/>
                <w:szCs w:val="21"/>
              </w:rPr>
            </w:pPr>
          </w:p>
        </w:tc>
        <w:tc>
          <w:tcPr>
            <w:tcW w:w="10455" w:type="dxa"/>
            <w:vAlign w:val="center"/>
          </w:tcPr>
          <w:p>
            <w:pPr>
              <w:rPr>
                <w:rFonts w:ascii="楷体" w:hAnsi="楷体" w:eastAsia="楷体" w:cs="楷体"/>
                <w:szCs w:val="21"/>
              </w:rPr>
            </w:pPr>
            <w:r>
              <w:rPr>
                <w:rFonts w:hint="eastAsia" w:ascii="楷体" w:hAnsi="楷体" w:eastAsia="楷体" w:cs="楷体"/>
                <w:szCs w:val="21"/>
              </w:rPr>
              <w:t>审核条款：7.1、8.5.1、8.6</w:t>
            </w:r>
          </w:p>
        </w:tc>
        <w:tc>
          <w:tcPr>
            <w:tcW w:w="1134"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2160" w:type="dxa"/>
            <w:vAlign w:val="center"/>
          </w:tcPr>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资源现状、生产现场、检验过程限产巡视</w:t>
            </w:r>
          </w:p>
          <w:p>
            <w:pPr>
              <w:rPr>
                <w:rFonts w:ascii="楷体" w:hAnsi="楷体" w:eastAsia="楷体" w:cs="楷体"/>
                <w:szCs w:val="21"/>
              </w:rPr>
            </w:pPr>
          </w:p>
        </w:tc>
        <w:tc>
          <w:tcPr>
            <w:tcW w:w="960" w:type="dxa"/>
            <w:vAlign w:val="center"/>
          </w:tcPr>
          <w:p>
            <w:pPr>
              <w:rPr>
                <w:rFonts w:ascii="楷体" w:hAnsi="楷体" w:eastAsia="楷体" w:cs="楷体"/>
                <w:szCs w:val="21"/>
              </w:rPr>
            </w:pPr>
            <w:r>
              <w:rPr>
                <w:rFonts w:hint="eastAsia" w:ascii="楷体" w:hAnsi="楷体" w:eastAsia="楷体" w:cs="楷体"/>
                <w:szCs w:val="21"/>
              </w:rPr>
              <w:t>7.1、8.5.1、8.6</w:t>
            </w:r>
          </w:p>
        </w:tc>
        <w:tc>
          <w:tcPr>
            <w:tcW w:w="10455" w:type="dxa"/>
            <w:vAlign w:val="center"/>
          </w:tcPr>
          <w:p>
            <w:pPr>
              <w:rPr>
                <w:rFonts w:ascii="楷体" w:hAnsi="楷体" w:eastAsia="楷体"/>
              </w:rPr>
            </w:pPr>
            <w:r>
              <w:rPr>
                <w:rFonts w:hint="eastAsia" w:ascii="楷体" w:hAnsi="楷体" w:eastAsia="楷体" w:cs="楷体"/>
                <w:szCs w:val="21"/>
              </w:rPr>
              <w:t>何经理介绍：</w:t>
            </w:r>
            <w:r>
              <w:rPr>
                <w:rFonts w:hint="eastAsia" w:ascii="楷体" w:hAnsi="楷体" w:eastAsia="楷体"/>
                <w:color w:val="000000"/>
              </w:rPr>
              <w:t>公司</w:t>
            </w:r>
            <w:r>
              <w:rPr>
                <w:rFonts w:hint="eastAsia" w:ascii="楷体" w:hAnsi="楷体" w:eastAsia="楷体"/>
              </w:rPr>
              <w:t>位于</w:t>
            </w:r>
            <w:r>
              <w:rPr>
                <w:rFonts w:ascii="楷体" w:hAnsi="楷体" w:eastAsia="楷体"/>
              </w:rPr>
              <w:t>任丘市经济技术开发区紫金道东侧，金华路北侧</w:t>
            </w:r>
            <w:r>
              <w:rPr>
                <w:rFonts w:hint="eastAsia" w:ascii="楷体" w:hAnsi="楷体" w:eastAsia="楷体"/>
              </w:rPr>
              <w:t>，任丘市是生产</w:t>
            </w:r>
            <w:r>
              <w:rPr>
                <w:rFonts w:hint="eastAsia" w:ascii="楷体" w:hAnsi="楷体" w:eastAsia="楷体"/>
                <w:color w:val="000000"/>
              </w:rPr>
              <w:t>电力金具、水泥制品、五金产品、安全工器具、通信设备</w:t>
            </w:r>
            <w:r>
              <w:rPr>
                <w:rFonts w:hint="eastAsia" w:ascii="楷体" w:hAnsi="楷体" w:eastAsia="楷体"/>
              </w:rPr>
              <w:t>器等产品的产业基地，产业技术可共享，同时也面临价格竞争</w:t>
            </w:r>
            <w:r>
              <w:rPr>
                <w:rFonts w:hint="eastAsia" w:ascii="楷体" w:hAnsi="楷体" w:eastAsia="楷体" w:cs="楷体"/>
                <w:szCs w:val="21"/>
              </w:rPr>
              <w:t>，电力基础设施需求量的增加，使得行业前景广阔，目前市场行情对企业有较好的推动作用。</w:t>
            </w:r>
          </w:p>
          <w:p>
            <w:pPr>
              <w:pStyle w:val="13"/>
              <w:rPr>
                <w:rFonts w:ascii="楷体" w:hAnsi="楷体" w:eastAsia="楷体" w:cs="楷体"/>
                <w:bCs w:val="0"/>
                <w:szCs w:val="21"/>
              </w:rPr>
            </w:pPr>
            <w:r>
              <w:rPr>
                <w:rFonts w:hint="eastAsia" w:ascii="楷体" w:hAnsi="楷体" w:eastAsia="楷体" w:cs="楷体"/>
                <w:bCs w:val="0"/>
                <w:szCs w:val="21"/>
              </w:rPr>
              <w:t xml:space="preserve">现场巡视   </w:t>
            </w:r>
          </w:p>
          <w:p>
            <w:pPr>
              <w:numPr>
                <w:ilvl w:val="0"/>
                <w:numId w:val="1"/>
              </w:numPr>
              <w:rPr>
                <w:rFonts w:ascii="楷体" w:hAnsi="楷体" w:eastAsia="楷体" w:cs="楷体"/>
                <w:szCs w:val="21"/>
              </w:rPr>
            </w:pPr>
            <w:r>
              <w:rPr>
                <w:rFonts w:hint="eastAsia" w:ascii="楷体" w:hAnsi="楷体" w:eastAsia="楷体" w:cs="楷体"/>
                <w:szCs w:val="21"/>
              </w:rPr>
              <w:t>查看办公场所，租用平房六间，作为办公场所，面积约</w:t>
            </w:r>
            <w:r>
              <w:rPr>
                <w:rFonts w:ascii="楷体" w:hAnsi="楷体" w:eastAsia="楷体" w:cs="楷体"/>
                <w:szCs w:val="21"/>
              </w:rPr>
              <w:t>500</w:t>
            </w:r>
            <w:r>
              <w:rPr>
                <w:rFonts w:hint="eastAsia" w:ascii="楷体" w:hAnsi="楷体" w:eastAsia="楷体" w:cs="楷体"/>
                <w:szCs w:val="21"/>
              </w:rPr>
              <w:t>平米，各部门独立办公，设有会议室，休息室等，配备空调，办公环境整洁、舒适，员工精神状态良好</w:t>
            </w:r>
          </w:p>
          <w:p>
            <w:pPr>
              <w:rPr>
                <w:rFonts w:ascii="楷体" w:hAnsi="楷体" w:eastAsia="楷体" w:cs="楷体"/>
                <w:szCs w:val="21"/>
              </w:rPr>
            </w:pPr>
            <w:r>
              <w:rPr>
                <w:rFonts w:hint="eastAsia" w:ascii="楷体" w:hAnsi="楷体" w:eastAsia="楷体" w:cs="楷体"/>
                <w:szCs w:val="21"/>
              </w:rPr>
              <w:t xml:space="preserve"> </w:t>
            </w:r>
            <w:r>
              <w:drawing>
                <wp:inline distT="0" distB="0" distL="0" distR="0">
                  <wp:extent cx="2419350" cy="1708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426554" cy="1713631"/>
                          </a:xfrm>
                          <a:prstGeom prst="rect">
                            <a:avLst/>
                          </a:prstGeom>
                        </pic:spPr>
                      </pic:pic>
                    </a:graphicData>
                  </a:graphic>
                </wp:inline>
              </w:drawing>
            </w:r>
            <w:r>
              <w:rPr>
                <w:rFonts w:ascii="楷体" w:hAnsi="楷体" w:eastAsia="楷体" w:cs="楷体"/>
                <w:szCs w:val="21"/>
              </w:rPr>
              <w:t xml:space="preserve"> </w:t>
            </w:r>
            <w:r>
              <w:drawing>
                <wp:inline distT="0" distB="0" distL="0" distR="0">
                  <wp:extent cx="1828800" cy="17424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842224" cy="1755230"/>
                          </a:xfrm>
                          <a:prstGeom prst="rect">
                            <a:avLst/>
                          </a:prstGeom>
                        </pic:spPr>
                      </pic:pic>
                    </a:graphicData>
                  </a:graphic>
                </wp:inline>
              </w:drawing>
            </w:r>
          </w:p>
          <w:p>
            <w:pPr>
              <w:numPr>
                <w:ilvl w:val="0"/>
                <w:numId w:val="1"/>
              </w:numPr>
              <w:rPr>
                <w:rFonts w:ascii="楷体" w:hAnsi="楷体" w:eastAsia="楷体" w:cs="楷体"/>
                <w:szCs w:val="21"/>
              </w:rPr>
            </w:pPr>
            <w:r>
              <w:rPr>
                <w:rFonts w:hint="eastAsia" w:ascii="楷体" w:hAnsi="楷体" w:eastAsia="楷体" w:cs="楷体"/>
                <w:szCs w:val="21"/>
              </w:rPr>
              <w:t>企业生产车间共有1个，配备</w:t>
            </w:r>
            <w:r>
              <w:rPr>
                <w:rFonts w:hint="eastAsia" w:ascii="楷体" w:hAnsi="楷体" w:eastAsia="楷体"/>
                <w:color w:val="000000"/>
              </w:rPr>
              <w:t>切割机、剪板机、氩弧焊机、电焊机、钻床机、冲床、磨光机、弯曲机、移动式焊烟净化器</w:t>
            </w:r>
            <w:r>
              <w:rPr>
                <w:rFonts w:hint="eastAsia" w:ascii="楷体" w:hAnsi="楷体" w:eastAsia="楷体" w:cs="楷体"/>
                <w:color w:val="000000"/>
                <w:szCs w:val="21"/>
              </w:rPr>
              <w:t>等生产设备</w:t>
            </w:r>
          </w:p>
          <w:p>
            <w:pPr>
              <w:pStyle w:val="13"/>
              <w:rPr>
                <w:rFonts w:ascii="楷体" w:hAnsi="楷体" w:eastAsia="楷体" w:cs="楷体"/>
                <w:bCs w:val="0"/>
                <w:szCs w:val="21"/>
              </w:rPr>
            </w:pPr>
            <w:r>
              <w:rPr>
                <w:rFonts w:hint="eastAsia" w:ascii="楷体" w:hAnsi="楷体" w:eastAsia="楷体" w:cs="楷体"/>
                <w:bCs w:val="0"/>
                <w:szCs w:val="21"/>
              </w:rPr>
              <w:t xml:space="preserve"> </w:t>
            </w:r>
            <w:r>
              <w:drawing>
                <wp:inline distT="0" distB="0" distL="0" distR="0">
                  <wp:extent cx="1517650" cy="2075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524329" cy="2085001"/>
                          </a:xfrm>
                          <a:prstGeom prst="rect">
                            <a:avLst/>
                          </a:prstGeom>
                        </pic:spPr>
                      </pic:pic>
                    </a:graphicData>
                  </a:graphic>
                </wp:inline>
              </w:drawing>
            </w:r>
            <w:r>
              <w:rPr>
                <w:rFonts w:hint="eastAsia" w:ascii="楷体" w:hAnsi="楷体" w:eastAsia="楷体" w:cs="楷体"/>
                <w:bCs w:val="0"/>
                <w:szCs w:val="21"/>
              </w:rPr>
              <w:t xml:space="preserve">  </w:t>
            </w:r>
            <w:r>
              <w:drawing>
                <wp:inline distT="0" distB="0" distL="0" distR="0">
                  <wp:extent cx="1854200" cy="20681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861211" cy="2076251"/>
                          </a:xfrm>
                          <a:prstGeom prst="rect">
                            <a:avLst/>
                          </a:prstGeom>
                        </pic:spPr>
                      </pic:pic>
                    </a:graphicData>
                  </a:graphic>
                </wp:inline>
              </w:drawing>
            </w:r>
            <w:r>
              <w:rPr>
                <w:rFonts w:ascii="楷体" w:hAnsi="楷体" w:eastAsia="楷体" w:cs="楷体"/>
                <w:bCs w:val="0"/>
                <w:szCs w:val="21"/>
              </w:rPr>
              <w:t xml:space="preserve"> </w:t>
            </w:r>
            <w:r>
              <w:drawing>
                <wp:inline distT="0" distB="0" distL="0" distR="0">
                  <wp:extent cx="1803400" cy="20834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807570" cy="2088580"/>
                          </a:xfrm>
                          <a:prstGeom prst="rect">
                            <a:avLst/>
                          </a:prstGeom>
                        </pic:spPr>
                      </pic:pic>
                    </a:graphicData>
                  </a:graphic>
                </wp:inline>
              </w:drawing>
            </w:r>
          </w:p>
          <w:p>
            <w:pPr>
              <w:pStyle w:val="13"/>
              <w:rPr>
                <w:rFonts w:ascii="楷体" w:hAnsi="楷体" w:eastAsia="楷体" w:cs="楷体"/>
                <w:bCs w:val="0"/>
                <w:szCs w:val="21"/>
              </w:rPr>
            </w:pPr>
            <w:r>
              <w:rPr>
                <w:rFonts w:ascii="楷体" w:hAnsi="楷体" w:eastAsia="楷体" w:cs="楷体"/>
                <w:bCs w:val="0"/>
                <w:szCs w:val="21"/>
              </w:rPr>
              <w:t xml:space="preserve"> </w:t>
            </w:r>
            <w:r>
              <w:rPr>
                <w:rFonts w:hint="eastAsia" w:ascii="楷体" w:hAnsi="楷体" w:eastAsia="楷体" w:cs="楷体"/>
                <w:bCs w:val="0"/>
                <w:szCs w:val="21"/>
              </w:rPr>
              <w:t xml:space="preserve">裁板机  </w:t>
            </w:r>
            <w:r>
              <w:rPr>
                <w:rFonts w:ascii="楷体" w:hAnsi="楷体" w:eastAsia="楷体" w:cs="楷体"/>
                <w:bCs w:val="0"/>
                <w:szCs w:val="21"/>
              </w:rPr>
              <w:t xml:space="preserve">                 </w:t>
            </w:r>
            <w:r>
              <w:rPr>
                <w:rFonts w:hint="eastAsia" w:ascii="楷体" w:hAnsi="楷体" w:eastAsia="楷体" w:cs="楷体"/>
                <w:bCs w:val="0"/>
                <w:szCs w:val="21"/>
              </w:rPr>
              <w:t xml:space="preserve">下料机 </w:t>
            </w:r>
            <w:r>
              <w:rPr>
                <w:rFonts w:ascii="楷体" w:hAnsi="楷体" w:eastAsia="楷体" w:cs="楷体"/>
                <w:bCs w:val="0"/>
                <w:szCs w:val="21"/>
              </w:rPr>
              <w:t xml:space="preserve">                      </w:t>
            </w:r>
            <w:r>
              <w:rPr>
                <w:rFonts w:hint="eastAsia" w:ascii="楷体" w:hAnsi="楷体" w:eastAsia="楷体" w:cs="楷体"/>
                <w:bCs w:val="0"/>
                <w:szCs w:val="21"/>
              </w:rPr>
              <w:t>冲孔机</w:t>
            </w:r>
          </w:p>
          <w:p>
            <w:pPr>
              <w:pStyle w:val="13"/>
              <w:rPr>
                <w:rFonts w:ascii="楷体" w:hAnsi="楷体" w:eastAsia="楷体" w:cs="楷体"/>
                <w:bCs w:val="0"/>
                <w:szCs w:val="21"/>
              </w:rPr>
            </w:pPr>
            <w:r>
              <w:rPr>
                <w:rFonts w:hint="eastAsia" w:ascii="楷体" w:hAnsi="楷体" w:eastAsia="楷体" w:cs="楷体"/>
                <w:bCs w:val="0"/>
                <w:szCs w:val="21"/>
              </w:rPr>
              <w:t>设备按生产工艺进行摆放，便于工序间的衔接，</w:t>
            </w:r>
          </w:p>
          <w:p>
            <w:pPr>
              <w:rPr>
                <w:rFonts w:ascii="楷体" w:hAnsi="楷体" w:eastAsia="楷体" w:cs="楷体"/>
                <w:szCs w:val="21"/>
              </w:rPr>
            </w:pPr>
            <w:r>
              <w:rPr>
                <w:rFonts w:ascii="楷体" w:hAnsi="楷体" w:eastAsia="楷体" w:cs="楷体"/>
                <w:szCs w:val="21"/>
              </w:rPr>
              <w:t>3</w:t>
            </w:r>
            <w:r>
              <w:rPr>
                <w:rFonts w:hint="eastAsia" w:ascii="楷体" w:hAnsi="楷体" w:eastAsia="楷体" w:cs="楷体"/>
                <w:szCs w:val="21"/>
              </w:rPr>
              <w:t>、何经理介绍生产过程：下料（主要是钢板裁切、型钢角钢截取）、机械加工成型（冲孔、卷制等）、热镀锌（外包）、检验、标识/包装</w:t>
            </w:r>
          </w:p>
          <w:p>
            <w:pPr>
              <w:pStyle w:val="13"/>
              <w:rPr>
                <w:rFonts w:ascii="楷体" w:hAnsi="楷体" w:eastAsia="楷体" w:cs="楷体"/>
                <w:bCs w:val="0"/>
                <w:szCs w:val="21"/>
              </w:rPr>
            </w:pPr>
            <w:r>
              <w:rPr>
                <w:rFonts w:hint="eastAsia" w:ascii="楷体" w:hAnsi="楷体" w:eastAsia="楷体" w:cs="楷体"/>
                <w:bCs w:val="0"/>
                <w:szCs w:val="21"/>
              </w:rPr>
              <w:t xml:space="preserve"> </w:t>
            </w:r>
            <w:r>
              <w:drawing>
                <wp:inline distT="0" distB="0" distL="0" distR="0">
                  <wp:extent cx="1010920" cy="1338580"/>
                  <wp:effectExtent l="0" t="0" r="508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1010920" cy="1338580"/>
                          </a:xfrm>
                          <a:prstGeom prst="rect">
                            <a:avLst/>
                          </a:prstGeom>
                        </pic:spPr>
                      </pic:pic>
                    </a:graphicData>
                  </a:graphic>
                </wp:inline>
              </w:drawing>
            </w:r>
            <w:r>
              <w:rPr>
                <w:rFonts w:hint="eastAsia" w:ascii="楷体" w:hAnsi="楷体" w:eastAsia="楷体" w:cs="楷体"/>
                <w:bCs w:val="0"/>
                <w:szCs w:val="21"/>
              </w:rPr>
              <w:t xml:space="preserve">  </w:t>
            </w:r>
            <w:r>
              <w:drawing>
                <wp:inline distT="0" distB="0" distL="0" distR="0">
                  <wp:extent cx="899160" cy="1220470"/>
                  <wp:effectExtent l="0" t="0" r="254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899160" cy="1220470"/>
                          </a:xfrm>
                          <a:prstGeom prst="rect">
                            <a:avLst/>
                          </a:prstGeom>
                        </pic:spPr>
                      </pic:pic>
                    </a:graphicData>
                  </a:graphic>
                </wp:inline>
              </w:drawing>
            </w:r>
            <w:r>
              <w:rPr>
                <w:rFonts w:hint="eastAsia" w:ascii="楷体" w:hAnsi="楷体" w:eastAsia="楷体" w:cs="楷体"/>
                <w:bCs w:val="0"/>
                <w:szCs w:val="21"/>
              </w:rPr>
              <w:t xml:space="preserve">   </w:t>
            </w:r>
            <w:r>
              <w:drawing>
                <wp:inline distT="0" distB="0" distL="0" distR="0">
                  <wp:extent cx="1181100" cy="12553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1181100" cy="1255395"/>
                          </a:xfrm>
                          <a:prstGeom prst="rect">
                            <a:avLst/>
                          </a:prstGeom>
                        </pic:spPr>
                      </pic:pic>
                    </a:graphicData>
                  </a:graphic>
                </wp:inline>
              </w:drawing>
            </w:r>
            <w:r>
              <w:rPr>
                <w:rFonts w:hint="eastAsia" w:ascii="楷体" w:hAnsi="楷体" w:eastAsia="楷体" w:cs="楷体"/>
                <w:bCs w:val="0"/>
                <w:szCs w:val="21"/>
              </w:rPr>
              <w:t xml:space="preserve">   </w:t>
            </w:r>
            <w:r>
              <w:drawing>
                <wp:inline distT="0" distB="0" distL="0" distR="0">
                  <wp:extent cx="1062990" cy="1275715"/>
                  <wp:effectExtent l="0" t="0" r="381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1062990" cy="1275715"/>
                          </a:xfrm>
                          <a:prstGeom prst="rect">
                            <a:avLst/>
                          </a:prstGeom>
                        </pic:spPr>
                      </pic:pic>
                    </a:graphicData>
                  </a:graphic>
                </wp:inline>
              </w:drawing>
            </w:r>
          </w:p>
          <w:p>
            <w:pPr>
              <w:pStyle w:val="13"/>
              <w:ind w:firstLine="690" w:firstLineChars="300"/>
              <w:rPr>
                <w:rFonts w:ascii="楷体" w:hAnsi="楷体" w:eastAsia="楷体" w:cs="楷体"/>
                <w:bCs w:val="0"/>
                <w:szCs w:val="21"/>
              </w:rPr>
            </w:pPr>
            <w:r>
              <w:rPr>
                <w:rFonts w:hint="eastAsia" w:ascii="楷体" w:hAnsi="楷体" w:eastAsia="楷体" w:cs="楷体"/>
                <w:bCs w:val="0"/>
                <w:szCs w:val="21"/>
              </w:rPr>
              <w:t xml:space="preserve">横担下料       横担机械加工（冲孔） 拉线棒镀锌完成检验包装   </w:t>
            </w:r>
            <w:r>
              <w:rPr>
                <w:rFonts w:ascii="楷体" w:hAnsi="楷体" w:eastAsia="楷体" w:cs="楷体"/>
                <w:bCs w:val="0"/>
                <w:szCs w:val="21"/>
              </w:rPr>
              <w:t xml:space="preserve"> </w:t>
            </w:r>
            <w:r>
              <w:rPr>
                <w:rFonts w:hint="eastAsia" w:ascii="楷体" w:hAnsi="楷体" w:eastAsia="楷体" w:cs="楷体"/>
                <w:bCs w:val="0"/>
                <w:szCs w:val="21"/>
              </w:rPr>
              <w:t>电力金具检验后包装</w:t>
            </w:r>
          </w:p>
          <w:p>
            <w:pPr>
              <w:pStyle w:val="13"/>
              <w:numPr>
                <w:ilvl w:val="0"/>
                <w:numId w:val="2"/>
              </w:numPr>
              <w:rPr>
                <w:rFonts w:ascii="楷体" w:hAnsi="楷体" w:eastAsia="楷体" w:cs="楷体"/>
                <w:bCs w:val="0"/>
                <w:szCs w:val="21"/>
              </w:rPr>
            </w:pPr>
            <w:r>
              <w:rPr>
                <w:rFonts w:hint="eastAsia" w:ascii="楷体" w:hAnsi="楷体" w:eastAsia="楷体" w:cs="楷体"/>
                <w:bCs w:val="0"/>
                <w:szCs w:val="21"/>
              </w:rPr>
              <w:t>何经理现场介绍范围确认情况：</w:t>
            </w:r>
          </w:p>
          <w:p>
            <w:pPr>
              <w:pStyle w:val="13"/>
              <w:rPr>
                <w:rFonts w:ascii="楷体" w:hAnsi="楷体" w:eastAsia="楷体" w:cs="楷体"/>
                <w:bCs w:val="0"/>
                <w:szCs w:val="21"/>
              </w:rPr>
            </w:pPr>
            <w:r>
              <w:rPr>
                <w:rFonts w:hint="eastAsia" w:ascii="楷体" w:hAnsi="楷体" w:eastAsia="楷体" w:cs="楷体"/>
                <w:bCs w:val="0"/>
                <w:szCs w:val="21"/>
              </w:rPr>
              <w:t>企业目前业务主要是电力、通信等行业，目前主要是</w:t>
            </w:r>
            <w:r>
              <w:rPr>
                <w:rFonts w:ascii="楷体" w:hAnsi="楷体" w:eastAsia="楷体"/>
              </w:rPr>
              <w:t>铁附件和电力金具的生产</w:t>
            </w:r>
          </w:p>
          <w:p>
            <w:pPr>
              <w:pStyle w:val="13"/>
              <w:rPr>
                <w:rFonts w:ascii="楷体" w:hAnsi="楷体" w:eastAsia="楷体" w:cs="楷体"/>
                <w:bCs w:val="0"/>
                <w:szCs w:val="21"/>
              </w:rPr>
            </w:pPr>
            <w:r>
              <w:rPr>
                <w:rFonts w:ascii="楷体" w:hAnsi="楷体" w:eastAsia="楷体" w:cs="楷体"/>
                <w:bCs w:val="0"/>
                <w:szCs w:val="21"/>
              </w:rPr>
              <w:t>5</w:t>
            </w:r>
            <w:r>
              <w:rPr>
                <w:rFonts w:hint="eastAsia" w:ascii="楷体" w:hAnsi="楷体" w:eastAsia="楷体" w:cs="楷体"/>
                <w:bCs w:val="0"/>
                <w:szCs w:val="21"/>
              </w:rPr>
              <w:t>、车间李主任介绍各生产环节的运行情况（详见生产技术部8.5、8.6条款的审核）</w:t>
            </w:r>
          </w:p>
        </w:tc>
        <w:tc>
          <w:tcPr>
            <w:tcW w:w="1134" w:type="dxa"/>
          </w:tcPr>
          <w:p>
            <w:pPr>
              <w:rPr>
                <w:rFonts w:ascii="楷体" w:hAnsi="楷体" w:eastAsia="楷体" w:cs="楷体"/>
                <w:szCs w:val="21"/>
              </w:rPr>
            </w:pPr>
          </w:p>
        </w:tc>
      </w:tr>
    </w:tbl>
    <w:p>
      <w:pPr>
        <w:pStyle w:val="13"/>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cs="楷体"/>
                <w:szCs w:val="21"/>
              </w:rPr>
            </w:pPr>
            <w:r>
              <w:rPr>
                <w:rFonts w:hint="eastAsia" w:ascii="楷体" w:hAnsi="楷体" w:eastAsia="楷体" w:cs="楷体"/>
                <w:szCs w:val="21"/>
              </w:rPr>
              <w:t>过程与活动、</w:t>
            </w:r>
          </w:p>
          <w:p>
            <w:pPr>
              <w:jc w:val="center"/>
              <w:rPr>
                <w:rFonts w:ascii="楷体" w:hAnsi="楷体" w:eastAsia="楷体" w:cs="楷体"/>
                <w:szCs w:val="21"/>
              </w:rPr>
            </w:pPr>
            <w:r>
              <w:rPr>
                <w:rFonts w:hint="eastAsia" w:ascii="楷体" w:hAnsi="楷体" w:eastAsia="楷体" w:cs="楷体"/>
                <w:szCs w:val="21"/>
              </w:rPr>
              <w:t>抽样计划</w:t>
            </w:r>
          </w:p>
        </w:tc>
        <w:tc>
          <w:tcPr>
            <w:tcW w:w="960"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0455" w:type="dxa"/>
            <w:vAlign w:val="center"/>
          </w:tcPr>
          <w:p>
            <w:pPr>
              <w:rPr>
                <w:rFonts w:ascii="楷体" w:hAnsi="楷体" w:eastAsia="楷体" w:cs="楷体"/>
                <w:szCs w:val="21"/>
              </w:rPr>
            </w:pPr>
            <w:r>
              <w:rPr>
                <w:rFonts w:hint="eastAsia" w:ascii="楷体" w:hAnsi="楷体" w:eastAsia="楷体" w:cs="楷体"/>
                <w:szCs w:val="21"/>
              </w:rPr>
              <w:t>受审核部门：生产技术部            主管领导：李楠            陪同人员：周杨</w:t>
            </w:r>
          </w:p>
        </w:tc>
        <w:tc>
          <w:tcPr>
            <w:tcW w:w="1134"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cs="楷体"/>
                <w:szCs w:val="21"/>
              </w:rPr>
            </w:pPr>
          </w:p>
        </w:tc>
        <w:tc>
          <w:tcPr>
            <w:tcW w:w="960" w:type="dxa"/>
            <w:vMerge w:val="continue"/>
            <w:vAlign w:val="center"/>
          </w:tcPr>
          <w:p>
            <w:pPr>
              <w:rPr>
                <w:rFonts w:ascii="楷体" w:hAnsi="楷体" w:eastAsia="楷体" w:cs="楷体"/>
                <w:szCs w:val="21"/>
              </w:rPr>
            </w:pPr>
          </w:p>
        </w:tc>
        <w:tc>
          <w:tcPr>
            <w:tcW w:w="10455" w:type="dxa"/>
            <w:vAlign w:val="center"/>
          </w:tcPr>
          <w:p>
            <w:pPr>
              <w:spacing w:before="120"/>
              <w:rPr>
                <w:rFonts w:ascii="楷体" w:hAnsi="楷体" w:eastAsia="楷体" w:cs="楷体"/>
                <w:szCs w:val="21"/>
              </w:rPr>
            </w:pPr>
            <w:r>
              <w:rPr>
                <w:rFonts w:hint="eastAsia" w:ascii="楷体" w:hAnsi="楷体" w:eastAsia="楷体" w:cs="楷体"/>
                <w:szCs w:val="21"/>
              </w:rPr>
              <w:t>审核员：周文廷                审核时间：2021.</w:t>
            </w:r>
            <w:r>
              <w:rPr>
                <w:rFonts w:ascii="楷体" w:hAnsi="楷体" w:eastAsia="楷体" w:cs="楷体"/>
                <w:szCs w:val="21"/>
              </w:rPr>
              <w:t>11.6</w:t>
            </w:r>
          </w:p>
        </w:tc>
        <w:tc>
          <w:tcPr>
            <w:tcW w:w="1134"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cs="楷体"/>
                <w:szCs w:val="21"/>
              </w:rPr>
            </w:pPr>
          </w:p>
        </w:tc>
        <w:tc>
          <w:tcPr>
            <w:tcW w:w="960" w:type="dxa"/>
            <w:vMerge w:val="continue"/>
            <w:vAlign w:val="center"/>
          </w:tcPr>
          <w:p>
            <w:pPr>
              <w:rPr>
                <w:rFonts w:ascii="楷体" w:hAnsi="楷体" w:eastAsia="楷体" w:cs="楷体"/>
                <w:szCs w:val="21"/>
              </w:rPr>
            </w:pPr>
          </w:p>
        </w:tc>
        <w:tc>
          <w:tcPr>
            <w:tcW w:w="10455" w:type="dxa"/>
            <w:vAlign w:val="center"/>
          </w:tcPr>
          <w:p>
            <w:pPr>
              <w:rPr>
                <w:rFonts w:ascii="楷体" w:hAnsi="楷体" w:eastAsia="楷体" w:cs="楷体"/>
                <w:szCs w:val="21"/>
              </w:rPr>
            </w:pPr>
            <w:r>
              <w:rPr>
                <w:rFonts w:hint="eastAsia" w:ascii="楷体" w:hAnsi="楷体" w:eastAsia="楷体" w:cs="楷体"/>
                <w:szCs w:val="21"/>
              </w:rPr>
              <w:t>审核条款：</w:t>
            </w:r>
            <w:r>
              <w:rPr>
                <w:rFonts w:ascii="楷体" w:hAnsi="楷体" w:eastAsia="楷体"/>
                <w:szCs w:val="21"/>
              </w:rPr>
              <w:t>Q7.1.3/7.1.4/</w:t>
            </w:r>
            <w:r>
              <w:rPr>
                <w:rFonts w:hint="eastAsia" w:ascii="楷体" w:hAnsi="楷体" w:eastAsia="楷体"/>
                <w:szCs w:val="21"/>
              </w:rPr>
              <w:t>7.1.5/</w:t>
            </w:r>
            <w:r>
              <w:rPr>
                <w:rFonts w:ascii="楷体" w:hAnsi="楷体" w:eastAsia="楷体"/>
                <w:szCs w:val="21"/>
              </w:rPr>
              <w:t>8.1/8.3/8.</w:t>
            </w:r>
            <w:r>
              <w:rPr>
                <w:rFonts w:hint="eastAsia" w:ascii="楷体" w:hAnsi="楷体" w:eastAsia="楷体"/>
                <w:szCs w:val="21"/>
              </w:rPr>
              <w:t>5/8.6/8.7</w:t>
            </w:r>
          </w:p>
        </w:tc>
        <w:tc>
          <w:tcPr>
            <w:tcW w:w="1134"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rFonts w:ascii="楷体" w:hAnsi="楷体" w:eastAsia="楷体" w:cs="楷体"/>
                <w:szCs w:val="21"/>
              </w:rPr>
            </w:pPr>
            <w:r>
              <w:rPr>
                <w:rFonts w:hint="eastAsia" w:ascii="楷体" w:hAnsi="楷体" w:eastAsia="楷体" w:cs="楷体"/>
                <w:szCs w:val="21"/>
              </w:rPr>
              <w:t>基础设施</w:t>
            </w:r>
          </w:p>
        </w:tc>
        <w:tc>
          <w:tcPr>
            <w:tcW w:w="960" w:type="dxa"/>
            <w:vAlign w:val="center"/>
          </w:tcPr>
          <w:p>
            <w:pPr>
              <w:rPr>
                <w:rFonts w:ascii="楷体" w:hAnsi="楷体" w:eastAsia="楷体" w:cs="楷体"/>
                <w:szCs w:val="21"/>
              </w:rPr>
            </w:pPr>
            <w:r>
              <w:rPr>
                <w:rFonts w:hint="eastAsia" w:ascii="楷体" w:hAnsi="楷体" w:eastAsia="楷体" w:cs="楷体"/>
                <w:szCs w:val="21"/>
              </w:rPr>
              <w:t>7.1.3</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基础设施：配备有办公用房、车间等基础设施，办公主要设施：电脑、电话、一体机等，满足办公需求；</w:t>
            </w:r>
          </w:p>
          <w:p>
            <w:pPr>
              <w:rPr>
                <w:rFonts w:hint="eastAsia" w:ascii="楷体" w:hAnsi="楷体" w:eastAsia="楷体" w:cs="楷体"/>
                <w:szCs w:val="21"/>
              </w:rPr>
            </w:pPr>
            <w:r>
              <w:rPr>
                <w:rFonts w:hint="eastAsia" w:ascii="楷体" w:hAnsi="楷体" w:eastAsia="楷体" w:cs="楷体"/>
                <w:szCs w:val="21"/>
              </w:rPr>
              <w:t>主要生产设备：</w:t>
            </w:r>
            <w:r>
              <w:rPr>
                <w:rFonts w:hint="eastAsia" w:ascii="楷体" w:hAnsi="楷体" w:eastAsia="楷体"/>
                <w:color w:val="000000"/>
                <w:szCs w:val="21"/>
              </w:rPr>
              <w:t>切割机、剪板机、氩弧焊机、电焊机、钻床机、冲床、磨光机、弯曲机、移动式焊烟净化器</w:t>
            </w:r>
            <w:r>
              <w:rPr>
                <w:rFonts w:hint="eastAsia" w:ascii="楷体" w:hAnsi="楷体" w:eastAsia="楷体" w:cs="楷体"/>
                <w:color w:val="000000"/>
                <w:szCs w:val="21"/>
              </w:rPr>
              <w:t>等生产设备</w:t>
            </w:r>
            <w:r>
              <w:rPr>
                <w:rFonts w:hint="eastAsia" w:ascii="楷体" w:hAnsi="楷体" w:eastAsia="楷体" w:cs="楷体"/>
                <w:szCs w:val="21"/>
              </w:rPr>
              <w:t>，满足生产需求。</w:t>
            </w:r>
          </w:p>
          <w:p>
            <w:pPr>
              <w:bidi w:val="0"/>
              <w:rPr>
                <w:rFonts w:hint="default" w:eastAsia="宋体"/>
                <w:u w:val="single"/>
                <w:lang w:val="en-US" w:eastAsia="zh-CN"/>
              </w:rPr>
            </w:pPr>
            <w:r>
              <w:rPr>
                <w:rFonts w:hint="eastAsia"/>
                <w:u w:val="single"/>
                <w:lang w:val="en-US" w:eastAsia="zh-CN"/>
              </w:rPr>
              <w:t>特种设备：</w:t>
            </w:r>
            <w:r>
              <w:rPr>
                <w:rFonts w:hint="eastAsia" w:ascii="方正仿宋简体" w:eastAsia="方正仿宋简体"/>
                <w:b/>
                <w:u w:val="single"/>
                <w:lang w:val="en-US" w:eastAsia="zh-CN"/>
              </w:rPr>
              <w:t>生产车间有3T、5T天车各一台，未提供对这两台天车进行了检验的证据。</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设备的保养：</w:t>
            </w:r>
          </w:p>
          <w:p>
            <w:pPr>
              <w:rPr>
                <w:rFonts w:ascii="楷体" w:hAnsi="楷体" w:eastAsia="楷体" w:cs="楷体"/>
                <w:szCs w:val="21"/>
              </w:rPr>
            </w:pPr>
            <w:r>
              <w:rPr>
                <w:rFonts w:hint="eastAsia" w:ascii="楷体" w:hAnsi="楷体" w:eastAsia="楷体" w:cs="楷体"/>
                <w:szCs w:val="21"/>
              </w:rPr>
              <w:t>查《设备年度保养计划》规定保养的计划时间。</w:t>
            </w:r>
          </w:p>
          <w:p>
            <w:pPr>
              <w:rPr>
                <w:rFonts w:ascii="楷体" w:hAnsi="楷体" w:eastAsia="楷体" w:cs="楷体"/>
                <w:szCs w:val="21"/>
              </w:rPr>
            </w:pPr>
            <w:r>
              <w:rPr>
                <w:rFonts w:hint="eastAsia" w:ascii="楷体" w:hAnsi="楷体" w:eastAsia="楷体" w:cs="楷体"/>
                <w:szCs w:val="21"/>
              </w:rPr>
              <w:t>查《设备检修记录》保养的内容、时间、检修人员，按计划完成。</w:t>
            </w:r>
          </w:p>
        </w:tc>
        <w:tc>
          <w:tcPr>
            <w:tcW w:w="1134" w:type="dxa"/>
          </w:tcPr>
          <w:p/>
          <w:p>
            <w:pPr>
              <w:pStyle w:val="2"/>
              <w:rPr>
                <w:rFonts w:ascii="楷体" w:hAnsi="楷体" w:eastAsia="楷体" w:cs="楷体"/>
                <w:szCs w:val="21"/>
              </w:rPr>
            </w:pPr>
          </w:p>
          <w:p>
            <w:pPr>
              <w:pStyle w:val="2"/>
              <w:rPr>
                <w:rFonts w:ascii="楷体" w:hAnsi="楷体" w:eastAsia="楷体" w:cs="楷体"/>
                <w:szCs w:val="21"/>
              </w:rPr>
            </w:pPr>
          </w:p>
          <w:p>
            <w:pPr>
              <w:pStyle w:val="2"/>
              <w:rPr>
                <w:rFonts w:hint="eastAsia" w:ascii="楷体" w:hAnsi="楷体" w:eastAsia="楷体" w:cs="楷体"/>
                <w:szCs w:val="21"/>
                <w:lang w:val="en-US" w:eastAsia="zh-CN"/>
              </w:rPr>
            </w:pPr>
            <w:r>
              <w:rPr>
                <w:rFonts w:hint="eastAsia" w:ascii="楷体" w:hAnsi="楷体" w:eastAsia="楷体" w:cs="楷体"/>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vAlign w:val="center"/>
          </w:tcPr>
          <w:p>
            <w:pPr>
              <w:rPr>
                <w:rFonts w:ascii="楷体" w:hAnsi="楷体" w:eastAsia="楷体" w:cs="楷体"/>
                <w:szCs w:val="21"/>
              </w:rPr>
            </w:pPr>
            <w:r>
              <w:rPr>
                <w:rFonts w:hint="eastAsia" w:ascii="楷体" w:hAnsi="楷体" w:eastAsia="楷体" w:cs="楷体"/>
                <w:szCs w:val="21"/>
              </w:rPr>
              <w:t>运行环境</w:t>
            </w:r>
          </w:p>
        </w:tc>
        <w:tc>
          <w:tcPr>
            <w:tcW w:w="960" w:type="dxa"/>
            <w:vAlign w:val="center"/>
          </w:tcPr>
          <w:p>
            <w:pPr>
              <w:rPr>
                <w:rFonts w:ascii="楷体" w:hAnsi="楷体" w:eastAsia="楷体" w:cs="楷体"/>
                <w:szCs w:val="21"/>
              </w:rPr>
            </w:pPr>
            <w:r>
              <w:rPr>
                <w:rFonts w:hint="eastAsia" w:ascii="楷体" w:hAnsi="楷体" w:eastAsia="楷体" w:cs="楷体"/>
                <w:szCs w:val="21"/>
              </w:rPr>
              <w:t>7.1.4</w:t>
            </w:r>
          </w:p>
        </w:tc>
        <w:tc>
          <w:tcPr>
            <w:tcW w:w="10455" w:type="dxa"/>
            <w:vAlign w:val="center"/>
          </w:tcPr>
          <w:p>
            <w:pPr>
              <w:rPr>
                <w:rFonts w:ascii="楷体" w:hAnsi="楷体" w:eastAsia="楷体" w:cs="楷体"/>
                <w:szCs w:val="21"/>
              </w:rPr>
            </w:pPr>
            <w:r>
              <w:rPr>
                <w:rFonts w:hint="eastAsia" w:ascii="楷体" w:hAnsi="楷体" w:eastAsia="楷体" w:cs="楷体"/>
                <w:szCs w:val="21"/>
              </w:rPr>
              <w:t>●运行环境：</w:t>
            </w:r>
          </w:p>
          <w:p>
            <w:pPr>
              <w:rPr>
                <w:rFonts w:ascii="楷体" w:hAnsi="楷体" w:eastAsia="楷体" w:cs="楷体"/>
                <w:szCs w:val="21"/>
              </w:rPr>
            </w:pPr>
            <w:r>
              <w:rPr>
                <w:rFonts w:hint="eastAsia" w:ascii="楷体" w:hAnsi="楷体" w:eastAsia="楷体" w:cs="楷体"/>
                <w:szCs w:val="21"/>
              </w:rPr>
              <w:t>1、办公区域面积</w:t>
            </w:r>
            <w:r>
              <w:rPr>
                <w:rFonts w:ascii="楷体" w:hAnsi="楷体" w:eastAsia="楷体" w:cs="楷体"/>
                <w:szCs w:val="21"/>
              </w:rPr>
              <w:t>500</w:t>
            </w:r>
            <w:r>
              <w:rPr>
                <w:rFonts w:hint="eastAsia" w:ascii="楷体" w:hAnsi="楷体" w:eastAsia="楷体" w:cs="楷体"/>
                <w:szCs w:val="21"/>
              </w:rPr>
              <w:t>平米；部门独立办公，设有会议室，休息室等，配备空调，办公环境整洁、舒适，员工精神状态良好</w:t>
            </w:r>
          </w:p>
          <w:p>
            <w:pPr>
              <w:rPr>
                <w:rFonts w:ascii="楷体" w:hAnsi="楷体" w:eastAsia="楷体" w:cs="楷体"/>
                <w:szCs w:val="21"/>
              </w:rPr>
            </w:pPr>
            <w:r>
              <w:rPr>
                <w:rFonts w:ascii="楷体" w:hAnsi="楷体" w:eastAsia="楷体" w:cs="楷体"/>
                <w:szCs w:val="21"/>
              </w:rPr>
              <w:t>2</w:t>
            </w:r>
            <w:r>
              <w:rPr>
                <w:rFonts w:hint="eastAsia" w:ascii="楷体" w:hAnsi="楷体" w:eastAsia="楷体" w:cs="楷体"/>
                <w:szCs w:val="21"/>
              </w:rPr>
              <w:t>、车间：面积约</w:t>
            </w:r>
            <w:r>
              <w:rPr>
                <w:rFonts w:ascii="楷体" w:hAnsi="楷体" w:eastAsia="楷体" w:cs="楷体"/>
                <w:szCs w:val="21"/>
              </w:rPr>
              <w:t>1600</w:t>
            </w:r>
            <w:r>
              <w:rPr>
                <w:rFonts w:hint="eastAsia" w:ascii="楷体" w:hAnsi="楷体" w:eastAsia="楷体" w:cs="楷体"/>
                <w:szCs w:val="21"/>
              </w:rPr>
              <w:t>平米， 设备按生产流程定位，布局合理，摆放有序，工作环境良好。</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满足需求。</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160" w:type="dxa"/>
          </w:tcPr>
          <w:p>
            <w:pPr>
              <w:rPr>
                <w:rFonts w:ascii="楷体" w:hAnsi="楷体" w:eastAsia="楷体" w:cs="楷体"/>
                <w:szCs w:val="21"/>
              </w:rPr>
            </w:pPr>
            <w:r>
              <w:rPr>
                <w:rFonts w:hint="eastAsia" w:ascii="楷体" w:hAnsi="楷体" w:eastAsia="楷体" w:cs="楷体"/>
                <w:szCs w:val="21"/>
              </w:rPr>
              <w:t>监视和测量资源</w:t>
            </w:r>
          </w:p>
        </w:tc>
        <w:tc>
          <w:tcPr>
            <w:tcW w:w="960" w:type="dxa"/>
          </w:tcPr>
          <w:p>
            <w:pPr>
              <w:rPr>
                <w:rFonts w:ascii="楷体" w:hAnsi="楷体" w:eastAsia="楷体" w:cs="楷体"/>
                <w:szCs w:val="21"/>
              </w:rPr>
            </w:pPr>
            <w:r>
              <w:rPr>
                <w:rFonts w:hint="eastAsia" w:ascii="楷体" w:hAnsi="楷体" w:eastAsia="楷体" w:cs="楷体"/>
                <w:szCs w:val="21"/>
              </w:rPr>
              <w:t>7.1.5</w:t>
            </w:r>
          </w:p>
        </w:tc>
        <w:tc>
          <w:tcPr>
            <w:tcW w:w="10455" w:type="dxa"/>
          </w:tcPr>
          <w:p>
            <w:pPr>
              <w:rPr>
                <w:rFonts w:ascii="楷体" w:hAnsi="楷体" w:eastAsia="楷体" w:cs="楷体"/>
                <w:szCs w:val="21"/>
                <w:highlight w:val="yellow"/>
              </w:rPr>
            </w:pPr>
            <w:r>
              <w:rPr>
                <w:rFonts w:hint="eastAsia" w:ascii="楷体" w:hAnsi="楷体" w:eastAsia="楷体" w:cs="楷体"/>
                <w:szCs w:val="21"/>
              </w:rPr>
              <w:sym w:font="Wingdings 2" w:char="F098"/>
            </w:r>
            <w:r>
              <w:rPr>
                <w:rFonts w:hint="eastAsia" w:ascii="楷体" w:hAnsi="楷体" w:eastAsia="楷体" w:cs="楷体"/>
                <w:szCs w:val="21"/>
              </w:rPr>
              <w:t>建立有《监视和测量设备台帐》监视测量仪器有：游标卡尺、钢直尺、钢卷尺等，满足检验需求。</w:t>
            </w:r>
          </w:p>
          <w:p>
            <w:pPr>
              <w:spacing w:line="276" w:lineRule="auto"/>
              <w:ind w:right="17" w:rightChars="8"/>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没有用于监测的计算机软件。</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 xml:space="preserve"> 查监视测量器具校准情况，企业编制有《计量器具校准规程》、《计量器具校准方法》规定每月校准一次，根据计量器具使用频率可随时校准</w:t>
            </w:r>
          </w:p>
          <w:p>
            <w:pPr>
              <w:rPr>
                <w:rFonts w:ascii="楷体" w:hAnsi="楷体" w:eastAsia="楷体" w:cs="楷体"/>
                <w:szCs w:val="21"/>
              </w:rPr>
            </w:pPr>
            <w:r>
              <w:rPr>
                <w:rFonts w:hint="eastAsia" w:ascii="楷体" w:hAnsi="楷体" w:eastAsia="楷体" w:cs="楷体"/>
                <w:szCs w:val="21"/>
              </w:rPr>
              <w:t xml:space="preserve"> --查校准记录：游标卡尺（0-150mm），  </w:t>
            </w:r>
          </w:p>
          <w:p>
            <w:pPr>
              <w:pStyle w:val="18"/>
              <w:ind w:left="360" w:firstLine="0" w:firstLineChars="0"/>
              <w:rPr>
                <w:rFonts w:ascii="楷体" w:hAnsi="楷体" w:eastAsia="楷体" w:cs="楷体"/>
                <w:szCs w:val="21"/>
              </w:rPr>
            </w:pPr>
            <w:r>
              <w:rPr>
                <w:rFonts w:hint="eastAsia" w:ascii="楷体" w:hAnsi="楷体" w:eastAsia="楷体" w:cs="楷体"/>
                <w:szCs w:val="21"/>
              </w:rPr>
              <w:t>1、按照规定（定期一般1个月）对游标卡尺进行校准；</w:t>
            </w:r>
          </w:p>
          <w:p>
            <w:pPr>
              <w:pStyle w:val="18"/>
              <w:ind w:left="360" w:firstLine="0" w:firstLineChars="0"/>
              <w:rPr>
                <w:rFonts w:ascii="楷体" w:hAnsi="楷体" w:eastAsia="楷体" w:cs="楷体"/>
                <w:szCs w:val="21"/>
              </w:rPr>
            </w:pPr>
            <w:r>
              <w:rPr>
                <w:rFonts w:hint="eastAsia" w:ascii="楷体" w:hAnsi="楷体" w:eastAsia="楷体" w:cs="楷体"/>
                <w:szCs w:val="21"/>
              </w:rPr>
              <w:t xml:space="preserve">2、校准办法：选择品牌轴承，用游标卡尺对其进行测量，统计测量结果，与轴承尺寸进行比对，误差在游标卡尺规定的误差范围内即可 </w:t>
            </w:r>
          </w:p>
          <w:p>
            <w:pPr>
              <w:pStyle w:val="18"/>
              <w:ind w:left="360" w:firstLine="0" w:firstLineChars="0"/>
              <w:rPr>
                <w:rFonts w:ascii="楷体" w:hAnsi="楷体" w:eastAsia="楷体" w:cs="楷体"/>
                <w:szCs w:val="21"/>
              </w:rPr>
            </w:pPr>
            <w:r>
              <w:rPr>
                <w:rFonts w:hint="eastAsia" w:ascii="楷体" w:hAnsi="楷体" w:eastAsia="楷体" w:cs="楷体"/>
                <w:szCs w:val="21"/>
              </w:rPr>
              <w:t>校准记录了：校准人、使用人、校准日期等</w:t>
            </w:r>
          </w:p>
          <w:p>
            <w:pPr>
              <w:rPr>
                <w:rFonts w:ascii="楷体" w:hAnsi="楷体" w:eastAsia="楷体" w:cs="楷体"/>
                <w:szCs w:val="21"/>
              </w:rPr>
            </w:pPr>
            <w:r>
              <w:rPr>
                <w:rFonts w:hint="eastAsia" w:ascii="楷体" w:hAnsi="楷体" w:eastAsia="楷体" w:cs="楷体"/>
                <w:szCs w:val="21"/>
              </w:rPr>
              <w:t xml:space="preserve"> 符合程序要求，钢卷尺刻度不清晰时，购买品牌产品，没有保留相应记录 </w:t>
            </w:r>
          </w:p>
          <w:p>
            <w:pPr>
              <w:spacing w:line="276" w:lineRule="auto"/>
              <w:ind w:right="17" w:rightChars="8"/>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该公司质检部负责监视和测量设备的管理。</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使用过程中没有发生检测设备偏离校准状态现象。</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cs="楷体"/>
                <w:szCs w:val="21"/>
              </w:rPr>
            </w:pPr>
            <w:r>
              <w:rPr>
                <w:rFonts w:hint="eastAsia" w:ascii="楷体" w:hAnsi="楷体" w:eastAsia="楷体" w:cs="楷体"/>
                <w:szCs w:val="21"/>
              </w:rPr>
              <w:t>运行的策划和控制</w:t>
            </w:r>
          </w:p>
        </w:tc>
        <w:tc>
          <w:tcPr>
            <w:tcW w:w="960" w:type="dxa"/>
            <w:vAlign w:val="center"/>
          </w:tcPr>
          <w:p>
            <w:pPr>
              <w:rPr>
                <w:rFonts w:ascii="楷体" w:hAnsi="楷体" w:eastAsia="楷体" w:cs="楷体"/>
                <w:szCs w:val="21"/>
              </w:rPr>
            </w:pPr>
            <w:r>
              <w:rPr>
                <w:rFonts w:hint="eastAsia" w:ascii="楷体" w:hAnsi="楷体" w:eastAsia="楷体" w:cs="楷体"/>
                <w:szCs w:val="21"/>
              </w:rPr>
              <w:t>8.1</w:t>
            </w:r>
          </w:p>
        </w:tc>
        <w:tc>
          <w:tcPr>
            <w:tcW w:w="10455" w:type="dxa"/>
            <w:vAlign w:val="center"/>
          </w:tcPr>
          <w:p>
            <w:pPr>
              <w:spacing w:line="276" w:lineRule="auto"/>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根据生产的产品特点制定了生产流程：</w:t>
            </w:r>
          </w:p>
          <w:p>
            <w:pPr>
              <w:rPr>
                <w:rFonts w:ascii="楷体" w:hAnsi="楷体" w:eastAsia="楷体" w:cs="宋体"/>
                <w:szCs w:val="21"/>
              </w:rPr>
            </w:pPr>
            <w:r>
              <w:rPr>
                <w:rFonts w:hint="eastAsia" w:ascii="楷体" w:hAnsi="楷体" w:eastAsia="楷体" w:cs="宋体"/>
                <w:szCs w:val="21"/>
              </w:rPr>
              <w:t>电力金具和铁附件的生产工艺流程图</w:t>
            </w:r>
            <w:r>
              <w:rPr>
                <w:rFonts w:hint="eastAsia" w:ascii="楷体" w:hAnsi="楷体" w:eastAsia="楷体" w:cs="宋体"/>
                <w:color w:val="000000"/>
                <w:szCs w:val="21"/>
              </w:rPr>
              <w:t>：</w:t>
            </w:r>
            <w:r>
              <w:rPr>
                <w:rFonts w:hint="eastAsia" w:ascii="楷体" w:hAnsi="楷体" w:eastAsia="楷体"/>
                <w:szCs w:val="21"/>
              </w:rPr>
              <w:t>下料—机加工—镀锌（外包）—焊接（必要时）—装配—成品</w:t>
            </w:r>
          </w:p>
          <w:p>
            <w:pPr>
              <w:spacing w:line="276" w:lineRule="auto"/>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确定产品和服务的要求：客户要求、技术协议、客户设计图纸、样品，生产过程执行或参考GB/T 2</w:t>
            </w:r>
            <w:r>
              <w:rPr>
                <w:rFonts w:ascii="楷体" w:hAnsi="楷体" w:eastAsia="楷体" w:cs="楷体"/>
                <w:szCs w:val="21"/>
              </w:rPr>
              <w:t>694</w:t>
            </w:r>
            <w:r>
              <w:rPr>
                <w:rFonts w:hint="eastAsia" w:ascii="楷体" w:hAnsi="楷体" w:eastAsia="楷体" w:cs="楷体"/>
                <w:szCs w:val="21"/>
              </w:rPr>
              <w:t>-20</w:t>
            </w:r>
            <w:r>
              <w:rPr>
                <w:rFonts w:ascii="楷体" w:hAnsi="楷体" w:eastAsia="楷体" w:cs="楷体"/>
                <w:szCs w:val="21"/>
              </w:rPr>
              <w:t>18</w:t>
            </w:r>
            <w:r>
              <w:rPr>
                <w:rFonts w:hint="eastAsia" w:ascii="楷体" w:hAnsi="楷体" w:eastAsia="楷体" w:cs="楷体"/>
                <w:szCs w:val="21"/>
              </w:rPr>
              <w:t>《输电线路铁塔制造技术条件》、</w:t>
            </w:r>
            <w:r>
              <w:rPr>
                <w:rFonts w:ascii="楷体" w:hAnsi="楷体" w:eastAsia="楷体" w:cs="楷体"/>
                <w:szCs w:val="21"/>
              </w:rPr>
              <w:t>GB/</w:t>
            </w:r>
            <w:r>
              <w:rPr>
                <w:rFonts w:hint="eastAsia" w:ascii="楷体" w:hAnsi="楷体" w:eastAsia="楷体" w:cs="楷体"/>
                <w:szCs w:val="21"/>
              </w:rPr>
              <w:t>T 7</w:t>
            </w:r>
            <w:r>
              <w:rPr>
                <w:rFonts w:ascii="楷体" w:hAnsi="楷体" w:eastAsia="楷体" w:cs="楷体"/>
                <w:szCs w:val="21"/>
              </w:rPr>
              <w:t>00-2006</w:t>
            </w:r>
            <w:r>
              <w:rPr>
                <w:rFonts w:hint="eastAsia" w:ascii="楷体" w:hAnsi="楷体" w:eastAsia="楷体" w:cs="楷体"/>
                <w:szCs w:val="21"/>
              </w:rPr>
              <w:t xml:space="preserve">《 碳素结构钢》、GB/T </w:t>
            </w:r>
            <w:r>
              <w:rPr>
                <w:rFonts w:ascii="楷体" w:hAnsi="楷体" w:eastAsia="楷体" w:cs="楷体"/>
                <w:szCs w:val="21"/>
              </w:rPr>
              <w:t>702</w:t>
            </w:r>
            <w:r>
              <w:rPr>
                <w:rFonts w:hint="eastAsia" w:ascii="楷体" w:hAnsi="楷体" w:eastAsia="楷体" w:cs="楷体"/>
                <w:szCs w:val="21"/>
              </w:rPr>
              <w:t>-20</w:t>
            </w:r>
            <w:r>
              <w:rPr>
                <w:rFonts w:ascii="楷体" w:hAnsi="楷体" w:eastAsia="楷体" w:cs="楷体"/>
                <w:szCs w:val="21"/>
              </w:rPr>
              <w:t>17</w:t>
            </w:r>
            <w:r>
              <w:rPr>
                <w:rFonts w:hint="eastAsia" w:ascii="楷体" w:hAnsi="楷体" w:eastAsia="楷体" w:cs="楷体"/>
                <w:szCs w:val="21"/>
              </w:rPr>
              <w:t>《 热轧钢棒尺寸、外形、重量及允许偏差》、</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2317.1-2008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第1部分：机械试验》、</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2317.4-2008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第4部分：验收规则》、D</w:t>
            </w:r>
            <w:r>
              <w:rPr>
                <w:rFonts w:ascii="楷体" w:hAnsi="楷体" w:eastAsia="楷体" w:cs="楷体"/>
                <w:szCs w:val="21"/>
              </w:rPr>
              <w:t>L/T759-2009</w:t>
            </w:r>
            <w:r>
              <w:rPr>
                <w:rFonts w:hint="eastAsia" w:ascii="楷体" w:hAnsi="楷体" w:eastAsia="楷体" w:cs="楷体"/>
                <w:szCs w:val="21"/>
              </w:rPr>
              <w:t>《 连接金具》</w:t>
            </w:r>
            <w:r>
              <w:rPr>
                <w:rFonts w:hint="eastAsia" w:ascii="楷体" w:hAnsi="楷体" w:eastAsia="楷体" w:cs="楷体"/>
                <w:szCs w:val="21"/>
                <w:shd w:val="clear" w:color="auto" w:fill="F2F3F7"/>
              </w:rPr>
              <w:t>等标准相关内容</w:t>
            </w:r>
            <w:r>
              <w:rPr>
                <w:rFonts w:hint="eastAsia" w:ascii="楷体" w:hAnsi="楷体" w:eastAsia="楷体" w:cs="楷体"/>
                <w:kern w:val="0"/>
                <w:szCs w:val="21"/>
              </w:rPr>
              <w:t>进行生产。</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制定目标，目标基本合理、可测量、可达到。</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策划所需资源</w:t>
            </w:r>
          </w:p>
          <w:p>
            <w:pPr>
              <w:rPr>
                <w:rFonts w:ascii="楷体" w:hAnsi="楷体" w:eastAsia="楷体" w:cs="楷体"/>
                <w:szCs w:val="21"/>
              </w:rPr>
            </w:pPr>
            <w:r>
              <w:rPr>
                <w:rFonts w:hint="eastAsia" w:ascii="楷体" w:hAnsi="楷体" w:eastAsia="楷体" w:cs="楷体"/>
                <w:szCs w:val="21"/>
              </w:rPr>
              <w:t>1、其中主要生产设备有：</w:t>
            </w:r>
          </w:p>
          <w:p>
            <w:pPr>
              <w:rPr>
                <w:rFonts w:ascii="楷体" w:hAnsi="楷体" w:eastAsia="楷体" w:cs="楷体"/>
                <w:szCs w:val="21"/>
              </w:rPr>
            </w:pPr>
            <w:r>
              <w:rPr>
                <w:rFonts w:hint="eastAsia" w:ascii="楷体" w:hAnsi="楷体" w:eastAsia="楷体" w:cs="楷体"/>
                <w:bCs/>
                <w:szCs w:val="21"/>
              </w:rPr>
              <w:t>主要生产设备：</w:t>
            </w:r>
            <w:r>
              <w:rPr>
                <w:rFonts w:hint="eastAsia" w:ascii="楷体" w:hAnsi="楷体" w:eastAsia="楷体"/>
                <w:color w:val="000000"/>
                <w:szCs w:val="21"/>
              </w:rPr>
              <w:t>切割机、剪板机、氩弧焊机、电焊机、钻床机、冲床、磨光机、弯曲机、移动式焊烟净化器</w:t>
            </w:r>
            <w:r>
              <w:rPr>
                <w:rFonts w:hint="eastAsia" w:ascii="楷体" w:hAnsi="楷体" w:eastAsia="楷体" w:cs="楷体"/>
                <w:color w:val="000000"/>
                <w:szCs w:val="21"/>
              </w:rPr>
              <w:t>等生产设备</w:t>
            </w:r>
            <w:r>
              <w:rPr>
                <w:rFonts w:hint="eastAsia" w:ascii="楷体" w:hAnsi="楷体" w:eastAsia="楷体" w:cs="楷体"/>
                <w:szCs w:val="21"/>
              </w:rPr>
              <w:t>，满足生产需求</w:t>
            </w:r>
          </w:p>
          <w:p>
            <w:pPr>
              <w:rPr>
                <w:rFonts w:ascii="楷体" w:hAnsi="楷体" w:eastAsia="楷体" w:cs="楷体"/>
                <w:szCs w:val="21"/>
                <w:highlight w:val="yellow"/>
              </w:rPr>
            </w:pPr>
            <w:r>
              <w:rPr>
                <w:rFonts w:hint="eastAsia" w:ascii="楷体" w:hAnsi="楷体" w:eastAsia="楷体" w:cs="楷体"/>
                <w:szCs w:val="21"/>
              </w:rPr>
              <w:t>2、检测设备主要有：千分尺、游标卡尺、钢卷尺等，满足检验需求；</w:t>
            </w:r>
          </w:p>
          <w:p>
            <w:pPr>
              <w:rPr>
                <w:rFonts w:ascii="楷体" w:hAnsi="楷体" w:eastAsia="楷体" w:cs="楷体"/>
                <w:szCs w:val="21"/>
              </w:rPr>
            </w:pPr>
            <w:r>
              <w:rPr>
                <w:rFonts w:hint="eastAsia" w:ascii="楷体" w:hAnsi="楷体" w:eastAsia="楷体" w:cs="楷体"/>
                <w:szCs w:val="21"/>
              </w:rPr>
              <w:t>3、确定胜任人员需求，经过培训、考核合格后上岗；</w:t>
            </w:r>
          </w:p>
          <w:p>
            <w:pPr>
              <w:rPr>
                <w:rFonts w:ascii="楷体" w:hAnsi="楷体" w:eastAsia="楷体" w:cs="楷体"/>
                <w:szCs w:val="21"/>
              </w:rPr>
            </w:pPr>
            <w:r>
              <w:rPr>
                <w:rFonts w:hint="eastAsia" w:ascii="楷体" w:hAnsi="楷体" w:eastAsia="楷体" w:cs="楷体"/>
                <w:szCs w:val="21"/>
              </w:rPr>
              <w:t>●过程控制策划</w:t>
            </w:r>
          </w:p>
          <w:p>
            <w:pPr>
              <w:rPr>
                <w:rFonts w:ascii="楷体" w:hAnsi="楷体" w:eastAsia="楷体" w:cs="楷体"/>
                <w:szCs w:val="21"/>
              </w:rPr>
            </w:pPr>
            <w:r>
              <w:rPr>
                <w:rFonts w:hint="eastAsia" w:ascii="楷体" w:hAnsi="楷体" w:eastAsia="楷体" w:cs="楷体"/>
                <w:szCs w:val="21"/>
              </w:rPr>
              <w:t>1、遵照岗位职责、工艺流程、图纸等作业指导文件实施过程控制。</w:t>
            </w:r>
          </w:p>
          <w:p>
            <w:pPr>
              <w:rPr>
                <w:rFonts w:ascii="楷体" w:hAnsi="楷体" w:eastAsia="楷体" w:cs="楷体"/>
                <w:szCs w:val="21"/>
              </w:rPr>
            </w:pPr>
            <w:r>
              <w:rPr>
                <w:rFonts w:hint="eastAsia" w:ascii="楷体" w:hAnsi="楷体" w:eastAsia="楷体" w:cs="楷体"/>
                <w:szCs w:val="21"/>
              </w:rPr>
              <w:t>2、产品通过检验来对产品实现过程进行控制。生产过程中由负责人组织进行检查，产品完成后由客户进行验收，符合要求</w:t>
            </w:r>
          </w:p>
          <w:p>
            <w:pPr>
              <w:rPr>
                <w:rFonts w:ascii="楷体" w:hAnsi="楷体" w:eastAsia="楷体" w:cs="楷体"/>
                <w:szCs w:val="21"/>
              </w:rPr>
            </w:pPr>
            <w:r>
              <w:rPr>
                <w:rFonts w:hint="eastAsia" w:ascii="楷体" w:hAnsi="楷体" w:eastAsia="楷体" w:cs="楷体"/>
                <w:szCs w:val="21"/>
              </w:rPr>
              <w:t>3、策划了产品检验记录等，记录均保期3年。由生产技术部统一汇总交办公室存储。</w:t>
            </w:r>
          </w:p>
          <w:p>
            <w:pPr>
              <w:rPr>
                <w:rFonts w:ascii="楷体" w:hAnsi="楷体" w:eastAsia="楷体" w:cs="楷体"/>
                <w:szCs w:val="21"/>
              </w:rPr>
            </w:pPr>
            <w:r>
              <w:rPr>
                <w:rFonts w:hint="eastAsia" w:ascii="楷体" w:hAnsi="楷体" w:eastAsia="楷体" w:cs="楷体"/>
                <w:szCs w:val="21"/>
              </w:rPr>
              <w:t>4、通过识别与评价对公司目标和战略方向相关，影响其实现质量管理体系预期结果的各种内外部环境因素，有效应对风险和机遇。</w:t>
            </w:r>
          </w:p>
          <w:p>
            <w:pPr>
              <w:rPr>
                <w:rFonts w:ascii="楷体" w:hAnsi="楷体" w:eastAsia="楷体" w:cs="楷体"/>
                <w:szCs w:val="21"/>
              </w:rPr>
            </w:pPr>
            <w:r>
              <w:rPr>
                <w:rFonts w:hint="eastAsia" w:ascii="楷体" w:hAnsi="楷体" w:eastAsia="楷体" w:cs="楷体"/>
                <w:szCs w:val="21"/>
              </w:rPr>
              <w:t>5、目前外包过程：热喷涂、物流运输</w:t>
            </w:r>
          </w:p>
          <w:p>
            <w:pPr>
              <w:rPr>
                <w:rFonts w:ascii="楷体" w:hAnsi="楷体" w:eastAsia="楷体" w:cs="楷体"/>
                <w:szCs w:val="21"/>
              </w:rPr>
            </w:pPr>
            <w:r>
              <w:rPr>
                <w:rFonts w:hint="eastAsia" w:ascii="楷体" w:hAnsi="楷体" w:eastAsia="楷体" w:cs="楷体"/>
                <w:szCs w:val="21"/>
              </w:rPr>
              <w:t>6、策划适合组织体系运行需要，未发生更改，策划情况符合标准要求</w:t>
            </w:r>
          </w:p>
          <w:p>
            <w:pPr>
              <w:spacing w:line="276" w:lineRule="auto"/>
              <w:rPr>
                <w:rFonts w:ascii="楷体" w:hAnsi="楷体" w:eastAsia="楷体" w:cs="楷体"/>
                <w:szCs w:val="21"/>
              </w:rPr>
            </w:pPr>
            <w:r>
              <w:rPr>
                <w:rFonts w:hint="eastAsia" w:ascii="楷体" w:hAnsi="楷体" w:eastAsia="楷体" w:cs="楷体"/>
                <w:szCs w:val="21"/>
              </w:rPr>
              <w:t>●产品实现策划的输出的信息充分，输出内容满足标准要求和企业实际，对过程实行动态控制。</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cs="楷体"/>
                <w:szCs w:val="21"/>
              </w:rPr>
            </w:pPr>
            <w:r>
              <w:rPr>
                <w:rFonts w:hint="eastAsia" w:ascii="楷体" w:hAnsi="楷体" w:eastAsia="楷体" w:cs="楷体"/>
                <w:szCs w:val="21"/>
              </w:rPr>
              <w:t>设计与开发</w:t>
            </w:r>
          </w:p>
        </w:tc>
        <w:tc>
          <w:tcPr>
            <w:tcW w:w="960" w:type="dxa"/>
            <w:vAlign w:val="center"/>
          </w:tcPr>
          <w:p>
            <w:pPr>
              <w:rPr>
                <w:rFonts w:ascii="楷体" w:hAnsi="楷体" w:eastAsia="楷体" w:cs="楷体"/>
                <w:szCs w:val="21"/>
              </w:rPr>
            </w:pPr>
            <w:r>
              <w:rPr>
                <w:rFonts w:hint="eastAsia" w:ascii="楷体" w:hAnsi="楷体" w:eastAsia="楷体" w:cs="楷体"/>
                <w:szCs w:val="21"/>
              </w:rPr>
              <w:t>8</w:t>
            </w:r>
            <w:r>
              <w:rPr>
                <w:rFonts w:ascii="楷体" w:hAnsi="楷体" w:eastAsia="楷体" w:cs="楷体"/>
                <w:szCs w:val="21"/>
              </w:rPr>
              <w:t>.3</w:t>
            </w:r>
          </w:p>
        </w:tc>
        <w:tc>
          <w:tcPr>
            <w:tcW w:w="10455" w:type="dxa"/>
            <w:vAlign w:val="center"/>
          </w:tcPr>
          <w:p>
            <w:pPr>
              <w:spacing w:line="276" w:lineRule="auto"/>
              <w:rPr>
                <w:rFonts w:ascii="楷体" w:hAnsi="楷体" w:eastAsia="楷体" w:cs="楷体"/>
                <w:szCs w:val="21"/>
              </w:rPr>
            </w:pPr>
            <w:r>
              <w:rPr>
                <w:rFonts w:hint="eastAsia" w:ascii="楷体" w:hAnsi="楷体" w:eastAsia="楷体" w:cs="楷体"/>
                <w:szCs w:val="21"/>
              </w:rPr>
              <w:t>公司所生产的产品均按照客户图纸、产品相关标准及顾客要求生产，生产服务按照体系建立之前所策划好的生产模式进行，工艺流程成熟简单，故不适用于质量管理体系中的8.3条款。不适用的要求不影响组织确保其产品和服务合格的能力或责任，对增强顾客满意也不会产生影响</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cs="楷体"/>
                <w:szCs w:val="21"/>
              </w:rPr>
            </w:pPr>
            <w:r>
              <w:rPr>
                <w:rFonts w:hint="eastAsia" w:ascii="楷体" w:hAnsi="楷体" w:eastAsia="楷体" w:cs="楷体"/>
                <w:szCs w:val="21"/>
              </w:rPr>
              <w:t>生产和服务提供的控制</w:t>
            </w:r>
          </w:p>
        </w:tc>
        <w:tc>
          <w:tcPr>
            <w:tcW w:w="960" w:type="dxa"/>
            <w:vAlign w:val="center"/>
          </w:tcPr>
          <w:p>
            <w:pPr>
              <w:rPr>
                <w:rFonts w:ascii="楷体" w:hAnsi="楷体" w:eastAsia="楷体" w:cs="楷体"/>
                <w:szCs w:val="21"/>
              </w:rPr>
            </w:pPr>
            <w:r>
              <w:rPr>
                <w:rFonts w:hint="eastAsia" w:ascii="楷体" w:hAnsi="楷体" w:eastAsia="楷体" w:cs="楷体"/>
                <w:szCs w:val="21"/>
              </w:rPr>
              <w:t>8.5.1</w:t>
            </w:r>
          </w:p>
        </w:tc>
        <w:tc>
          <w:tcPr>
            <w:tcW w:w="10455" w:type="dxa"/>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企业提供的资料显示生产程序：供销部、生产技术部共同对客户提出的要求进行评审，确定产品的数量、质量要求、交货期限及其它要求；然后向生产技术部传递交货通知，生产技术部根据通知的内容，受控条件：得到图纸、操作规程，特殊过程使用作业指导书等。使用设备和量具，进行测量。根据订货要求，下达任务书。</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询问车间负责人对生产计划较清楚。生产技术部负责人负责协调生产的各项事宜。产品检验完成后记录产品数量，通知供销部发货。</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产品和服务的要求：按照客户提出的要求、技术协议、设计图纸进行生产，加工过程中执行或参考GB/T 2</w:t>
            </w:r>
            <w:r>
              <w:rPr>
                <w:rFonts w:ascii="楷体" w:hAnsi="楷体" w:eastAsia="楷体" w:cs="楷体"/>
                <w:szCs w:val="21"/>
              </w:rPr>
              <w:t>694</w:t>
            </w:r>
            <w:r>
              <w:rPr>
                <w:rFonts w:hint="eastAsia" w:ascii="楷体" w:hAnsi="楷体" w:eastAsia="楷体" w:cs="楷体"/>
                <w:szCs w:val="21"/>
              </w:rPr>
              <w:t>-20</w:t>
            </w:r>
            <w:r>
              <w:rPr>
                <w:rFonts w:ascii="楷体" w:hAnsi="楷体" w:eastAsia="楷体" w:cs="楷体"/>
                <w:szCs w:val="21"/>
              </w:rPr>
              <w:t>18</w:t>
            </w:r>
            <w:r>
              <w:rPr>
                <w:rFonts w:hint="eastAsia" w:ascii="楷体" w:hAnsi="楷体" w:eastAsia="楷体" w:cs="楷体"/>
                <w:szCs w:val="21"/>
              </w:rPr>
              <w:t>《输电线路铁塔制造技术条件》、</w:t>
            </w:r>
            <w:r>
              <w:rPr>
                <w:rFonts w:ascii="楷体" w:hAnsi="楷体" w:eastAsia="楷体" w:cs="楷体"/>
                <w:szCs w:val="21"/>
              </w:rPr>
              <w:t>GB/</w:t>
            </w:r>
            <w:r>
              <w:rPr>
                <w:rFonts w:hint="eastAsia" w:ascii="楷体" w:hAnsi="楷体" w:eastAsia="楷体" w:cs="楷体"/>
                <w:szCs w:val="21"/>
              </w:rPr>
              <w:t>T 7</w:t>
            </w:r>
            <w:r>
              <w:rPr>
                <w:rFonts w:ascii="楷体" w:hAnsi="楷体" w:eastAsia="楷体" w:cs="楷体"/>
                <w:szCs w:val="21"/>
              </w:rPr>
              <w:t>00-2006</w:t>
            </w:r>
            <w:r>
              <w:rPr>
                <w:rFonts w:hint="eastAsia" w:ascii="楷体" w:hAnsi="楷体" w:eastAsia="楷体" w:cs="楷体"/>
                <w:szCs w:val="21"/>
              </w:rPr>
              <w:t xml:space="preserve">《 碳素结构钢》、GB/T </w:t>
            </w:r>
            <w:r>
              <w:rPr>
                <w:rFonts w:ascii="楷体" w:hAnsi="楷体" w:eastAsia="楷体" w:cs="楷体"/>
                <w:szCs w:val="21"/>
              </w:rPr>
              <w:t>702</w:t>
            </w:r>
            <w:r>
              <w:rPr>
                <w:rFonts w:hint="eastAsia" w:ascii="楷体" w:hAnsi="楷体" w:eastAsia="楷体" w:cs="楷体"/>
                <w:szCs w:val="21"/>
              </w:rPr>
              <w:t>-20</w:t>
            </w:r>
            <w:r>
              <w:rPr>
                <w:rFonts w:ascii="楷体" w:hAnsi="楷体" w:eastAsia="楷体" w:cs="楷体"/>
                <w:szCs w:val="21"/>
              </w:rPr>
              <w:t>17</w:t>
            </w:r>
            <w:r>
              <w:rPr>
                <w:rFonts w:hint="eastAsia" w:ascii="楷体" w:hAnsi="楷体" w:eastAsia="楷体" w:cs="楷体"/>
                <w:szCs w:val="21"/>
              </w:rPr>
              <w:t>《 热轧钢棒尺寸、外形、重量及允许偏差》、</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2317.1-2008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第1部分：机械试验》、</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2317.4-2008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第4部分：验收规则》、D</w:t>
            </w:r>
            <w:r>
              <w:rPr>
                <w:rFonts w:ascii="楷体" w:hAnsi="楷体" w:eastAsia="楷体" w:cs="楷体"/>
                <w:szCs w:val="21"/>
              </w:rPr>
              <w:t>L/T759-2009</w:t>
            </w:r>
            <w:r>
              <w:rPr>
                <w:rFonts w:hint="eastAsia" w:ascii="楷体" w:hAnsi="楷体" w:eastAsia="楷体" w:cs="楷体"/>
                <w:szCs w:val="21"/>
              </w:rPr>
              <w:t>《 连接金具》等标准相关内容进行生产。</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其中主要生产设备有：</w:t>
            </w:r>
          </w:p>
          <w:p>
            <w:pPr>
              <w:rPr>
                <w:rFonts w:ascii="楷体" w:hAnsi="楷体" w:eastAsia="楷体" w:cs="楷体"/>
                <w:szCs w:val="21"/>
              </w:rPr>
            </w:pPr>
            <w:r>
              <w:rPr>
                <w:rFonts w:hint="eastAsia" w:ascii="楷体" w:hAnsi="楷体" w:eastAsia="楷体" w:cs="楷体"/>
                <w:bCs/>
                <w:szCs w:val="21"/>
              </w:rPr>
              <w:t>主要生产设备：</w:t>
            </w:r>
            <w:r>
              <w:rPr>
                <w:rFonts w:hint="eastAsia" w:ascii="楷体" w:hAnsi="楷体" w:eastAsia="楷体"/>
                <w:color w:val="000000"/>
                <w:szCs w:val="21"/>
              </w:rPr>
              <w:t>切割机、剪板机、氩弧焊机、电焊机、钻床机、冲床、磨光机、弯曲机、移动式焊烟净化器</w:t>
            </w:r>
            <w:r>
              <w:rPr>
                <w:rFonts w:hint="eastAsia" w:ascii="楷体" w:hAnsi="楷体" w:eastAsia="楷体" w:cs="楷体"/>
                <w:color w:val="000000"/>
                <w:szCs w:val="21"/>
              </w:rPr>
              <w:t>等生产设备</w:t>
            </w:r>
            <w:r>
              <w:rPr>
                <w:rFonts w:hint="eastAsia" w:ascii="楷体" w:hAnsi="楷体" w:eastAsia="楷体" w:cs="楷体"/>
                <w:szCs w:val="21"/>
              </w:rPr>
              <w:t>，满足生产需求</w:t>
            </w:r>
          </w:p>
          <w:p>
            <w:pPr>
              <w:rPr>
                <w:rFonts w:ascii="楷体" w:hAnsi="楷体" w:eastAsia="楷体" w:cs="楷体"/>
                <w:szCs w:val="21"/>
                <w:highlight w:val="yellow"/>
              </w:rPr>
            </w:pPr>
            <w:r>
              <w:rPr>
                <w:rFonts w:hint="eastAsia" w:ascii="楷体" w:hAnsi="楷体" w:eastAsia="楷体" w:cs="楷体"/>
                <w:szCs w:val="21"/>
              </w:rPr>
              <w:sym w:font="Wingdings 2" w:char="F098"/>
            </w:r>
            <w:r>
              <w:rPr>
                <w:rFonts w:hint="eastAsia" w:ascii="楷体" w:hAnsi="楷体" w:eastAsia="楷体" w:cs="楷体"/>
                <w:szCs w:val="21"/>
              </w:rPr>
              <w:t>检测设备主要有：千分尺、游标卡尺、钢卷尺等，满足检验需求；</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生产过程：</w:t>
            </w:r>
          </w:p>
          <w:p>
            <w:pPr>
              <w:rPr>
                <w:rFonts w:ascii="楷体" w:hAnsi="楷体" w:eastAsia="楷体" w:cs="楷体"/>
                <w:szCs w:val="21"/>
              </w:rPr>
            </w:pPr>
            <w:r>
              <w:rPr>
                <w:rFonts w:hint="eastAsia" w:ascii="楷体" w:hAnsi="楷体" w:eastAsia="楷体" w:cs="楷体"/>
                <w:szCs w:val="21"/>
              </w:rPr>
              <w:t>--（φ</w:t>
            </w:r>
            <w:r>
              <w:rPr>
                <w:rFonts w:ascii="楷体" w:hAnsi="楷体" w:eastAsia="楷体" w:cs="楷体"/>
                <w:szCs w:val="21"/>
              </w:rPr>
              <w:t>22*2600/Q235B</w:t>
            </w:r>
            <w:r>
              <w:rPr>
                <w:rFonts w:hint="eastAsia" w:ascii="楷体" w:hAnsi="楷体" w:eastAsia="楷体" w:cs="楷体"/>
                <w:szCs w:val="21"/>
              </w:rPr>
              <w:t>）铁附件（拉线棒）过程控制情况</w:t>
            </w:r>
          </w:p>
          <w:p>
            <w:pPr>
              <w:pStyle w:val="13"/>
              <w:ind w:left="460" w:hanging="460" w:hangingChars="200"/>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1</w:t>
            </w:r>
            <w:r>
              <w:rPr>
                <w:rFonts w:hint="eastAsia" w:ascii="楷体" w:hAnsi="楷体" w:eastAsia="楷体"/>
                <w:szCs w:val="21"/>
              </w:rPr>
              <w:t>、下料：</w:t>
            </w:r>
            <w:r>
              <w:rPr>
                <w:rFonts w:hint="eastAsia" w:ascii="楷体" w:hAnsi="楷体" w:eastAsia="楷体" w:cs="楷体"/>
                <w:szCs w:val="21"/>
              </w:rPr>
              <w:t>使用设备：切割机，操作依据：图纸或客户要求，记录了拉线棒长度2</w:t>
            </w:r>
            <w:r>
              <w:rPr>
                <w:rFonts w:ascii="楷体" w:hAnsi="楷体" w:eastAsia="楷体" w:cs="楷体"/>
                <w:szCs w:val="21"/>
              </w:rPr>
              <w:t>600</w:t>
            </w:r>
            <w:r>
              <w:rPr>
                <w:rFonts w:hint="eastAsia" w:ascii="楷体" w:hAnsi="楷体" w:eastAsia="楷体" w:cs="楷体"/>
                <w:szCs w:val="21"/>
              </w:rPr>
              <w:t>mm±</w:t>
            </w:r>
            <w:r>
              <w:rPr>
                <w:rFonts w:ascii="楷体" w:hAnsi="楷体" w:eastAsia="楷体" w:cs="楷体"/>
                <w:szCs w:val="21"/>
              </w:rPr>
              <w:t>2</w:t>
            </w:r>
            <w:r>
              <w:rPr>
                <w:rFonts w:hint="eastAsia" w:ascii="楷体" w:hAnsi="楷体" w:eastAsia="楷体" w:cs="楷体"/>
                <w:szCs w:val="21"/>
              </w:rPr>
              <w:t>，操作员：李**， 检验员：刘振卿，日期：2021.8.13</w:t>
            </w:r>
          </w:p>
          <w:p>
            <w:pPr>
              <w:ind w:left="315" w:leftChars="150"/>
              <w:rPr>
                <w:rFonts w:ascii="楷体" w:hAnsi="楷体" w:eastAsia="楷体" w:cs="楷体"/>
                <w:szCs w:val="21"/>
              </w:rPr>
            </w:pPr>
            <w:r>
              <w:rPr>
                <w:rFonts w:ascii="楷体" w:hAnsi="楷体" w:eastAsia="楷体" w:cs="楷体"/>
                <w:szCs w:val="21"/>
              </w:rPr>
              <w:t>2</w:t>
            </w:r>
            <w:r>
              <w:rPr>
                <w:rFonts w:hint="eastAsia" w:ascii="楷体" w:hAnsi="楷体" w:eastAsia="楷体" w:cs="楷体"/>
                <w:szCs w:val="21"/>
              </w:rPr>
              <w:t>、成型：使用设备：弯钩成型机，操作依据：图纸或客户要求，内径4</w:t>
            </w:r>
            <w:r>
              <w:rPr>
                <w:rFonts w:ascii="楷体" w:hAnsi="楷体" w:eastAsia="楷体" w:cs="楷体"/>
                <w:szCs w:val="21"/>
              </w:rPr>
              <w:t>0</w:t>
            </w:r>
            <w:r>
              <w:rPr>
                <w:rFonts w:hint="eastAsia" w:ascii="楷体" w:hAnsi="楷体" w:eastAsia="楷体" w:cs="楷体"/>
                <w:szCs w:val="21"/>
              </w:rPr>
              <w:t>±1</w:t>
            </w:r>
            <w:r>
              <w:rPr>
                <w:rFonts w:ascii="楷体" w:hAnsi="楷体" w:eastAsia="楷体" w:cs="楷体"/>
                <w:szCs w:val="21"/>
              </w:rPr>
              <w:t>.5</w:t>
            </w:r>
            <w:r>
              <w:rPr>
                <w:rFonts w:hint="eastAsia" w:ascii="楷体" w:hAnsi="楷体" w:eastAsia="楷体" w:cs="楷体"/>
                <w:szCs w:val="21"/>
              </w:rPr>
              <w:t>，操作员：赵**， 检验员：刘振卿，日期：2021.8.1</w:t>
            </w:r>
            <w:r>
              <w:rPr>
                <w:rFonts w:ascii="楷体" w:hAnsi="楷体" w:eastAsia="楷体" w:cs="楷体"/>
                <w:szCs w:val="21"/>
              </w:rPr>
              <w:t>4</w:t>
            </w:r>
          </w:p>
          <w:p>
            <w:pPr>
              <w:ind w:left="315" w:leftChars="150"/>
              <w:rPr>
                <w:rFonts w:ascii="楷体" w:hAnsi="楷体" w:eastAsia="楷体" w:cs="楷体"/>
                <w:szCs w:val="21"/>
              </w:rPr>
            </w:pPr>
            <w:r>
              <w:rPr>
                <w:rFonts w:ascii="楷体" w:hAnsi="楷体" w:eastAsia="楷体" w:cs="楷体"/>
                <w:szCs w:val="21"/>
              </w:rPr>
              <w:t>3</w:t>
            </w:r>
            <w:r>
              <w:rPr>
                <w:rFonts w:hint="eastAsia" w:ascii="楷体" w:hAnsi="楷体" w:eastAsia="楷体" w:cs="楷体"/>
                <w:szCs w:val="21"/>
              </w:rPr>
              <w:t>、热镀锌：制作依据:图纸或客户要求，该过程外包，对产品的检验和控制见8</w:t>
            </w:r>
            <w:r>
              <w:rPr>
                <w:rFonts w:ascii="楷体" w:hAnsi="楷体" w:eastAsia="楷体" w:cs="楷体"/>
                <w:szCs w:val="21"/>
              </w:rPr>
              <w:t>.6</w:t>
            </w:r>
            <w:r>
              <w:rPr>
                <w:rFonts w:hint="eastAsia" w:ascii="楷体" w:hAnsi="楷体" w:eastAsia="楷体" w:cs="楷体"/>
                <w:szCs w:val="21"/>
              </w:rPr>
              <w:t>条款审核</w:t>
            </w:r>
          </w:p>
          <w:p>
            <w:pPr>
              <w:ind w:left="315" w:leftChars="150"/>
              <w:rPr>
                <w:rFonts w:ascii="楷体" w:hAnsi="楷体" w:eastAsia="楷体" w:cs="楷体"/>
                <w:szCs w:val="21"/>
              </w:rPr>
            </w:pPr>
            <w:r>
              <w:rPr>
                <w:rFonts w:ascii="楷体" w:hAnsi="楷体" w:eastAsia="楷体" w:cs="楷体"/>
                <w:szCs w:val="21"/>
              </w:rPr>
              <w:t>4</w:t>
            </w:r>
            <w:r>
              <w:rPr>
                <w:rFonts w:hint="eastAsia" w:ascii="楷体" w:hAnsi="楷体" w:eastAsia="楷体" w:cs="楷体"/>
                <w:szCs w:val="21"/>
              </w:rPr>
              <w:t>、包装，将同规格产品按客户要求捆绑在一起，操作田*</w:t>
            </w:r>
            <w:r>
              <w:rPr>
                <w:rFonts w:ascii="楷体" w:hAnsi="楷体" w:eastAsia="楷体" w:cs="楷体"/>
                <w:szCs w:val="21"/>
              </w:rPr>
              <w:t>*</w:t>
            </w:r>
            <w:r>
              <w:rPr>
                <w:rFonts w:hint="eastAsia" w:ascii="楷体" w:hAnsi="楷体" w:eastAsia="楷体" w:cs="楷体"/>
                <w:szCs w:val="21"/>
              </w:rPr>
              <w:t>赵*</w:t>
            </w:r>
            <w:r>
              <w:rPr>
                <w:rFonts w:ascii="楷体" w:hAnsi="楷体" w:eastAsia="楷体" w:cs="楷体"/>
                <w:szCs w:val="21"/>
              </w:rPr>
              <w:t>*</w:t>
            </w:r>
            <w:r>
              <w:rPr>
                <w:rFonts w:hint="eastAsia" w:ascii="楷体" w:hAnsi="楷体" w:eastAsia="楷体" w:cs="楷体"/>
                <w:szCs w:val="21"/>
              </w:rPr>
              <w:t>等，检验员：刘振卿，日期：2021.8.1</w:t>
            </w:r>
            <w:r>
              <w:rPr>
                <w:rFonts w:ascii="楷体" w:hAnsi="楷体" w:eastAsia="楷体" w:cs="楷体"/>
                <w:szCs w:val="21"/>
              </w:rPr>
              <w:t>8</w:t>
            </w:r>
          </w:p>
          <w:p>
            <w:pPr>
              <w:rPr>
                <w:rFonts w:ascii="楷体" w:hAnsi="楷体" w:eastAsia="楷体" w:cs="楷体"/>
                <w:szCs w:val="21"/>
              </w:rPr>
            </w:pPr>
            <w:r>
              <w:rPr>
                <w:rFonts w:ascii="楷体" w:hAnsi="楷体" w:eastAsia="楷体" w:cs="楷体"/>
                <w:szCs w:val="21"/>
              </w:rPr>
              <w:t xml:space="preserve"> </w:t>
            </w:r>
            <w:r>
              <w:rPr>
                <w:rFonts w:hint="eastAsia" w:ascii="楷体" w:hAnsi="楷体" w:eastAsia="楷体" w:cs="楷体"/>
                <w:szCs w:val="21"/>
              </w:rPr>
              <w:t>--（2</w:t>
            </w:r>
            <w:r>
              <w:rPr>
                <w:rFonts w:ascii="楷体" w:hAnsi="楷体" w:eastAsia="楷体" w:cs="楷体"/>
                <w:szCs w:val="21"/>
              </w:rPr>
              <w:t>1*D1212-S</w:t>
            </w:r>
            <w:r>
              <w:rPr>
                <w:rFonts w:hint="eastAsia" w:ascii="楷体" w:hAnsi="楷体" w:eastAsia="楷体" w:cs="楷体"/>
                <w:szCs w:val="21"/>
              </w:rPr>
              <w:t>）直角挂板过程控制情况</w:t>
            </w:r>
          </w:p>
          <w:p>
            <w:pPr>
              <w:pStyle w:val="13"/>
              <w:ind w:left="460" w:hanging="460" w:hangingChars="200"/>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1</w:t>
            </w:r>
            <w:r>
              <w:rPr>
                <w:rFonts w:hint="eastAsia" w:ascii="楷体" w:hAnsi="楷体" w:eastAsia="楷体"/>
                <w:szCs w:val="21"/>
              </w:rPr>
              <w:t>、下料：</w:t>
            </w:r>
            <w:r>
              <w:rPr>
                <w:rFonts w:hint="eastAsia" w:ascii="楷体" w:hAnsi="楷体" w:eastAsia="楷体" w:cs="楷体"/>
                <w:szCs w:val="21"/>
              </w:rPr>
              <w:t>使用设备：下料机，操作依据：图纸或客户要求，记录了挂板高度、宽度等尺寸，操作员：李**， 检验员：刘振卿，日期：2021.</w:t>
            </w:r>
            <w:r>
              <w:rPr>
                <w:rFonts w:ascii="楷体" w:hAnsi="楷体" w:eastAsia="楷体" w:cs="楷体"/>
                <w:szCs w:val="21"/>
              </w:rPr>
              <w:t>10.22</w:t>
            </w:r>
          </w:p>
          <w:p>
            <w:pPr>
              <w:ind w:left="315" w:leftChars="150"/>
              <w:rPr>
                <w:rFonts w:ascii="楷体" w:hAnsi="楷体" w:eastAsia="楷体" w:cs="楷体"/>
                <w:szCs w:val="21"/>
              </w:rPr>
            </w:pPr>
            <w:r>
              <w:rPr>
                <w:rFonts w:ascii="楷体" w:hAnsi="楷体" w:eastAsia="楷体" w:cs="楷体"/>
                <w:szCs w:val="21"/>
              </w:rPr>
              <w:t>2</w:t>
            </w:r>
            <w:r>
              <w:rPr>
                <w:rFonts w:hint="eastAsia" w:ascii="楷体" w:hAnsi="楷体" w:eastAsia="楷体" w:cs="楷体"/>
                <w:szCs w:val="21"/>
              </w:rPr>
              <w:t>、冲孔：使用设备：冲床，操作依据：图纸或客户要求，孔尺寸</w:t>
            </w:r>
            <w:r>
              <w:rPr>
                <w:rFonts w:ascii="楷体" w:hAnsi="楷体" w:eastAsia="楷体" w:cs="楷体"/>
                <w:szCs w:val="21"/>
              </w:rPr>
              <w:t>20</w:t>
            </w:r>
            <w:r>
              <w:rPr>
                <w:rFonts w:hint="eastAsia" w:ascii="楷体" w:hAnsi="楷体" w:eastAsia="楷体" w:cs="楷体"/>
                <w:szCs w:val="21"/>
              </w:rPr>
              <w:t>±1</w:t>
            </w:r>
            <w:r>
              <w:rPr>
                <w:rFonts w:ascii="楷体" w:hAnsi="楷体" w:eastAsia="楷体" w:cs="楷体"/>
                <w:szCs w:val="21"/>
              </w:rPr>
              <w:t>.5-60</w:t>
            </w:r>
            <w:r>
              <w:rPr>
                <w:rFonts w:hint="eastAsia" w:ascii="楷体" w:hAnsi="楷体" w:eastAsia="楷体" w:cs="楷体"/>
                <w:szCs w:val="21"/>
              </w:rPr>
              <w:t>，操作员：赵**， 检验员：刘振卿，日期：2021.</w:t>
            </w:r>
            <w:r>
              <w:rPr>
                <w:rFonts w:ascii="楷体" w:hAnsi="楷体" w:eastAsia="楷体" w:cs="楷体"/>
                <w:szCs w:val="21"/>
              </w:rPr>
              <w:t>10.24</w:t>
            </w:r>
          </w:p>
          <w:p>
            <w:pPr>
              <w:ind w:left="315" w:leftChars="150"/>
              <w:rPr>
                <w:rFonts w:ascii="楷体" w:hAnsi="楷体" w:eastAsia="楷体" w:cs="楷体"/>
                <w:szCs w:val="21"/>
              </w:rPr>
            </w:pPr>
            <w:r>
              <w:rPr>
                <w:rFonts w:ascii="楷体" w:hAnsi="楷体" w:eastAsia="楷体" w:cs="楷体"/>
                <w:szCs w:val="21"/>
              </w:rPr>
              <w:t>3</w:t>
            </w:r>
            <w:r>
              <w:rPr>
                <w:rFonts w:hint="eastAsia" w:ascii="楷体" w:hAnsi="楷体" w:eastAsia="楷体" w:cs="楷体"/>
                <w:szCs w:val="21"/>
              </w:rPr>
              <w:t>、成型：使用设备：成型机，操作依据：图纸或客户要求，尺寸：C</w:t>
            </w:r>
            <w:r>
              <w:rPr>
                <w:rFonts w:ascii="楷体" w:hAnsi="楷体" w:eastAsia="楷体" w:cs="楷体"/>
                <w:szCs w:val="21"/>
              </w:rPr>
              <w:t>20</w:t>
            </w:r>
            <w:r>
              <w:rPr>
                <w:rFonts w:hint="eastAsia" w:ascii="楷体" w:hAnsi="楷体" w:eastAsia="楷体" w:cs="楷体"/>
                <w:szCs w:val="21"/>
              </w:rPr>
              <w:t>±1</w:t>
            </w:r>
            <w:r>
              <w:rPr>
                <w:rFonts w:ascii="楷体" w:hAnsi="楷体" w:eastAsia="楷体" w:cs="楷体"/>
                <w:szCs w:val="21"/>
              </w:rPr>
              <w:t xml:space="preserve"> H80</w:t>
            </w:r>
            <w:r>
              <w:rPr>
                <w:rFonts w:hint="eastAsia" w:ascii="楷体" w:hAnsi="楷体" w:eastAsia="楷体" w:cs="楷体"/>
                <w:szCs w:val="21"/>
              </w:rPr>
              <w:t>±1</w:t>
            </w:r>
            <w:r>
              <w:rPr>
                <w:rFonts w:ascii="楷体" w:hAnsi="楷体" w:eastAsia="楷体" w:cs="楷体"/>
                <w:szCs w:val="21"/>
              </w:rPr>
              <w:t>.6</w:t>
            </w:r>
            <w:r>
              <w:rPr>
                <w:rFonts w:hint="eastAsia" w:ascii="楷体" w:hAnsi="楷体" w:eastAsia="楷体" w:cs="楷体"/>
                <w:szCs w:val="21"/>
              </w:rPr>
              <w:t>等，操作员：赵**， 检验员：刘振卿，日期：2021.</w:t>
            </w:r>
            <w:r>
              <w:rPr>
                <w:rFonts w:ascii="楷体" w:hAnsi="楷体" w:eastAsia="楷体" w:cs="楷体"/>
                <w:szCs w:val="21"/>
              </w:rPr>
              <w:t>10.24</w:t>
            </w:r>
          </w:p>
          <w:p>
            <w:pPr>
              <w:ind w:left="315" w:leftChars="150"/>
              <w:rPr>
                <w:rFonts w:ascii="楷体" w:hAnsi="楷体" w:eastAsia="楷体" w:cs="楷体"/>
                <w:szCs w:val="21"/>
              </w:rPr>
            </w:pPr>
            <w:r>
              <w:rPr>
                <w:rFonts w:ascii="楷体" w:hAnsi="楷体" w:eastAsia="楷体" w:cs="楷体"/>
                <w:szCs w:val="21"/>
              </w:rPr>
              <w:t>4</w:t>
            </w:r>
            <w:r>
              <w:rPr>
                <w:rFonts w:hint="eastAsia" w:ascii="楷体" w:hAnsi="楷体" w:eastAsia="楷体" w:cs="楷体"/>
                <w:szCs w:val="21"/>
              </w:rPr>
              <w:t>、热镀锌：制作依据:图纸或客户要求，该过程外包，对产品的检验和控制见8</w:t>
            </w:r>
            <w:r>
              <w:rPr>
                <w:rFonts w:ascii="楷体" w:hAnsi="楷体" w:eastAsia="楷体" w:cs="楷体"/>
                <w:szCs w:val="21"/>
              </w:rPr>
              <w:t>.6</w:t>
            </w:r>
            <w:r>
              <w:rPr>
                <w:rFonts w:hint="eastAsia" w:ascii="楷体" w:hAnsi="楷体" w:eastAsia="楷体" w:cs="楷体"/>
                <w:szCs w:val="21"/>
              </w:rPr>
              <w:t>条款审核</w:t>
            </w:r>
          </w:p>
          <w:p>
            <w:pPr>
              <w:ind w:left="315" w:leftChars="150"/>
              <w:rPr>
                <w:rFonts w:ascii="楷体" w:hAnsi="楷体" w:eastAsia="楷体" w:cs="楷体"/>
                <w:szCs w:val="21"/>
              </w:rPr>
            </w:pPr>
            <w:r>
              <w:rPr>
                <w:rFonts w:ascii="楷体" w:hAnsi="楷体" w:eastAsia="楷体" w:cs="楷体"/>
                <w:szCs w:val="21"/>
              </w:rPr>
              <w:t>5</w:t>
            </w:r>
            <w:r>
              <w:rPr>
                <w:rFonts w:hint="eastAsia" w:ascii="楷体" w:hAnsi="楷体" w:eastAsia="楷体" w:cs="楷体"/>
                <w:szCs w:val="21"/>
              </w:rPr>
              <w:t>、组装：将挂板主体于螺栓、螺母组装成直角挂板，操作：路*</w:t>
            </w:r>
            <w:r>
              <w:rPr>
                <w:rFonts w:ascii="楷体" w:hAnsi="楷体" w:eastAsia="楷体" w:cs="楷体"/>
                <w:szCs w:val="21"/>
              </w:rPr>
              <w:t>*</w:t>
            </w:r>
            <w:r>
              <w:rPr>
                <w:rFonts w:hint="eastAsia" w:ascii="楷体" w:hAnsi="楷体" w:eastAsia="楷体" w:cs="楷体"/>
                <w:szCs w:val="21"/>
              </w:rPr>
              <w:t>李*</w:t>
            </w:r>
            <w:r>
              <w:rPr>
                <w:rFonts w:ascii="楷体" w:hAnsi="楷体" w:eastAsia="楷体" w:cs="楷体"/>
                <w:szCs w:val="21"/>
              </w:rPr>
              <w:t>*</w:t>
            </w:r>
            <w:r>
              <w:rPr>
                <w:rFonts w:hint="eastAsia" w:ascii="楷体" w:hAnsi="楷体" w:eastAsia="楷体" w:cs="楷体"/>
                <w:szCs w:val="21"/>
              </w:rPr>
              <w:t>等，检验员：刘振卿，日期：2021.</w:t>
            </w:r>
            <w:r>
              <w:rPr>
                <w:rFonts w:ascii="楷体" w:hAnsi="楷体" w:eastAsia="楷体" w:cs="楷体"/>
                <w:szCs w:val="21"/>
              </w:rPr>
              <w:t>10</w:t>
            </w:r>
            <w:r>
              <w:rPr>
                <w:rFonts w:hint="eastAsia" w:ascii="楷体" w:hAnsi="楷体" w:eastAsia="楷体" w:cs="楷体"/>
                <w:szCs w:val="21"/>
              </w:rPr>
              <w:t>.</w:t>
            </w:r>
            <w:r>
              <w:rPr>
                <w:rFonts w:ascii="楷体" w:hAnsi="楷体" w:eastAsia="楷体" w:cs="楷体"/>
                <w:szCs w:val="21"/>
              </w:rPr>
              <w:t>29</w:t>
            </w:r>
          </w:p>
          <w:p>
            <w:pPr>
              <w:widowControl/>
              <w:spacing w:line="360" w:lineRule="exact"/>
              <w:jc w:val="left"/>
              <w:rPr>
                <w:rFonts w:ascii="楷体" w:hAnsi="楷体" w:eastAsia="楷体" w:cs="楷体"/>
                <w:szCs w:val="21"/>
              </w:rPr>
            </w:pPr>
            <w:r>
              <w:rPr>
                <w:rFonts w:hint="eastAsia" w:ascii="楷体" w:hAnsi="楷体" w:eastAsia="楷体" w:cs="楷体"/>
                <w:szCs w:val="21"/>
              </w:rPr>
              <w:t>--另抽其他规格、其他电力金具的生产控制情况，生产过程基本相同，故不再赘述</w:t>
            </w:r>
          </w:p>
          <w:p>
            <w:pPr>
              <w:rPr>
                <w:rFonts w:ascii="楷体" w:hAnsi="楷体" w:eastAsia="楷体" w:cs="楷体"/>
                <w:szCs w:val="21"/>
              </w:rPr>
            </w:pPr>
            <w:r>
              <w:rPr>
                <w:rFonts w:hint="eastAsia" w:ascii="楷体" w:hAnsi="楷体" w:eastAsia="楷体" w:cs="楷体"/>
                <w:color w:val="FF0000"/>
                <w:szCs w:val="21"/>
              </w:rPr>
              <w:t xml:space="preserve"> </w:t>
            </w:r>
            <w:r>
              <w:rPr>
                <w:rFonts w:hint="eastAsia" w:ascii="楷体" w:hAnsi="楷体" w:eastAsia="楷体" w:cs="楷体"/>
                <w:szCs w:val="21"/>
              </w:rPr>
              <w:t>产品的过程控制符合要求</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查看车间生产现场：（前面已经描述）</w:t>
            </w:r>
          </w:p>
          <w:p>
            <w:pPr>
              <w:rPr>
                <w:rFonts w:ascii="楷体" w:hAnsi="楷体" w:eastAsia="楷体" w:cs="楷体"/>
                <w:szCs w:val="21"/>
              </w:rPr>
            </w:pPr>
            <w:r>
              <w:rPr>
                <w:rFonts w:hint="eastAsia" w:ascii="楷体" w:hAnsi="楷体" w:eastAsia="楷体" w:cs="楷体"/>
                <w:szCs w:val="21"/>
              </w:rPr>
              <w:t>1、车间按照生产工序流程分为不同的区域，便于工作衔接，车间工序紧张有序，生产设备运行稳定，物品摆放区域有明显的标识，成品存放有序，基本符合要求。</w:t>
            </w:r>
          </w:p>
          <w:p>
            <w:pPr>
              <w:rPr>
                <w:rFonts w:ascii="楷体" w:hAnsi="楷体" w:eastAsia="楷体" w:cs="楷体"/>
                <w:szCs w:val="21"/>
              </w:rPr>
            </w:pPr>
            <w:r>
              <w:rPr>
                <w:rFonts w:hint="eastAsia" w:ascii="楷体" w:hAnsi="楷体" w:eastAsia="楷体" w:cs="楷体"/>
                <w:szCs w:val="21"/>
              </w:rPr>
              <w:t>2、生产车间通风良好，工人劳保用品穿戴齐全，照明条件基本适宜，产品防护及生产环境满足生产要求。</w:t>
            </w:r>
          </w:p>
          <w:p>
            <w:pPr>
              <w:pStyle w:val="19"/>
              <w:spacing w:line="276" w:lineRule="auto"/>
              <w:jc w:val="both"/>
              <w:rPr>
                <w:rFonts w:ascii="楷体" w:hAnsi="楷体" w:eastAsia="楷体" w:cs="楷体"/>
                <w:sz w:val="21"/>
                <w:szCs w:val="21"/>
              </w:rPr>
            </w:pPr>
            <w:r>
              <w:rPr>
                <w:rFonts w:hint="eastAsia" w:ascii="楷体" w:hAnsi="楷体" w:eastAsia="楷体" w:cs="楷体"/>
                <w:sz w:val="21"/>
                <w:szCs w:val="21"/>
              </w:rPr>
              <w:t>查其他相关工序的操作规程，符合要求。</w:t>
            </w:r>
          </w:p>
          <w:p>
            <w:pPr>
              <w:pStyle w:val="19"/>
              <w:spacing w:line="276" w:lineRule="auto"/>
              <w:jc w:val="both"/>
              <w:rPr>
                <w:rFonts w:ascii="楷体" w:hAnsi="楷体" w:eastAsia="楷体" w:cs="楷体"/>
                <w:sz w:val="21"/>
                <w:szCs w:val="21"/>
              </w:rPr>
            </w:pPr>
            <w:r>
              <w:rPr>
                <w:rFonts w:hint="eastAsia" w:ascii="楷体" w:hAnsi="楷体" w:eastAsia="楷体" w:cs="楷体"/>
                <w:sz w:val="21"/>
                <w:szCs w:val="21"/>
              </w:rPr>
              <w:t>3、每天完工后由操作员清理场地、保养设备。</w:t>
            </w:r>
          </w:p>
          <w:p>
            <w:pPr>
              <w:pStyle w:val="19"/>
              <w:spacing w:line="276" w:lineRule="auto"/>
              <w:jc w:val="both"/>
              <w:rPr>
                <w:rFonts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外包过程：热镀锌、物流运输</w:t>
            </w:r>
          </w:p>
          <w:p>
            <w:pPr>
              <w:pStyle w:val="19"/>
              <w:spacing w:line="276" w:lineRule="auto"/>
              <w:jc w:val="both"/>
              <w:rPr>
                <w:rFonts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管理手册规定了需确认过程识别的要求，提供《过程确认准则》，企业目前生产环节特殊过程：无。</w:t>
            </w:r>
          </w:p>
          <w:p>
            <w:pPr>
              <w:pStyle w:val="19"/>
              <w:spacing w:line="276" w:lineRule="auto"/>
              <w:jc w:val="both"/>
              <w:rPr>
                <w:rFonts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人员，经过培训合格后上岗, 均有5年工作经验, </w:t>
            </w:r>
          </w:p>
          <w:p>
            <w:pPr>
              <w:pStyle w:val="19"/>
              <w:spacing w:line="276" w:lineRule="auto"/>
              <w:jc w:val="both"/>
              <w:rPr>
                <w:rFonts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以上过程根据图纸和客户技术要求以及相应的国家标准、行业标准、企业标准等资料；进行产品质量控制。</w:t>
            </w:r>
          </w:p>
          <w:p>
            <w:pPr>
              <w:pStyle w:val="19"/>
              <w:spacing w:line="276" w:lineRule="auto"/>
              <w:jc w:val="both"/>
              <w:rPr>
                <w:rFonts w:ascii="楷体" w:hAnsi="楷体" w:eastAsia="楷体" w:cs="楷体"/>
                <w:color w:val="auto"/>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质量控制程序：原材料进厂检验合格后投入使用、工序不合格不转序、所有工作没有完成前不交付、交付后发现的不合格包修。</w:t>
            </w:r>
          </w:p>
        </w:tc>
        <w:tc>
          <w:tcPr>
            <w:tcW w:w="1134" w:type="dxa"/>
          </w:tcPr>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160" w:type="dxa"/>
          </w:tcPr>
          <w:p>
            <w:pPr>
              <w:rPr>
                <w:rFonts w:ascii="楷体" w:hAnsi="楷体" w:eastAsia="楷体" w:cs="楷体"/>
                <w:szCs w:val="21"/>
              </w:rPr>
            </w:pPr>
            <w:r>
              <w:rPr>
                <w:rFonts w:hint="eastAsia" w:ascii="楷体" w:hAnsi="楷体" w:eastAsia="楷体" w:cs="楷体"/>
                <w:szCs w:val="21"/>
              </w:rPr>
              <w:t>标识和可追溯性</w:t>
            </w:r>
          </w:p>
        </w:tc>
        <w:tc>
          <w:tcPr>
            <w:tcW w:w="960" w:type="dxa"/>
          </w:tcPr>
          <w:p>
            <w:pPr>
              <w:rPr>
                <w:rFonts w:ascii="楷体" w:hAnsi="楷体" w:eastAsia="楷体" w:cs="楷体"/>
                <w:szCs w:val="21"/>
              </w:rPr>
            </w:pPr>
            <w:r>
              <w:rPr>
                <w:rFonts w:hint="eastAsia" w:ascii="楷体" w:hAnsi="楷体" w:eastAsia="楷体" w:cs="楷体"/>
                <w:szCs w:val="21"/>
              </w:rPr>
              <w:t>8.5.2</w:t>
            </w:r>
          </w:p>
        </w:tc>
        <w:tc>
          <w:tcPr>
            <w:tcW w:w="10455" w:type="dxa"/>
          </w:tcPr>
          <w:p>
            <w:pPr>
              <w:pStyle w:val="19"/>
              <w:spacing w:line="276" w:lineRule="auto"/>
              <w:jc w:val="both"/>
              <w:rPr>
                <w:rFonts w:ascii="楷体" w:hAnsi="楷体" w:eastAsia="楷体" w:cs="楷体"/>
                <w:color w:val="auto"/>
                <w:sz w:val="21"/>
                <w:szCs w:val="21"/>
              </w:rPr>
            </w:pPr>
            <w:r>
              <w:rPr>
                <w:rFonts w:hint="eastAsia" w:ascii="楷体" w:hAnsi="楷体" w:eastAsia="楷体" w:cs="楷体"/>
                <w:color w:val="auto"/>
                <w:sz w:val="21"/>
                <w:szCs w:val="21"/>
              </w:rPr>
              <w:sym w:font="Wingdings 2" w:char="F098"/>
            </w:r>
            <w:r>
              <w:rPr>
                <w:rFonts w:hint="eastAsia" w:ascii="楷体" w:hAnsi="楷体" w:eastAsia="楷体" w:cs="楷体"/>
                <w:color w:val="auto"/>
                <w:sz w:val="21"/>
                <w:szCs w:val="21"/>
              </w:rPr>
              <w:t>车间查看，产品分区域摆放，用标识牌进行区分。产品及检验状态标识符合要求。在生产过程中用《工艺单》进行生产记录，注明产品铭牌：包括：名称、规格、生产日期、加工工序、责任人等，基本可实现对产品生产批次的追溯。</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160" w:type="dxa"/>
            <w:vAlign w:val="center"/>
          </w:tcPr>
          <w:p>
            <w:pPr>
              <w:rPr>
                <w:rFonts w:ascii="楷体" w:hAnsi="楷体" w:eastAsia="楷体" w:cs="楷体"/>
                <w:szCs w:val="21"/>
              </w:rPr>
            </w:pPr>
            <w:r>
              <w:rPr>
                <w:rFonts w:hint="eastAsia" w:ascii="楷体" w:hAnsi="楷体" w:eastAsia="楷体" w:cs="仿宋"/>
                <w:szCs w:val="21"/>
              </w:rPr>
              <w:t>顾客或外部供方财产</w:t>
            </w:r>
          </w:p>
        </w:tc>
        <w:tc>
          <w:tcPr>
            <w:tcW w:w="960" w:type="dxa"/>
            <w:vAlign w:val="center"/>
          </w:tcPr>
          <w:p>
            <w:pPr>
              <w:rPr>
                <w:rFonts w:ascii="楷体" w:hAnsi="楷体" w:eastAsia="楷体" w:cs="楷体"/>
                <w:szCs w:val="21"/>
              </w:rPr>
            </w:pPr>
            <w:r>
              <w:rPr>
                <w:rFonts w:hint="eastAsia" w:ascii="楷体" w:hAnsi="楷体" w:eastAsia="楷体" w:cs="仿宋"/>
                <w:szCs w:val="21"/>
              </w:rPr>
              <w:t>8.5.3</w:t>
            </w:r>
          </w:p>
        </w:tc>
        <w:tc>
          <w:tcPr>
            <w:tcW w:w="10455" w:type="dxa"/>
            <w:vAlign w:val="center"/>
          </w:tcPr>
          <w:p>
            <w:pPr>
              <w:pStyle w:val="19"/>
              <w:spacing w:line="276" w:lineRule="auto"/>
              <w:jc w:val="both"/>
              <w:rPr>
                <w:rFonts w:hint="eastAsia" w:ascii="楷体" w:hAnsi="楷体" w:eastAsia="楷体" w:cs="楷体"/>
                <w:sz w:val="21"/>
                <w:szCs w:val="21"/>
              </w:rPr>
            </w:pPr>
            <w:r>
              <w:rPr>
                <w:rFonts w:hint="eastAsia" w:ascii="楷体" w:hAnsi="楷体" w:eastAsia="楷体" w:cs="楷体"/>
                <w:sz w:val="21"/>
                <w:szCs w:val="21"/>
              </w:rPr>
              <w:t>该公司顾客财产主要为顾客提供的样品及顾客的个人信息等，由供销做好样品保管及个人信息保密工作。</w:t>
            </w:r>
          </w:p>
          <w:p>
            <w:pPr>
              <w:pStyle w:val="19"/>
              <w:spacing w:line="276" w:lineRule="auto"/>
              <w:jc w:val="both"/>
              <w:rPr>
                <w:rFonts w:hint="eastAsia" w:ascii="楷体" w:hAnsi="楷体" w:eastAsia="楷体" w:cs="楷体"/>
                <w:sz w:val="21"/>
                <w:szCs w:val="21"/>
              </w:rPr>
            </w:pPr>
            <w:r>
              <w:rPr>
                <w:rFonts w:hint="eastAsia" w:ascii="楷体" w:hAnsi="楷体" w:eastAsia="楷体" w:cs="楷体"/>
                <w:sz w:val="21"/>
                <w:szCs w:val="21"/>
              </w:rPr>
              <w:t>--查见《客户财产交接记录》，内容包括：客户名称、提供的财产、单位(规格)、数量、移交人、接收人、备注。</w:t>
            </w:r>
            <w:r>
              <w:rPr>
                <w:rFonts w:hint="eastAsia" w:ascii="楷体" w:hAnsi="楷体" w:eastAsia="楷体" w:cs="楷体"/>
                <w:sz w:val="21"/>
                <w:szCs w:val="21"/>
              </w:rPr>
              <w:br w:type="textWrapping"/>
            </w:r>
            <w:r>
              <w:rPr>
                <w:rFonts w:hint="eastAsia" w:ascii="楷体" w:hAnsi="楷体" w:eastAsia="楷体" w:cs="楷体"/>
                <w:sz w:val="21"/>
                <w:szCs w:val="21"/>
              </w:rPr>
              <w:t>自体系建立至今未登记顾客的样品，只有顾客或外部供方份个人信息由供销部单独专人管理。顾客财产没有发生损坏、丢失或泄露现象，保管完好。</w:t>
            </w:r>
          </w:p>
          <w:p>
            <w:pPr>
              <w:pStyle w:val="19"/>
              <w:spacing w:line="276" w:lineRule="auto"/>
              <w:jc w:val="both"/>
              <w:rPr>
                <w:rFonts w:hint="eastAsia" w:ascii="楷体" w:hAnsi="楷体" w:eastAsia="楷体" w:cs="楷体"/>
                <w:sz w:val="21"/>
                <w:szCs w:val="21"/>
              </w:rPr>
            </w:pPr>
            <w:r>
              <w:rPr>
                <w:rFonts w:hint="eastAsia" w:ascii="楷体" w:hAnsi="楷体" w:eastAsia="楷体" w:cs="楷体"/>
                <w:sz w:val="21"/>
                <w:szCs w:val="21"/>
              </w:rPr>
              <w:t>经询问了解，没有顾客个人信息泄露情况发生。</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2160" w:type="dxa"/>
            <w:vAlign w:val="center"/>
          </w:tcPr>
          <w:p>
            <w:pPr>
              <w:rPr>
                <w:rFonts w:ascii="楷体" w:hAnsi="楷体" w:eastAsia="楷体" w:cs="楷体"/>
                <w:szCs w:val="21"/>
              </w:rPr>
            </w:pPr>
            <w:r>
              <w:rPr>
                <w:rFonts w:hint="eastAsia" w:ascii="楷体" w:hAnsi="楷体" w:eastAsia="楷体" w:cs="楷体"/>
                <w:szCs w:val="21"/>
              </w:rPr>
              <w:t>产品防护</w:t>
            </w:r>
          </w:p>
        </w:tc>
        <w:tc>
          <w:tcPr>
            <w:tcW w:w="960" w:type="dxa"/>
            <w:vAlign w:val="center"/>
          </w:tcPr>
          <w:p>
            <w:pPr>
              <w:rPr>
                <w:rFonts w:ascii="楷体" w:hAnsi="楷体" w:eastAsia="楷体" w:cs="楷体"/>
                <w:szCs w:val="21"/>
              </w:rPr>
            </w:pPr>
            <w:r>
              <w:rPr>
                <w:rFonts w:hint="eastAsia" w:ascii="楷体" w:hAnsi="楷体" w:eastAsia="楷体" w:cs="楷体"/>
                <w:szCs w:val="21"/>
              </w:rPr>
              <w:t>8.5.4</w:t>
            </w:r>
          </w:p>
        </w:tc>
        <w:tc>
          <w:tcPr>
            <w:tcW w:w="10455" w:type="dxa"/>
            <w:vAlign w:val="center"/>
          </w:tcPr>
          <w:p>
            <w:pPr>
              <w:pStyle w:val="19"/>
              <w:spacing w:line="276" w:lineRule="auto"/>
              <w:jc w:val="both"/>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该公司产品无特殊防护要求，主要是防磕碰、防潮，仓库主要存放工具及低值易耗品。</w:t>
            </w:r>
          </w:p>
          <w:p>
            <w:pPr>
              <w:pStyle w:val="19"/>
              <w:spacing w:line="276" w:lineRule="auto"/>
              <w:jc w:val="both"/>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贮存环境：仓库清洁，防护措施得当，满足要求。有专门的库管员进行保管，出入库登记手续齐全，管理比较规范。</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2160" w:type="dxa"/>
            <w:vAlign w:val="center"/>
          </w:tcPr>
          <w:p>
            <w:pPr>
              <w:rPr>
                <w:rFonts w:ascii="楷体" w:hAnsi="楷体" w:eastAsia="楷体" w:cs="楷体"/>
                <w:szCs w:val="21"/>
              </w:rPr>
            </w:pPr>
            <w:r>
              <w:rPr>
                <w:rFonts w:hint="eastAsia" w:ascii="楷体" w:hAnsi="楷体" w:eastAsia="楷体" w:cs="仿宋"/>
                <w:szCs w:val="21"/>
              </w:rPr>
              <w:t>交付后活动</w:t>
            </w:r>
          </w:p>
        </w:tc>
        <w:tc>
          <w:tcPr>
            <w:tcW w:w="960" w:type="dxa"/>
            <w:vAlign w:val="center"/>
          </w:tcPr>
          <w:p>
            <w:pPr>
              <w:rPr>
                <w:rFonts w:ascii="楷体" w:hAnsi="楷体" w:eastAsia="楷体" w:cs="楷体"/>
                <w:szCs w:val="21"/>
              </w:rPr>
            </w:pPr>
            <w:r>
              <w:rPr>
                <w:rFonts w:hint="eastAsia" w:ascii="楷体" w:hAnsi="楷体" w:eastAsia="楷体" w:cs="仿宋"/>
                <w:szCs w:val="21"/>
              </w:rPr>
              <w:t>8.5.5</w:t>
            </w:r>
          </w:p>
        </w:tc>
        <w:tc>
          <w:tcPr>
            <w:tcW w:w="10455" w:type="dxa"/>
            <w:vAlign w:val="center"/>
          </w:tcPr>
          <w:p>
            <w:pPr>
              <w:rPr>
                <w:rFonts w:ascii="楷体" w:hAnsi="楷体" w:eastAsia="楷体" w:cs="楷体"/>
                <w:szCs w:val="21"/>
              </w:rPr>
            </w:pPr>
            <w:r>
              <w:rPr>
                <w:rFonts w:hint="eastAsia" w:ascii="楷体" w:hAnsi="楷体" w:eastAsia="楷体" w:cs="仿宋"/>
                <w:szCs w:val="21"/>
              </w:rPr>
              <w:t>查销售现场产品交付情况：产品交付通过客户自提/物流方式，客户签收，公司通过电话跟踪沟通及定期拜访、客户满意度调查等方式确认交付及交付后服务的满意程度。经查符合要求。</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cs="楷体"/>
                <w:szCs w:val="21"/>
              </w:rPr>
            </w:pPr>
            <w:r>
              <w:rPr>
                <w:rFonts w:hint="eastAsia" w:ascii="楷体" w:hAnsi="楷体" w:eastAsia="楷体" w:cs="楷体"/>
                <w:szCs w:val="21"/>
              </w:rPr>
              <w:t>更改控制</w:t>
            </w:r>
          </w:p>
        </w:tc>
        <w:tc>
          <w:tcPr>
            <w:tcW w:w="960" w:type="dxa"/>
          </w:tcPr>
          <w:p>
            <w:pPr>
              <w:rPr>
                <w:rFonts w:ascii="楷体" w:hAnsi="楷体" w:eastAsia="楷体" w:cs="楷体"/>
                <w:szCs w:val="21"/>
              </w:rPr>
            </w:pPr>
            <w:r>
              <w:rPr>
                <w:rFonts w:hint="eastAsia" w:ascii="楷体" w:hAnsi="楷体" w:eastAsia="楷体" w:cs="楷体"/>
                <w:szCs w:val="21"/>
              </w:rPr>
              <w:t>8.5.6</w:t>
            </w:r>
          </w:p>
        </w:tc>
        <w:tc>
          <w:tcPr>
            <w:tcW w:w="10455" w:type="dxa"/>
          </w:tcPr>
          <w:p>
            <w:pPr>
              <w:rPr>
                <w:rFonts w:ascii="楷体" w:hAnsi="楷体" w:eastAsia="楷体" w:cs="楷体"/>
                <w:bCs/>
                <w:szCs w:val="21"/>
              </w:rPr>
            </w:pPr>
            <w:r>
              <w:rPr>
                <w:rFonts w:hint="eastAsia" w:ascii="楷体" w:hAnsi="楷体" w:eastAsia="楷体" w:cs="楷体"/>
                <w:bCs/>
                <w:szCs w:val="21"/>
              </w:rPr>
              <w:sym w:font="Wingdings 2" w:char="F098"/>
            </w:r>
            <w:r>
              <w:rPr>
                <w:rFonts w:hint="eastAsia" w:ascii="楷体" w:hAnsi="楷体" w:eastAsia="楷体" w:cs="楷体"/>
                <w:bCs/>
                <w:szCs w:val="21"/>
              </w:rPr>
              <w:t>企业目前主要从事</w:t>
            </w:r>
            <w:r>
              <w:rPr>
                <w:rFonts w:ascii="楷体" w:hAnsi="楷体" w:eastAsia="楷体"/>
                <w:szCs w:val="21"/>
              </w:rPr>
              <w:t>铁附件和电力金具的生产</w:t>
            </w:r>
            <w:r>
              <w:rPr>
                <w:rFonts w:hint="eastAsia" w:ascii="楷体" w:hAnsi="楷体" w:eastAsia="楷体" w:cs="楷体"/>
                <w:bCs/>
                <w:szCs w:val="21"/>
              </w:rPr>
              <w:t>，生产流程未发生变化。</w:t>
            </w:r>
          </w:p>
          <w:p>
            <w:pPr>
              <w:rPr>
                <w:rFonts w:ascii="楷体" w:hAnsi="楷体" w:eastAsia="楷体" w:cs="楷体"/>
                <w:bCs/>
                <w:szCs w:val="21"/>
              </w:rPr>
            </w:pPr>
            <w:r>
              <w:rPr>
                <w:rFonts w:hint="eastAsia" w:ascii="楷体" w:hAnsi="楷体" w:eastAsia="楷体" w:cs="楷体"/>
                <w:bCs/>
                <w:szCs w:val="21"/>
              </w:rPr>
              <w:t>根据企业提供的作业指导书、操作规程和生产记录、检验记录、合同评审记录等形成文件的信息来看未发生更改。</w:t>
            </w:r>
          </w:p>
          <w:p>
            <w:pPr>
              <w:rPr>
                <w:rFonts w:ascii="楷体" w:hAnsi="楷体" w:eastAsia="楷体" w:cs="楷体"/>
                <w:bCs/>
                <w:szCs w:val="21"/>
              </w:rPr>
            </w:pPr>
            <w:r>
              <w:rPr>
                <w:rFonts w:hint="eastAsia" w:ascii="楷体" w:hAnsi="楷体" w:eastAsia="楷体" w:cs="楷体"/>
                <w:szCs w:val="21"/>
              </w:rPr>
              <w:sym w:font="Wingdings 2" w:char="F098"/>
            </w:r>
            <w:r>
              <w:rPr>
                <w:rFonts w:hint="eastAsia" w:ascii="楷体" w:hAnsi="楷体" w:eastAsia="楷体" w:cs="楷体"/>
                <w:szCs w:val="21"/>
              </w:rPr>
              <w:t>若产品的服务发生变更，由供销部、生产技术部填写相应的记录，由供销部、生产技术部领导进行评审，并下发至生产和检验。生产技术部存档</w:t>
            </w:r>
            <w:r>
              <w:rPr>
                <w:rFonts w:hint="eastAsia" w:ascii="楷体" w:hAnsi="楷体" w:eastAsia="楷体" w:cs="楷体"/>
                <w:bCs/>
                <w:szCs w:val="21"/>
              </w:rPr>
              <w:t>。</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2160" w:type="dxa"/>
            <w:vAlign w:val="center"/>
          </w:tcPr>
          <w:p>
            <w:pPr>
              <w:rPr>
                <w:rFonts w:ascii="楷体" w:hAnsi="楷体" w:eastAsia="楷体" w:cs="楷体"/>
                <w:szCs w:val="21"/>
              </w:rPr>
            </w:pPr>
            <w:r>
              <w:rPr>
                <w:rFonts w:hint="eastAsia" w:ascii="楷体" w:hAnsi="楷体" w:eastAsia="楷体" w:cs="楷体"/>
                <w:szCs w:val="21"/>
              </w:rPr>
              <w:t>产品和服务的放行</w:t>
            </w:r>
          </w:p>
        </w:tc>
        <w:tc>
          <w:tcPr>
            <w:tcW w:w="960" w:type="dxa"/>
            <w:vAlign w:val="center"/>
          </w:tcPr>
          <w:p>
            <w:pPr>
              <w:rPr>
                <w:rFonts w:ascii="楷体" w:hAnsi="楷体" w:eastAsia="楷体" w:cs="楷体"/>
                <w:szCs w:val="21"/>
              </w:rPr>
            </w:pPr>
            <w:r>
              <w:rPr>
                <w:rFonts w:hint="eastAsia" w:ascii="楷体" w:hAnsi="楷体" w:eastAsia="楷体" w:cs="楷体"/>
                <w:szCs w:val="21"/>
              </w:rPr>
              <w:t>8.6</w:t>
            </w:r>
          </w:p>
        </w:tc>
        <w:tc>
          <w:tcPr>
            <w:tcW w:w="10455" w:type="dxa"/>
            <w:vAlign w:val="center"/>
          </w:tcPr>
          <w:p>
            <w:pPr>
              <w:rPr>
                <w:rFonts w:ascii="楷体" w:hAnsi="楷体" w:eastAsia="楷体" w:cs="楷体"/>
                <w:szCs w:val="21"/>
              </w:rPr>
            </w:pPr>
            <w:r>
              <w:rPr>
                <w:rFonts w:hint="eastAsia" w:ascii="楷体" w:hAnsi="楷体" w:eastAsia="楷体" w:cs="楷体"/>
                <w:szCs w:val="21"/>
              </w:rPr>
              <w:t>●编制了《采购流程与制度》，《监视、测量、分析和评价控制程序》包括每种产品进货检验项目及过程检验和出厂测试等 。</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收集了产品的相关检验要求包括：客户要求、图纸及相关产品的国家标准、行业标准或客户企业标准：GB/T 2</w:t>
            </w:r>
            <w:r>
              <w:rPr>
                <w:rFonts w:ascii="楷体" w:hAnsi="楷体" w:eastAsia="楷体" w:cs="楷体"/>
                <w:szCs w:val="21"/>
              </w:rPr>
              <w:t>694</w:t>
            </w:r>
            <w:r>
              <w:rPr>
                <w:rFonts w:hint="eastAsia" w:ascii="楷体" w:hAnsi="楷体" w:eastAsia="楷体" w:cs="楷体"/>
                <w:szCs w:val="21"/>
              </w:rPr>
              <w:t>-20</w:t>
            </w:r>
            <w:r>
              <w:rPr>
                <w:rFonts w:ascii="楷体" w:hAnsi="楷体" w:eastAsia="楷体" w:cs="楷体"/>
                <w:szCs w:val="21"/>
              </w:rPr>
              <w:t>18</w:t>
            </w:r>
            <w:r>
              <w:rPr>
                <w:rFonts w:hint="eastAsia" w:ascii="楷体" w:hAnsi="楷体" w:eastAsia="楷体" w:cs="楷体"/>
                <w:szCs w:val="21"/>
              </w:rPr>
              <w:t>《输电线路铁塔制造技术条件》、</w:t>
            </w:r>
            <w:r>
              <w:rPr>
                <w:rFonts w:ascii="楷体" w:hAnsi="楷体" w:eastAsia="楷体" w:cs="楷体"/>
                <w:szCs w:val="21"/>
              </w:rPr>
              <w:t>GB/</w:t>
            </w:r>
            <w:r>
              <w:rPr>
                <w:rFonts w:hint="eastAsia" w:ascii="楷体" w:hAnsi="楷体" w:eastAsia="楷体" w:cs="楷体"/>
                <w:szCs w:val="21"/>
              </w:rPr>
              <w:t>T 7</w:t>
            </w:r>
            <w:r>
              <w:rPr>
                <w:rFonts w:ascii="楷体" w:hAnsi="楷体" w:eastAsia="楷体" w:cs="楷体"/>
                <w:szCs w:val="21"/>
              </w:rPr>
              <w:t>00-2006</w:t>
            </w:r>
            <w:r>
              <w:rPr>
                <w:rFonts w:hint="eastAsia" w:ascii="楷体" w:hAnsi="楷体" w:eastAsia="楷体" w:cs="楷体"/>
                <w:szCs w:val="21"/>
              </w:rPr>
              <w:t xml:space="preserve">《 碳素结构钢》、GB/T </w:t>
            </w:r>
            <w:r>
              <w:rPr>
                <w:rFonts w:ascii="楷体" w:hAnsi="楷体" w:eastAsia="楷体" w:cs="楷体"/>
                <w:szCs w:val="21"/>
              </w:rPr>
              <w:t>702</w:t>
            </w:r>
            <w:r>
              <w:rPr>
                <w:rFonts w:hint="eastAsia" w:ascii="楷体" w:hAnsi="楷体" w:eastAsia="楷体" w:cs="楷体"/>
                <w:szCs w:val="21"/>
              </w:rPr>
              <w:t>-20</w:t>
            </w:r>
            <w:r>
              <w:rPr>
                <w:rFonts w:ascii="楷体" w:hAnsi="楷体" w:eastAsia="楷体" w:cs="楷体"/>
                <w:szCs w:val="21"/>
              </w:rPr>
              <w:t>17</w:t>
            </w:r>
            <w:r>
              <w:rPr>
                <w:rFonts w:hint="eastAsia" w:ascii="楷体" w:hAnsi="楷体" w:eastAsia="楷体" w:cs="楷体"/>
                <w:szCs w:val="21"/>
              </w:rPr>
              <w:t>《 热轧钢棒尺寸、外形、重量及允许偏差》、</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2317.1-2008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第1部分：机械试验》、</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2317.4-2008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第4部分：验收规则》、D</w:t>
            </w:r>
            <w:r>
              <w:rPr>
                <w:rFonts w:ascii="楷体" w:hAnsi="楷体" w:eastAsia="楷体" w:cs="楷体"/>
                <w:szCs w:val="21"/>
              </w:rPr>
              <w:t>L/T759-2009</w:t>
            </w:r>
            <w:r>
              <w:rPr>
                <w:rFonts w:hint="eastAsia" w:ascii="楷体" w:hAnsi="楷体" w:eastAsia="楷体" w:cs="楷体"/>
                <w:szCs w:val="21"/>
              </w:rPr>
              <w:t>《 连接金具》等。</w:t>
            </w:r>
          </w:p>
          <w:p>
            <w:pPr>
              <w:rPr>
                <w:rFonts w:ascii="楷体" w:hAnsi="楷体" w:eastAsia="楷体" w:cs="楷体"/>
                <w:szCs w:val="21"/>
              </w:rPr>
            </w:pPr>
            <w:r>
              <w:rPr>
                <w:rFonts w:hint="eastAsia" w:ascii="楷体" w:hAnsi="楷体" w:eastAsia="楷体" w:cs="楷体"/>
                <w:szCs w:val="21"/>
              </w:rPr>
              <w:t>●提供产品进货验证记录：记录了进货情况及检验情况。</w:t>
            </w:r>
          </w:p>
          <w:p>
            <w:pPr>
              <w:rPr>
                <w:rFonts w:ascii="楷体" w:hAnsi="楷体" w:eastAsia="楷体" w:cs="楷体"/>
                <w:szCs w:val="21"/>
              </w:rPr>
            </w:pPr>
            <w:r>
              <w:rPr>
                <w:rFonts w:hint="eastAsia" w:ascii="楷体" w:hAnsi="楷体" w:eastAsia="楷体" w:cs="楷体"/>
                <w:szCs w:val="21"/>
              </w:rPr>
              <w:t xml:space="preserve">——查：2021年6月 18日 采购清单检验记录   </w:t>
            </w:r>
          </w:p>
          <w:p>
            <w:pPr>
              <w:rPr>
                <w:rFonts w:ascii="楷体" w:hAnsi="楷体" w:eastAsia="楷体" w:cs="楷体"/>
                <w:szCs w:val="21"/>
              </w:rPr>
            </w:pPr>
            <w:r>
              <w:rPr>
                <w:rFonts w:hint="eastAsia" w:ascii="楷体" w:hAnsi="楷体" w:eastAsia="楷体" w:cs="楷体"/>
                <w:szCs w:val="21"/>
              </w:rPr>
              <w:t xml:space="preserve">产品名称：角钢 </w:t>
            </w:r>
            <w:r>
              <w:rPr>
                <w:rFonts w:ascii="楷体" w:hAnsi="楷体" w:eastAsia="楷体" w:cs="楷体"/>
                <w:szCs w:val="21"/>
              </w:rPr>
              <w:t xml:space="preserve"> 60*60</w:t>
            </w:r>
          </w:p>
          <w:p>
            <w:pPr>
              <w:rPr>
                <w:rFonts w:ascii="楷体" w:hAnsi="楷体" w:eastAsia="楷体" w:cs="楷体"/>
                <w:szCs w:val="21"/>
              </w:rPr>
            </w:pPr>
            <w:r>
              <w:rPr>
                <w:rFonts w:hint="eastAsia" w:ascii="楷体" w:hAnsi="楷体" w:eastAsia="楷体" w:cs="楷体"/>
                <w:szCs w:val="21"/>
              </w:rPr>
              <w:t>性能要求：  主要是材质要求、牌号</w:t>
            </w:r>
          </w:p>
          <w:p>
            <w:pPr>
              <w:rPr>
                <w:rFonts w:ascii="楷体" w:hAnsi="楷体" w:eastAsia="楷体" w:cs="楷体"/>
                <w:szCs w:val="21"/>
              </w:rPr>
            </w:pPr>
            <w:r>
              <w:rPr>
                <w:rFonts w:hint="eastAsia" w:ascii="楷体" w:hAnsi="楷体" w:eastAsia="楷体" w:cs="楷体"/>
                <w:szCs w:val="21"/>
              </w:rPr>
              <w:t>检验项目： 质量证明书、进货数量、牌号、产地、出厂日期、材质单等</w:t>
            </w:r>
          </w:p>
          <w:p>
            <w:pPr>
              <w:rPr>
                <w:rFonts w:ascii="楷体" w:hAnsi="楷体" w:eastAsia="楷体" w:cs="楷体"/>
                <w:szCs w:val="21"/>
              </w:rPr>
            </w:pPr>
            <w:r>
              <w:rPr>
                <w:rFonts w:hint="eastAsia" w:ascii="楷体" w:hAnsi="楷体" w:eastAsia="楷体" w:cs="楷体"/>
                <w:szCs w:val="21"/>
              </w:rPr>
              <w:t>验证结果：合格   验证人：刘振卿 2021.6.18</w:t>
            </w:r>
          </w:p>
          <w:p>
            <w:pPr>
              <w:rPr>
                <w:rFonts w:ascii="楷体" w:hAnsi="楷体" w:eastAsia="楷体" w:cs="楷体"/>
                <w:szCs w:val="21"/>
              </w:rPr>
            </w:pPr>
            <w:r>
              <w:rPr>
                <w:rFonts w:hint="eastAsia" w:ascii="楷体" w:hAnsi="楷体" w:eastAsia="楷体" w:cs="楷体"/>
                <w:szCs w:val="21"/>
              </w:rPr>
              <w:t>——查：2021年</w:t>
            </w:r>
            <w:r>
              <w:rPr>
                <w:rFonts w:ascii="楷体" w:hAnsi="楷体" w:eastAsia="楷体" w:cs="楷体"/>
                <w:szCs w:val="21"/>
              </w:rPr>
              <w:t>10</w:t>
            </w:r>
            <w:r>
              <w:rPr>
                <w:rFonts w:hint="eastAsia" w:ascii="楷体" w:hAnsi="楷体" w:eastAsia="楷体" w:cs="楷体"/>
                <w:szCs w:val="21"/>
              </w:rPr>
              <w:t xml:space="preserve">月12日  </w:t>
            </w:r>
          </w:p>
          <w:p>
            <w:pPr>
              <w:rPr>
                <w:rFonts w:ascii="楷体" w:hAnsi="楷体" w:eastAsia="楷体" w:cs="楷体"/>
                <w:szCs w:val="21"/>
              </w:rPr>
            </w:pPr>
            <w:r>
              <w:rPr>
                <w:rFonts w:hint="eastAsia" w:ascii="楷体" w:hAnsi="楷体" w:eastAsia="楷体" w:cs="楷体"/>
                <w:szCs w:val="21"/>
              </w:rPr>
              <w:t xml:space="preserve">产品名称：钢板 </w:t>
            </w:r>
            <w:r>
              <w:rPr>
                <w:rFonts w:ascii="楷体" w:hAnsi="楷体" w:eastAsia="楷体" w:cs="楷体"/>
                <w:szCs w:val="21"/>
              </w:rPr>
              <w:t>10mm</w:t>
            </w:r>
          </w:p>
          <w:p>
            <w:pPr>
              <w:rPr>
                <w:rFonts w:ascii="楷体" w:hAnsi="楷体" w:eastAsia="楷体" w:cs="楷体"/>
                <w:szCs w:val="21"/>
              </w:rPr>
            </w:pPr>
            <w:r>
              <w:rPr>
                <w:rFonts w:hint="eastAsia" w:ascii="楷体" w:hAnsi="楷体" w:eastAsia="楷体" w:cs="楷体"/>
                <w:szCs w:val="21"/>
              </w:rPr>
              <w:t>技术要求：主要是材质要求、牌号</w:t>
            </w:r>
          </w:p>
          <w:p>
            <w:pPr>
              <w:rPr>
                <w:rFonts w:ascii="楷体" w:hAnsi="楷体" w:eastAsia="楷体" w:cs="楷体"/>
                <w:szCs w:val="21"/>
              </w:rPr>
            </w:pPr>
            <w:r>
              <w:rPr>
                <w:rFonts w:hint="eastAsia" w:ascii="楷体" w:hAnsi="楷体" w:eastAsia="楷体" w:cs="楷体"/>
                <w:szCs w:val="21"/>
              </w:rPr>
              <w:t>检验项目：质量证明书、进货数量、牌号、产地、出厂日期、材质单等</w:t>
            </w:r>
          </w:p>
          <w:p>
            <w:pPr>
              <w:rPr>
                <w:rFonts w:ascii="楷体" w:hAnsi="楷体" w:eastAsia="楷体" w:cs="楷体"/>
                <w:szCs w:val="21"/>
              </w:rPr>
            </w:pPr>
            <w:r>
              <w:rPr>
                <w:rFonts w:hint="eastAsia" w:ascii="楷体" w:hAnsi="楷体" w:eastAsia="楷体" w:cs="楷体"/>
                <w:szCs w:val="21"/>
              </w:rPr>
              <w:t>验证结果：合格   验证人：刘振卿2021.</w:t>
            </w:r>
            <w:r>
              <w:rPr>
                <w:rFonts w:ascii="楷体" w:hAnsi="楷体" w:eastAsia="楷体" w:cs="楷体"/>
                <w:szCs w:val="21"/>
              </w:rPr>
              <w:t>10</w:t>
            </w:r>
            <w:r>
              <w:rPr>
                <w:rFonts w:hint="eastAsia" w:ascii="楷体" w:hAnsi="楷体" w:eastAsia="楷体" w:cs="楷体"/>
                <w:szCs w:val="21"/>
              </w:rPr>
              <w:t>.15</w:t>
            </w:r>
          </w:p>
          <w:p>
            <w:pPr>
              <w:rPr>
                <w:rFonts w:ascii="楷体" w:hAnsi="楷体" w:eastAsia="楷体" w:cs="楷体"/>
                <w:szCs w:val="21"/>
              </w:rPr>
            </w:pPr>
            <w:r>
              <w:rPr>
                <w:rFonts w:hint="eastAsia" w:ascii="楷体" w:hAnsi="楷体" w:eastAsia="楷体" w:cs="楷体"/>
                <w:szCs w:val="21"/>
              </w:rPr>
              <w:t>——查：2021年</w:t>
            </w:r>
            <w:r>
              <w:rPr>
                <w:rFonts w:ascii="楷体" w:hAnsi="楷体" w:eastAsia="楷体" w:cs="楷体"/>
                <w:szCs w:val="21"/>
              </w:rPr>
              <w:t>10</w:t>
            </w:r>
            <w:r>
              <w:rPr>
                <w:rFonts w:hint="eastAsia" w:ascii="楷体" w:hAnsi="楷体" w:eastAsia="楷体" w:cs="楷体"/>
                <w:szCs w:val="21"/>
              </w:rPr>
              <w:t xml:space="preserve">月 20日   </w:t>
            </w:r>
          </w:p>
          <w:p>
            <w:pPr>
              <w:rPr>
                <w:rFonts w:ascii="楷体" w:hAnsi="楷体" w:eastAsia="楷体" w:cs="楷体"/>
                <w:szCs w:val="21"/>
              </w:rPr>
            </w:pPr>
            <w:r>
              <w:rPr>
                <w:rFonts w:hint="eastAsia" w:ascii="楷体" w:hAnsi="楷体" w:eastAsia="楷体" w:cs="楷体"/>
                <w:szCs w:val="21"/>
              </w:rPr>
              <w:t>产品名称：  热镀锌</w:t>
            </w:r>
          </w:p>
          <w:p>
            <w:pPr>
              <w:rPr>
                <w:rFonts w:ascii="楷体" w:hAnsi="楷体" w:eastAsia="楷体" w:cs="楷体"/>
                <w:szCs w:val="21"/>
              </w:rPr>
            </w:pPr>
            <w:r>
              <w:rPr>
                <w:rFonts w:hint="eastAsia" w:ascii="楷体" w:hAnsi="楷体" w:eastAsia="楷体" w:cs="楷体"/>
                <w:szCs w:val="21"/>
              </w:rPr>
              <w:t>技术要求：镀锌层厚度≥8</w:t>
            </w:r>
            <w:r>
              <w:rPr>
                <w:rFonts w:ascii="楷体" w:hAnsi="楷体" w:eastAsia="楷体" w:cs="楷体"/>
                <w:szCs w:val="21"/>
              </w:rPr>
              <w:t>0</w:t>
            </w:r>
            <w:r>
              <w:rPr>
                <w:rFonts w:ascii="楷体" w:hAnsi="楷体" w:eastAsia="楷体" w:cs="Arial"/>
                <w:color w:val="666666"/>
                <w:szCs w:val="21"/>
                <w:shd w:val="clear" w:color="auto" w:fill="FFFFFF"/>
              </w:rPr>
              <w:t>μm</w:t>
            </w:r>
          </w:p>
          <w:p>
            <w:pPr>
              <w:rPr>
                <w:rFonts w:ascii="楷体" w:hAnsi="楷体" w:eastAsia="楷体" w:cs="楷体"/>
                <w:szCs w:val="21"/>
              </w:rPr>
            </w:pPr>
            <w:r>
              <w:rPr>
                <w:rFonts w:hint="eastAsia" w:ascii="楷体" w:hAnsi="楷体" w:eastAsia="楷体" w:cs="楷体"/>
                <w:szCs w:val="21"/>
              </w:rPr>
              <w:t>检验项目： 涂层质量、外观、热镀锌厚度：9</w:t>
            </w:r>
            <w:r>
              <w:rPr>
                <w:rFonts w:ascii="楷体" w:hAnsi="楷体" w:eastAsia="楷体" w:cs="楷体"/>
                <w:szCs w:val="21"/>
              </w:rPr>
              <w:t>3</w:t>
            </w:r>
            <w:r>
              <w:rPr>
                <w:rFonts w:ascii="楷体" w:hAnsi="楷体" w:eastAsia="楷体" w:cs="Arial"/>
                <w:color w:val="666666"/>
                <w:szCs w:val="21"/>
                <w:shd w:val="clear" w:color="auto" w:fill="FFFFFF"/>
              </w:rPr>
              <w:t>μm</w:t>
            </w:r>
            <w:r>
              <w:rPr>
                <w:rFonts w:hint="eastAsia" w:ascii="楷体" w:hAnsi="楷体" w:eastAsia="楷体" w:cs="楷体"/>
                <w:szCs w:val="21"/>
              </w:rPr>
              <w:t>等</w:t>
            </w:r>
          </w:p>
          <w:p>
            <w:pPr>
              <w:rPr>
                <w:rFonts w:ascii="楷体" w:hAnsi="楷体" w:eastAsia="楷体" w:cs="楷体"/>
                <w:szCs w:val="21"/>
              </w:rPr>
            </w:pPr>
            <w:r>
              <w:rPr>
                <w:rFonts w:hint="eastAsia" w:ascii="楷体" w:hAnsi="楷体" w:eastAsia="楷体" w:cs="楷体"/>
                <w:szCs w:val="21"/>
              </w:rPr>
              <w:t>验证结果：合格   验证人：刘振卿 2021.</w:t>
            </w:r>
            <w:r>
              <w:rPr>
                <w:rFonts w:ascii="楷体" w:hAnsi="楷体" w:eastAsia="楷体" w:cs="楷体"/>
                <w:szCs w:val="21"/>
              </w:rPr>
              <w:t>10</w:t>
            </w:r>
            <w:r>
              <w:rPr>
                <w:rFonts w:hint="eastAsia" w:ascii="楷体" w:hAnsi="楷体" w:eastAsia="楷体" w:cs="楷体"/>
                <w:szCs w:val="21"/>
              </w:rPr>
              <w:t>.20</w:t>
            </w:r>
          </w:p>
          <w:p>
            <w:pPr>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过程检验：过程检验见8.5.1工序控制记录</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成品出厂测试：</w:t>
            </w:r>
          </w:p>
          <w:p>
            <w:pPr>
              <w:rPr>
                <w:rFonts w:ascii="楷体" w:hAnsi="楷体" w:eastAsia="楷体" w:cs="楷体"/>
                <w:szCs w:val="21"/>
              </w:rPr>
            </w:pPr>
            <w:r>
              <w:rPr>
                <w:rFonts w:hint="eastAsia" w:ascii="楷体" w:hAnsi="楷体" w:eastAsia="楷体" w:cs="楷体"/>
                <w:szCs w:val="21"/>
              </w:rPr>
              <w:t>——查：2021年</w:t>
            </w:r>
            <w:r>
              <w:rPr>
                <w:rFonts w:ascii="楷体" w:hAnsi="楷体" w:eastAsia="楷体" w:cs="楷体"/>
                <w:szCs w:val="21"/>
              </w:rPr>
              <w:t>9</w:t>
            </w:r>
            <w:r>
              <w:rPr>
                <w:rFonts w:hint="eastAsia" w:ascii="楷体" w:hAnsi="楷体" w:eastAsia="楷体" w:cs="楷体"/>
                <w:szCs w:val="21"/>
              </w:rPr>
              <w:t xml:space="preserve">月 </w:t>
            </w:r>
            <w:r>
              <w:rPr>
                <w:rFonts w:ascii="楷体" w:hAnsi="楷体" w:eastAsia="楷体" w:cs="楷体"/>
                <w:szCs w:val="21"/>
              </w:rPr>
              <w:t>1</w:t>
            </w:r>
            <w:r>
              <w:rPr>
                <w:rFonts w:hint="eastAsia" w:ascii="楷体" w:hAnsi="楷体" w:eastAsia="楷体" w:cs="楷体"/>
                <w:szCs w:val="21"/>
              </w:rPr>
              <w:t xml:space="preserve">6日    </w:t>
            </w:r>
          </w:p>
          <w:p>
            <w:pPr>
              <w:rPr>
                <w:rFonts w:ascii="楷体" w:hAnsi="楷体" w:eastAsia="楷体" w:cs="楷体"/>
                <w:szCs w:val="21"/>
              </w:rPr>
            </w:pPr>
            <w:r>
              <w:rPr>
                <w:rFonts w:hint="eastAsia" w:ascii="楷体" w:hAnsi="楷体" w:eastAsia="楷体" w:cs="楷体"/>
                <w:szCs w:val="21"/>
              </w:rPr>
              <w:t>产品名称：铁附件（拉线棒）</w:t>
            </w:r>
          </w:p>
          <w:p>
            <w:pPr>
              <w:rPr>
                <w:rFonts w:ascii="楷体" w:hAnsi="楷体" w:eastAsia="楷体" w:cs="楷体"/>
                <w:szCs w:val="21"/>
              </w:rPr>
            </w:pPr>
            <w:r>
              <w:rPr>
                <w:rFonts w:hint="eastAsia" w:ascii="楷体" w:hAnsi="楷体" w:eastAsia="楷体" w:cs="楷体"/>
                <w:szCs w:val="21"/>
              </w:rPr>
              <w:t>规格型号：φ</w:t>
            </w:r>
            <w:r>
              <w:rPr>
                <w:rFonts w:ascii="楷体" w:hAnsi="楷体" w:eastAsia="楷体" w:cs="楷体"/>
                <w:szCs w:val="21"/>
              </w:rPr>
              <w:t>22*2600/Q235B</w:t>
            </w:r>
          </w:p>
          <w:p>
            <w:pPr>
              <w:rPr>
                <w:rFonts w:ascii="楷体" w:hAnsi="楷体" w:eastAsia="楷体" w:cs="楷体"/>
                <w:szCs w:val="21"/>
              </w:rPr>
            </w:pPr>
            <w:r>
              <w:rPr>
                <w:rFonts w:hint="eastAsia" w:ascii="楷体" w:hAnsi="楷体" w:eastAsia="楷体" w:cs="楷体"/>
                <w:szCs w:val="21"/>
              </w:rPr>
              <w:t xml:space="preserve">出厂检验项目：外观、尺寸、锌层质量、力学性能等 </w:t>
            </w:r>
          </w:p>
          <w:p>
            <w:pPr>
              <w:pStyle w:val="18"/>
              <w:ind w:firstLine="0" w:firstLineChars="0"/>
              <w:rPr>
                <w:rFonts w:ascii="楷体" w:hAnsi="楷体" w:eastAsia="楷体" w:cs="楷体"/>
                <w:szCs w:val="21"/>
              </w:rPr>
            </w:pPr>
            <w:r>
              <w:rPr>
                <w:rFonts w:hint="eastAsia" w:ascii="楷体" w:hAnsi="楷体" w:eastAsia="楷体" w:cs="楷体"/>
                <w:szCs w:val="21"/>
              </w:rPr>
              <w:t>技术要求：外观要求：目测洁净、无压痕、变形、油污等缺陷；尺寸：符合客户技术要求 ；力学性能：抗拉强度：3</w:t>
            </w:r>
            <w:r>
              <w:rPr>
                <w:rFonts w:ascii="楷体" w:hAnsi="楷体" w:eastAsia="楷体" w:cs="楷体"/>
                <w:szCs w:val="21"/>
              </w:rPr>
              <w:t>70-500MPa</w:t>
            </w:r>
            <w:r>
              <w:rPr>
                <w:rFonts w:hint="eastAsia" w:ascii="楷体" w:hAnsi="楷体" w:eastAsia="楷体" w:cs="楷体"/>
                <w:szCs w:val="21"/>
              </w:rPr>
              <w:t>，伸长率：≥2</w:t>
            </w:r>
            <w:r>
              <w:rPr>
                <w:rFonts w:ascii="楷体" w:hAnsi="楷体" w:eastAsia="楷体" w:cs="楷体"/>
                <w:szCs w:val="21"/>
              </w:rPr>
              <w:t>6%</w:t>
            </w:r>
            <w:r>
              <w:rPr>
                <w:rFonts w:hint="eastAsia" w:ascii="楷体" w:hAnsi="楷体" w:eastAsia="楷体" w:cs="楷体"/>
                <w:szCs w:val="21"/>
              </w:rPr>
              <w:t>（检查材质单），镀锌层质量：锌层均匀性：耐侵蚀4次不能露铁，镀锌层厚度：最小值≥7</w:t>
            </w:r>
            <w:r>
              <w:rPr>
                <w:rFonts w:ascii="楷体" w:hAnsi="楷体" w:eastAsia="楷体" w:cs="楷体"/>
                <w:szCs w:val="21"/>
              </w:rPr>
              <w:t>0</w:t>
            </w:r>
            <w:r>
              <w:rPr>
                <w:rFonts w:ascii="楷体" w:hAnsi="楷体" w:eastAsia="楷体" w:cs="Arial"/>
                <w:color w:val="666666"/>
                <w:szCs w:val="21"/>
                <w:shd w:val="clear" w:color="auto" w:fill="FFFFFF"/>
              </w:rPr>
              <w:t>μm</w:t>
            </w:r>
            <w:r>
              <w:rPr>
                <w:rFonts w:hint="eastAsia" w:ascii="楷体" w:hAnsi="楷体" w:eastAsia="楷体" w:cs="Arial"/>
                <w:color w:val="666666"/>
                <w:szCs w:val="21"/>
                <w:shd w:val="clear" w:color="auto" w:fill="FFFFFF"/>
              </w:rPr>
              <w:t>，平均值≥8</w:t>
            </w:r>
            <w:r>
              <w:rPr>
                <w:rFonts w:ascii="楷体" w:hAnsi="楷体" w:eastAsia="楷体" w:cs="Arial"/>
                <w:color w:val="666666"/>
                <w:szCs w:val="21"/>
                <w:shd w:val="clear" w:color="auto" w:fill="FFFFFF"/>
              </w:rPr>
              <w:t>6μm</w:t>
            </w:r>
            <w:r>
              <w:rPr>
                <w:rFonts w:hint="eastAsia" w:ascii="楷体" w:hAnsi="楷体" w:eastAsia="楷体" w:cs="楷体"/>
                <w:szCs w:val="21"/>
              </w:rPr>
              <w:t xml:space="preserve"> 。                                 </w:t>
            </w:r>
          </w:p>
          <w:p>
            <w:pPr>
              <w:rPr>
                <w:rFonts w:ascii="楷体" w:hAnsi="楷体" w:eastAsia="楷体" w:cs="楷体"/>
                <w:szCs w:val="21"/>
              </w:rPr>
            </w:pPr>
            <w:r>
              <w:rPr>
                <w:rFonts w:hint="eastAsia" w:ascii="楷体" w:hAnsi="楷体" w:eastAsia="楷体" w:cs="楷体"/>
                <w:szCs w:val="21"/>
              </w:rPr>
              <w:t>检验结论：合格   验证人：刘振卿  2021.</w:t>
            </w:r>
            <w:r>
              <w:rPr>
                <w:rFonts w:ascii="楷体" w:hAnsi="楷体" w:eastAsia="楷体" w:cs="楷体"/>
                <w:szCs w:val="21"/>
              </w:rPr>
              <w:t>9</w:t>
            </w:r>
            <w:r>
              <w:rPr>
                <w:rFonts w:hint="eastAsia" w:ascii="楷体" w:hAnsi="楷体" w:eastAsia="楷体" w:cs="楷体"/>
                <w:szCs w:val="21"/>
              </w:rPr>
              <w:t>.</w:t>
            </w:r>
            <w:r>
              <w:rPr>
                <w:rFonts w:ascii="楷体" w:hAnsi="楷体" w:eastAsia="楷体" w:cs="楷体"/>
                <w:szCs w:val="21"/>
              </w:rPr>
              <w:t>16</w:t>
            </w:r>
          </w:p>
          <w:p>
            <w:pPr>
              <w:rPr>
                <w:rFonts w:ascii="楷体" w:hAnsi="楷体" w:eastAsia="楷体" w:cs="楷体"/>
                <w:szCs w:val="21"/>
              </w:rPr>
            </w:pPr>
            <w:r>
              <w:rPr>
                <w:rFonts w:hint="eastAsia" w:ascii="楷体" w:hAnsi="楷体" w:eastAsia="楷体" w:cs="楷体"/>
                <w:szCs w:val="21"/>
              </w:rPr>
              <w:t>——查：2021年</w:t>
            </w:r>
            <w:r>
              <w:rPr>
                <w:rFonts w:ascii="楷体" w:hAnsi="楷体" w:eastAsia="楷体" w:cs="楷体"/>
                <w:szCs w:val="21"/>
              </w:rPr>
              <w:t>10</w:t>
            </w:r>
            <w:r>
              <w:rPr>
                <w:rFonts w:hint="eastAsia" w:ascii="楷体" w:hAnsi="楷体" w:eastAsia="楷体" w:cs="楷体"/>
                <w:szCs w:val="21"/>
              </w:rPr>
              <w:t xml:space="preserve">月 </w:t>
            </w:r>
            <w:r>
              <w:rPr>
                <w:rFonts w:ascii="楷体" w:hAnsi="楷体" w:eastAsia="楷体" w:cs="楷体"/>
                <w:szCs w:val="21"/>
              </w:rPr>
              <w:t>23</w:t>
            </w:r>
            <w:r>
              <w:rPr>
                <w:rFonts w:hint="eastAsia" w:ascii="楷体" w:hAnsi="楷体" w:eastAsia="楷体" w:cs="楷体"/>
                <w:szCs w:val="21"/>
              </w:rPr>
              <w:t xml:space="preserve">日    </w:t>
            </w:r>
          </w:p>
          <w:p>
            <w:pPr>
              <w:rPr>
                <w:rFonts w:ascii="楷体" w:hAnsi="楷体" w:eastAsia="楷体" w:cs="楷体"/>
                <w:szCs w:val="21"/>
              </w:rPr>
            </w:pPr>
            <w:r>
              <w:rPr>
                <w:rFonts w:hint="eastAsia" w:ascii="楷体" w:hAnsi="楷体" w:eastAsia="楷体" w:cs="楷体"/>
                <w:szCs w:val="21"/>
              </w:rPr>
              <w:t>产品名称：直角挂板</w:t>
            </w:r>
          </w:p>
          <w:p>
            <w:pPr>
              <w:rPr>
                <w:rFonts w:ascii="楷体" w:hAnsi="楷体" w:eastAsia="楷体" w:cs="楷体"/>
                <w:szCs w:val="21"/>
              </w:rPr>
            </w:pPr>
            <w:r>
              <w:rPr>
                <w:rFonts w:hint="eastAsia" w:ascii="楷体" w:hAnsi="楷体" w:eastAsia="楷体" w:cs="楷体"/>
                <w:szCs w:val="21"/>
              </w:rPr>
              <w:t>规格型号：Z</w:t>
            </w:r>
            <w:r>
              <w:rPr>
                <w:rFonts w:ascii="楷体" w:hAnsi="楷体" w:eastAsia="楷体" w:cs="楷体"/>
                <w:szCs w:val="21"/>
              </w:rPr>
              <w:t>7</w:t>
            </w:r>
          </w:p>
          <w:p>
            <w:pPr>
              <w:rPr>
                <w:rFonts w:ascii="楷体" w:hAnsi="楷体" w:eastAsia="楷体" w:cs="楷体"/>
                <w:szCs w:val="21"/>
              </w:rPr>
            </w:pPr>
            <w:r>
              <w:rPr>
                <w:rFonts w:hint="eastAsia" w:ascii="楷体" w:hAnsi="楷体" w:eastAsia="楷体" w:cs="楷体"/>
                <w:szCs w:val="21"/>
              </w:rPr>
              <w:t xml:space="preserve">出厂检验项目：外观、尺寸、锌层质量、力学性能等 </w:t>
            </w:r>
          </w:p>
          <w:p>
            <w:pPr>
              <w:pStyle w:val="18"/>
              <w:ind w:firstLine="0" w:firstLineChars="0"/>
              <w:rPr>
                <w:rFonts w:ascii="楷体" w:hAnsi="楷体" w:eastAsia="楷体" w:cs="楷体"/>
                <w:szCs w:val="21"/>
              </w:rPr>
            </w:pPr>
            <w:r>
              <w:rPr>
                <w:rFonts w:hint="eastAsia" w:ascii="楷体" w:hAnsi="楷体" w:eastAsia="楷体" w:cs="楷体"/>
                <w:szCs w:val="21"/>
              </w:rPr>
              <w:t>技术要求：外观要求：目测洁净、无压痕、变形、油污等缺陷；尺寸：符合客户技术要求 ；力学性能：破坏荷载≥7</w:t>
            </w:r>
            <w:r>
              <w:rPr>
                <w:rFonts w:ascii="楷体" w:hAnsi="楷体" w:eastAsia="楷体" w:cs="楷体"/>
                <w:szCs w:val="21"/>
              </w:rPr>
              <w:t>0KN</w:t>
            </w:r>
            <w:r>
              <w:rPr>
                <w:rFonts w:hint="eastAsia" w:ascii="楷体" w:hAnsi="楷体" w:eastAsia="楷体" w:cs="楷体"/>
                <w:szCs w:val="21"/>
              </w:rPr>
              <w:t>，镀锌层质量：锌层均匀性：耐侵蚀4次不能露铁，镀锌层厚度：最小值≥7</w:t>
            </w:r>
            <w:r>
              <w:rPr>
                <w:rFonts w:ascii="楷体" w:hAnsi="楷体" w:eastAsia="楷体" w:cs="楷体"/>
                <w:szCs w:val="21"/>
              </w:rPr>
              <w:t>0</w:t>
            </w:r>
            <w:r>
              <w:rPr>
                <w:rFonts w:ascii="楷体" w:hAnsi="楷体" w:eastAsia="楷体" w:cs="Arial"/>
                <w:color w:val="666666"/>
                <w:szCs w:val="21"/>
                <w:shd w:val="clear" w:color="auto" w:fill="FFFFFF"/>
              </w:rPr>
              <w:t>μm</w:t>
            </w:r>
            <w:r>
              <w:rPr>
                <w:rFonts w:hint="eastAsia" w:ascii="楷体" w:hAnsi="楷体" w:eastAsia="楷体" w:cs="Arial"/>
                <w:color w:val="666666"/>
                <w:szCs w:val="21"/>
                <w:shd w:val="clear" w:color="auto" w:fill="FFFFFF"/>
              </w:rPr>
              <w:t>，平均值≥8</w:t>
            </w:r>
            <w:r>
              <w:rPr>
                <w:rFonts w:ascii="楷体" w:hAnsi="楷体" w:eastAsia="楷体" w:cs="Arial"/>
                <w:color w:val="666666"/>
                <w:szCs w:val="21"/>
                <w:shd w:val="clear" w:color="auto" w:fill="FFFFFF"/>
              </w:rPr>
              <w:t>5μm</w:t>
            </w:r>
            <w:r>
              <w:rPr>
                <w:rFonts w:hint="eastAsia" w:ascii="楷体" w:hAnsi="楷体" w:eastAsia="楷体" w:cs="楷体"/>
                <w:szCs w:val="21"/>
              </w:rPr>
              <w:t xml:space="preserve"> 。                                 </w:t>
            </w:r>
          </w:p>
          <w:p>
            <w:pPr>
              <w:rPr>
                <w:rFonts w:ascii="楷体" w:hAnsi="楷体" w:eastAsia="楷体" w:cs="楷体"/>
                <w:szCs w:val="21"/>
              </w:rPr>
            </w:pPr>
            <w:r>
              <w:rPr>
                <w:rFonts w:hint="eastAsia" w:ascii="楷体" w:hAnsi="楷体" w:eastAsia="楷体" w:cs="楷体"/>
                <w:szCs w:val="21"/>
              </w:rPr>
              <w:t>检验结论：合格   验证人：刘振卿  2021.</w:t>
            </w:r>
            <w:r>
              <w:rPr>
                <w:rFonts w:ascii="楷体" w:hAnsi="楷体" w:eastAsia="楷体" w:cs="楷体"/>
                <w:szCs w:val="21"/>
              </w:rPr>
              <w:t>10.23</w:t>
            </w:r>
          </w:p>
          <w:p>
            <w:pPr>
              <w:pStyle w:val="13"/>
              <w:rPr>
                <w:rFonts w:ascii="楷体" w:hAnsi="楷体" w:eastAsia="楷体"/>
                <w:szCs w:val="21"/>
              </w:rPr>
            </w:pPr>
            <w:r>
              <w:rPr>
                <w:rFonts w:hint="eastAsia" w:ascii="楷体" w:hAnsi="楷体" w:eastAsia="楷体"/>
                <w:szCs w:val="21"/>
              </w:rPr>
              <w:t>。。。。。。</w:t>
            </w:r>
          </w:p>
          <w:p>
            <w:pPr>
              <w:rPr>
                <w:rFonts w:ascii="楷体" w:hAnsi="楷体" w:eastAsia="楷体" w:cs="楷体"/>
                <w:szCs w:val="21"/>
              </w:rPr>
            </w:pPr>
            <w:r>
              <w:rPr>
                <w:rFonts w:hint="eastAsia" w:ascii="楷体" w:hAnsi="楷体" w:eastAsia="楷体" w:cs="楷体"/>
                <w:szCs w:val="21"/>
              </w:rPr>
              <w:t>另抽其他规格、其他批次的滤清器、过滤器的成品检验记录，其检验过程符合要求，不再赘述。</w:t>
            </w:r>
          </w:p>
          <w:p>
            <w:pPr>
              <w:rPr>
                <w:rFonts w:ascii="楷体" w:hAnsi="楷体" w:eastAsia="楷体" w:cs="楷体"/>
                <w:color w:val="000000" w:themeColor="text1"/>
                <w:szCs w:val="21"/>
              </w:rPr>
            </w:pPr>
            <w:r>
              <w:rPr>
                <w:rFonts w:hint="eastAsia" w:ascii="楷体" w:hAnsi="楷体" w:eastAsia="楷体" w:cs="楷体"/>
                <w:color w:val="000000" w:themeColor="text1"/>
                <w:szCs w:val="21"/>
              </w:rPr>
              <w:t>企业提供了铁附件和电力金具的第三方检验报告</w:t>
            </w:r>
          </w:p>
          <w:p>
            <w:pPr>
              <w:pStyle w:val="13"/>
              <w:rPr>
                <w:rFonts w:ascii="楷体" w:hAnsi="楷体" w:eastAsia="楷体"/>
                <w:szCs w:val="21"/>
              </w:rPr>
            </w:pPr>
            <w:r>
              <w:rPr>
                <w:rFonts w:ascii="楷体" w:hAnsi="楷体" w:eastAsia="楷体"/>
                <w:szCs w:val="21"/>
              </w:rPr>
              <w:t>--</w:t>
            </w:r>
            <w:r>
              <w:rPr>
                <w:rFonts w:hint="eastAsia" w:ascii="楷体" w:hAnsi="楷体" w:eastAsia="楷体"/>
                <w:szCs w:val="21"/>
              </w:rPr>
              <w:t>铁附件（拉线棒）</w:t>
            </w:r>
          </w:p>
          <w:p>
            <w:pPr>
              <w:pStyle w:val="13"/>
              <w:rPr>
                <w:rFonts w:ascii="楷体" w:hAnsi="楷体" w:eastAsia="楷体"/>
                <w:szCs w:val="21"/>
              </w:rPr>
            </w:pPr>
            <w:r>
              <w:rPr>
                <w:rFonts w:hint="eastAsia" w:ascii="楷体" w:hAnsi="楷体" w:eastAsia="楷体"/>
                <w:szCs w:val="21"/>
              </w:rPr>
              <w:t>报告编号：W</w:t>
            </w:r>
            <w:r>
              <w:rPr>
                <w:rFonts w:ascii="楷体" w:hAnsi="楷体" w:eastAsia="楷体"/>
                <w:szCs w:val="21"/>
              </w:rPr>
              <w:t>2020-T1598</w:t>
            </w:r>
          </w:p>
          <w:p>
            <w:pPr>
              <w:pStyle w:val="13"/>
              <w:rPr>
                <w:rFonts w:ascii="楷体" w:hAnsi="楷体" w:eastAsia="楷体"/>
                <w:szCs w:val="21"/>
              </w:rPr>
            </w:pPr>
            <w:r>
              <w:rPr>
                <w:rFonts w:hint="eastAsia" w:ascii="楷体" w:hAnsi="楷体" w:eastAsia="楷体"/>
                <w:szCs w:val="21"/>
              </w:rPr>
              <w:t>检测日期：2</w:t>
            </w:r>
            <w:r>
              <w:rPr>
                <w:rFonts w:ascii="楷体" w:hAnsi="楷体" w:eastAsia="楷体"/>
                <w:szCs w:val="21"/>
              </w:rPr>
              <w:t>020.10.14</w:t>
            </w:r>
          </w:p>
          <w:p>
            <w:pPr>
              <w:pStyle w:val="13"/>
              <w:rPr>
                <w:rFonts w:ascii="楷体" w:hAnsi="楷体" w:eastAsia="楷体"/>
                <w:szCs w:val="21"/>
              </w:rPr>
            </w:pPr>
            <w:r>
              <w:rPr>
                <w:rFonts w:hint="eastAsia" w:ascii="楷体" w:hAnsi="楷体" w:eastAsia="楷体"/>
                <w:szCs w:val="21"/>
              </w:rPr>
              <w:t>检测机构：国家塔架质量监督检验中心</w:t>
            </w:r>
          </w:p>
          <w:p>
            <w:pPr>
              <w:pStyle w:val="13"/>
              <w:rPr>
                <w:rFonts w:ascii="楷体" w:hAnsi="楷体" w:eastAsia="楷体"/>
                <w:szCs w:val="21"/>
              </w:rPr>
            </w:pPr>
            <w:r>
              <w:rPr>
                <w:rFonts w:ascii="楷体" w:hAnsi="楷体" w:eastAsia="楷体"/>
                <w:szCs w:val="21"/>
              </w:rPr>
              <w:t>--</w:t>
            </w:r>
            <w:r>
              <w:rPr>
                <w:rFonts w:hint="eastAsia" w:ascii="楷体" w:hAnsi="楷体" w:eastAsia="楷体"/>
                <w:szCs w:val="21"/>
              </w:rPr>
              <w:t xml:space="preserve">电力金具：直角挂板 </w:t>
            </w:r>
            <w:r>
              <w:rPr>
                <w:rFonts w:ascii="楷体" w:hAnsi="楷体" w:eastAsia="楷体"/>
                <w:szCs w:val="21"/>
              </w:rPr>
              <w:t xml:space="preserve"> </w:t>
            </w:r>
          </w:p>
          <w:p>
            <w:pPr>
              <w:pStyle w:val="13"/>
              <w:rPr>
                <w:rFonts w:ascii="楷体" w:hAnsi="楷体" w:eastAsia="楷体"/>
                <w:szCs w:val="21"/>
              </w:rPr>
            </w:pPr>
            <w:r>
              <w:rPr>
                <w:rFonts w:hint="eastAsia" w:ascii="楷体" w:hAnsi="楷体" w:eastAsia="楷体"/>
                <w:szCs w:val="21"/>
              </w:rPr>
              <w:t>报告编号：</w:t>
            </w:r>
            <w:r>
              <w:rPr>
                <w:rFonts w:ascii="楷体" w:hAnsi="楷体" w:eastAsia="楷体"/>
                <w:szCs w:val="21"/>
              </w:rPr>
              <w:t>No21XD1212-S</w:t>
            </w:r>
          </w:p>
          <w:p>
            <w:pPr>
              <w:pStyle w:val="13"/>
              <w:rPr>
                <w:rFonts w:ascii="楷体" w:hAnsi="楷体" w:eastAsia="楷体"/>
                <w:szCs w:val="21"/>
              </w:rPr>
            </w:pPr>
            <w:r>
              <w:rPr>
                <w:rFonts w:hint="eastAsia" w:ascii="楷体" w:hAnsi="楷体" w:eastAsia="楷体"/>
                <w:szCs w:val="21"/>
              </w:rPr>
              <w:t>检测日期：2</w:t>
            </w:r>
            <w:r>
              <w:rPr>
                <w:rFonts w:ascii="楷体" w:hAnsi="楷体" w:eastAsia="楷体"/>
                <w:szCs w:val="21"/>
              </w:rPr>
              <w:t>021.9.23</w:t>
            </w:r>
          </w:p>
          <w:p>
            <w:pPr>
              <w:pStyle w:val="13"/>
              <w:rPr>
                <w:rFonts w:ascii="楷体" w:hAnsi="楷体" w:eastAsia="楷体"/>
                <w:szCs w:val="21"/>
              </w:rPr>
            </w:pPr>
            <w:r>
              <w:rPr>
                <w:rFonts w:hint="eastAsia" w:ascii="楷体" w:hAnsi="楷体" w:eastAsia="楷体"/>
                <w:szCs w:val="21"/>
              </w:rPr>
              <w:t>检测机构：苏州电器科学研究院股份有限公司国家电器产品质量检验检测中心</w:t>
            </w:r>
          </w:p>
          <w:p>
            <w:pPr>
              <w:rPr>
                <w:rFonts w:ascii="楷体" w:hAnsi="楷体" w:eastAsia="楷体" w:cs="楷体"/>
                <w:szCs w:val="21"/>
              </w:rPr>
            </w:pPr>
            <w:r>
              <w:rPr>
                <w:rFonts w:hint="eastAsia" w:ascii="楷体" w:hAnsi="楷体" w:eastAsia="楷体" w:cs="楷体"/>
                <w:szCs w:val="21"/>
              </w:rPr>
              <w:t>●企业的检验过程控制符合要求</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cs="楷体"/>
                <w:szCs w:val="21"/>
              </w:rPr>
            </w:pPr>
            <w:r>
              <w:rPr>
                <w:rFonts w:hint="eastAsia" w:ascii="楷体" w:hAnsi="楷体" w:eastAsia="楷体" w:cs="楷体"/>
                <w:szCs w:val="21"/>
              </w:rPr>
              <w:t>不合格输出的控制</w:t>
            </w:r>
          </w:p>
        </w:tc>
        <w:tc>
          <w:tcPr>
            <w:tcW w:w="960" w:type="dxa"/>
            <w:vAlign w:val="center"/>
          </w:tcPr>
          <w:p>
            <w:pPr>
              <w:rPr>
                <w:rFonts w:ascii="楷体" w:hAnsi="楷体" w:eastAsia="楷体" w:cs="楷体"/>
                <w:szCs w:val="21"/>
              </w:rPr>
            </w:pPr>
            <w:r>
              <w:rPr>
                <w:rFonts w:hint="eastAsia" w:ascii="楷体" w:hAnsi="楷体" w:eastAsia="楷体" w:cs="楷体"/>
                <w:szCs w:val="21"/>
              </w:rPr>
              <w:t xml:space="preserve">8.7 </w:t>
            </w:r>
          </w:p>
        </w:tc>
        <w:tc>
          <w:tcPr>
            <w:tcW w:w="10455" w:type="dxa"/>
            <w:vAlign w:val="center"/>
          </w:tcPr>
          <w:p>
            <w:pPr>
              <w:rPr>
                <w:rFonts w:ascii="楷体" w:hAnsi="楷体" w:eastAsia="楷体" w:cs="楷体"/>
                <w:szCs w:val="21"/>
              </w:rPr>
            </w:pPr>
            <w:r>
              <w:rPr>
                <w:rFonts w:hint="eastAsia" w:ascii="楷体" w:hAnsi="楷体" w:eastAsia="楷体" w:cs="楷体"/>
                <w:szCs w:val="21"/>
              </w:rPr>
              <w:t>编制《不合格品控制程序》，其规定了不合格品的识别、隔离、标识、评审及处置方面的要求。</w:t>
            </w:r>
          </w:p>
          <w:p>
            <w:pPr>
              <w:rPr>
                <w:rFonts w:ascii="楷体" w:hAnsi="楷体" w:eastAsia="楷体" w:cs="楷体"/>
                <w:szCs w:val="21"/>
              </w:rPr>
            </w:pPr>
            <w:r>
              <w:rPr>
                <w:rFonts w:hint="eastAsia" w:ascii="楷体" w:hAnsi="楷体" w:eastAsia="楷体" w:cs="楷体"/>
                <w:szCs w:val="21"/>
              </w:rPr>
              <w:t>在产品进货检验中出现的不合格可进行退货处理，在产品交付后出现不合格可进行换货或退货处理。</w:t>
            </w:r>
          </w:p>
          <w:p>
            <w:pPr>
              <w:rPr>
                <w:rFonts w:ascii="楷体" w:hAnsi="楷体" w:eastAsia="楷体" w:cs="楷体"/>
                <w:szCs w:val="21"/>
              </w:rPr>
            </w:pPr>
            <w:r>
              <w:rPr>
                <w:rFonts w:hint="eastAsia" w:ascii="楷体" w:hAnsi="楷体" w:eastAsia="楷体" w:cs="楷体"/>
                <w:szCs w:val="21"/>
              </w:rPr>
              <w:t>目前没有发生不合格的情况。</w:t>
            </w:r>
          </w:p>
          <w:p>
            <w:pPr>
              <w:rPr>
                <w:rFonts w:ascii="楷体" w:hAnsi="楷体" w:eastAsia="楷体" w:cs="楷体"/>
                <w:szCs w:val="21"/>
              </w:rPr>
            </w:pPr>
            <w:r>
              <w:rPr>
                <w:rFonts w:hint="eastAsia" w:ascii="楷体" w:hAnsi="楷体" w:eastAsia="楷体" w:cs="楷体"/>
                <w:szCs w:val="21"/>
              </w:rPr>
              <w:t>经查，符合要求。</w:t>
            </w:r>
          </w:p>
        </w:tc>
        <w:tc>
          <w:tcPr>
            <w:tcW w:w="1134" w:type="dxa"/>
          </w:tcPr>
          <w:p>
            <w:pPr>
              <w:rPr>
                <w:rFonts w:ascii="楷体" w:hAnsi="楷体" w:eastAsia="楷体" w:cs="楷体"/>
                <w:szCs w:val="21"/>
              </w:rPr>
            </w:pPr>
          </w:p>
        </w:tc>
      </w:tr>
    </w:tbl>
    <w:p>
      <w:pPr>
        <w:pStyle w:val="8"/>
      </w:pPr>
      <w:r>
        <w:rPr>
          <w:rFonts w:hint="eastAsia"/>
        </w:rPr>
        <w:t>说明：不符合标注N</w:t>
      </w:r>
    </w:p>
    <w:p>
      <w:pPr>
        <w:pStyle w:val="8"/>
      </w:pPr>
    </w:p>
    <w:p>
      <w:pPr>
        <w:spacing w:after="156" w:afterLines="50" w:line="312" w:lineRule="auto"/>
        <w:ind w:firstLine="6120" w:firstLineChars="1700"/>
        <w:rPr>
          <w:rFonts w:ascii="隶书" w:hAnsi="宋体" w:eastAsia="隶书"/>
          <w:bCs/>
          <w:color w:val="000000"/>
          <w:sz w:val="36"/>
          <w:szCs w:val="36"/>
        </w:rPr>
      </w:pPr>
      <w:r>
        <w:rPr>
          <w:rFonts w:hint="eastAsia" w:ascii="隶书" w:hAnsi="宋体" w:eastAsia="隶书"/>
          <w:bCs/>
          <w:color w:val="000000"/>
          <w:sz w:val="36"/>
          <w:szCs w:val="36"/>
        </w:rPr>
        <w:t xml:space="preserve"> </w:t>
      </w:r>
    </w:p>
    <w:p>
      <w:pPr>
        <w:pStyle w:val="13"/>
      </w:pPr>
    </w:p>
    <w:p>
      <w:pPr>
        <w:pStyle w:val="13"/>
      </w:pPr>
    </w:p>
    <w:p>
      <w:pPr>
        <w:pStyle w:val="13"/>
      </w:pPr>
    </w:p>
    <w:p>
      <w:pPr>
        <w:pStyle w:val="13"/>
      </w:pPr>
    </w:p>
    <w:p>
      <w:pPr>
        <w:pStyle w:val="13"/>
      </w:pPr>
    </w:p>
    <w:p>
      <w:pPr>
        <w:spacing w:after="156" w:afterLines="50" w:line="312" w:lineRule="auto"/>
        <w:ind w:firstLine="6144" w:firstLineChars="1700"/>
        <w:rPr>
          <w:rFonts w:ascii="仿宋" w:hAnsi="仿宋" w:eastAsia="仿宋" w:cs="仿宋"/>
          <w:b/>
          <w:sz w:val="36"/>
          <w:szCs w:val="36"/>
        </w:rPr>
      </w:pPr>
      <w:r>
        <w:rPr>
          <w:rFonts w:hint="eastAsia" w:ascii="仿宋" w:hAnsi="仿宋" w:eastAsia="仿宋" w:cs="仿宋"/>
          <w:b/>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4"/>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714" w:type="dxa"/>
            <w:vAlign w:val="center"/>
          </w:tcPr>
          <w:p>
            <w:pPr>
              <w:rPr>
                <w:rFonts w:ascii="楷体" w:hAnsi="楷体" w:eastAsia="楷体"/>
                <w:szCs w:val="21"/>
              </w:rPr>
            </w:pPr>
            <w:r>
              <w:rPr>
                <w:rFonts w:hint="eastAsia" w:ascii="楷体" w:hAnsi="楷体" w:eastAsia="楷体"/>
                <w:szCs w:val="21"/>
              </w:rPr>
              <w:t>受审核部门：办公室             主管领导：周杨      陪同人员：李楠</w:t>
            </w:r>
          </w:p>
        </w:tc>
        <w:tc>
          <w:tcPr>
            <w:tcW w:w="875"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714" w:type="dxa"/>
            <w:vAlign w:val="center"/>
          </w:tcPr>
          <w:p>
            <w:pPr>
              <w:rPr>
                <w:rFonts w:ascii="楷体" w:hAnsi="楷体" w:eastAsia="楷体"/>
                <w:szCs w:val="21"/>
              </w:rPr>
            </w:pPr>
            <w:r>
              <w:rPr>
                <w:rFonts w:hint="eastAsia" w:ascii="楷体" w:hAnsi="楷体" w:eastAsia="楷体"/>
                <w:szCs w:val="21"/>
              </w:rPr>
              <w:t>审核员：周文廷        审核时间：2021.</w:t>
            </w:r>
            <w:r>
              <w:rPr>
                <w:rFonts w:ascii="楷体" w:hAnsi="楷体" w:eastAsia="楷体"/>
                <w:szCs w:val="21"/>
              </w:rPr>
              <w:t>11.7</w:t>
            </w:r>
          </w:p>
        </w:tc>
        <w:tc>
          <w:tcPr>
            <w:tcW w:w="875"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714" w:type="dxa"/>
            <w:vAlign w:val="center"/>
          </w:tcPr>
          <w:p>
            <w:pPr>
              <w:rPr>
                <w:rFonts w:ascii="楷体" w:hAnsi="楷体" w:eastAsia="楷体"/>
                <w:szCs w:val="21"/>
              </w:rPr>
            </w:pPr>
            <w:r>
              <w:rPr>
                <w:rFonts w:hint="eastAsia" w:ascii="楷体" w:hAnsi="楷体" w:eastAsia="楷体"/>
                <w:szCs w:val="21"/>
              </w:rPr>
              <w:t>审核条款：</w:t>
            </w:r>
            <w:r>
              <w:rPr>
                <w:rFonts w:ascii="楷体" w:hAnsi="楷体" w:eastAsia="楷体"/>
                <w:szCs w:val="21"/>
              </w:rPr>
              <w:t>Q/7.1.2</w:t>
            </w:r>
            <w:r>
              <w:rPr>
                <w:rFonts w:hint="eastAsia" w:ascii="楷体" w:hAnsi="楷体" w:eastAsia="楷体"/>
                <w:szCs w:val="21"/>
              </w:rPr>
              <w:t>/</w:t>
            </w:r>
            <w:r>
              <w:rPr>
                <w:rFonts w:ascii="楷体" w:hAnsi="楷体" w:eastAsia="楷体"/>
                <w:szCs w:val="21"/>
              </w:rPr>
              <w:t>7.1.6/7.2/7.3/7.4/7.5/</w:t>
            </w:r>
            <w:r>
              <w:rPr>
                <w:rFonts w:hint="eastAsia" w:ascii="楷体" w:hAnsi="楷体" w:eastAsia="楷体"/>
                <w:szCs w:val="21"/>
              </w:rPr>
              <w:t>9.1</w:t>
            </w:r>
            <w:r>
              <w:rPr>
                <w:rFonts w:ascii="楷体" w:hAnsi="楷体" w:eastAsia="楷体"/>
                <w:szCs w:val="21"/>
              </w:rPr>
              <w:t>/10.2</w:t>
            </w:r>
          </w:p>
        </w:tc>
        <w:tc>
          <w:tcPr>
            <w:tcW w:w="875"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人员</w:t>
            </w:r>
          </w:p>
        </w:tc>
        <w:tc>
          <w:tcPr>
            <w:tcW w:w="960" w:type="dxa"/>
            <w:vAlign w:val="center"/>
          </w:tcPr>
          <w:p>
            <w:pPr>
              <w:rPr>
                <w:rFonts w:ascii="楷体" w:hAnsi="楷体" w:eastAsia="楷体"/>
                <w:szCs w:val="21"/>
              </w:rPr>
            </w:pPr>
            <w:r>
              <w:rPr>
                <w:rFonts w:hint="eastAsia" w:ascii="楷体" w:hAnsi="楷体" w:eastAsia="楷体"/>
                <w:szCs w:val="21"/>
              </w:rPr>
              <w:t>7.1.2</w:t>
            </w:r>
          </w:p>
        </w:tc>
        <w:tc>
          <w:tcPr>
            <w:tcW w:w="10714" w:type="dxa"/>
            <w:vAlign w:val="center"/>
          </w:tcPr>
          <w:p>
            <w:pPr>
              <w:rPr>
                <w:rFonts w:ascii="楷体" w:hAnsi="楷体" w:eastAsia="楷体"/>
                <w:szCs w:val="21"/>
              </w:rPr>
            </w:pPr>
            <w:r>
              <w:rPr>
                <w:rFonts w:hint="eastAsia" w:ascii="楷体" w:hAnsi="楷体" w:eastAsia="楷体"/>
                <w:szCs w:val="21"/>
              </w:rPr>
              <w:t>企业目前在职员工25人，包括管理人员</w:t>
            </w:r>
            <w:r>
              <w:rPr>
                <w:rFonts w:ascii="楷体" w:hAnsi="楷体" w:eastAsia="楷体"/>
                <w:szCs w:val="21"/>
              </w:rPr>
              <w:t>6</w:t>
            </w:r>
            <w:r>
              <w:rPr>
                <w:rFonts w:hint="eastAsia" w:ascii="楷体" w:hAnsi="楷体" w:eastAsia="楷体"/>
                <w:szCs w:val="21"/>
              </w:rPr>
              <w:t>人、办公人员、业务人员、生产人员、检验人员等，职工队伍相对稳定.</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企业知识管理方法、措施及效果</w:t>
            </w:r>
          </w:p>
        </w:tc>
        <w:tc>
          <w:tcPr>
            <w:tcW w:w="960" w:type="dxa"/>
            <w:vAlign w:val="center"/>
          </w:tcPr>
          <w:p>
            <w:pPr>
              <w:rPr>
                <w:rFonts w:ascii="楷体" w:hAnsi="楷体" w:eastAsia="楷体"/>
                <w:szCs w:val="21"/>
              </w:rPr>
            </w:pPr>
            <w:r>
              <w:rPr>
                <w:rFonts w:hint="eastAsia" w:ascii="楷体" w:hAnsi="楷体" w:eastAsia="楷体"/>
                <w:szCs w:val="21"/>
              </w:rPr>
              <w:t>7.1.6</w:t>
            </w:r>
          </w:p>
        </w:tc>
        <w:tc>
          <w:tcPr>
            <w:tcW w:w="10714" w:type="dxa"/>
            <w:vAlign w:val="center"/>
          </w:tcPr>
          <w:p>
            <w:pPr>
              <w:rPr>
                <w:rFonts w:ascii="楷体" w:hAnsi="楷体" w:eastAsia="楷体"/>
                <w:szCs w:val="21"/>
              </w:rPr>
            </w:pPr>
            <w:r>
              <w:rPr>
                <w:rFonts w:hint="eastAsia" w:ascii="楷体" w:hAnsi="楷体" w:eastAsia="楷体"/>
                <w:szCs w:val="21"/>
              </w:rPr>
              <w:t>●办公室负责公司知识管理的协调工作、无形资产的管理、信息系统的建设与管理以及公司所有制度文件和资料的管理和控制工作并对内、外部知识进行确定、维护、发放与管理。</w:t>
            </w:r>
          </w:p>
          <w:p>
            <w:pPr>
              <w:rPr>
                <w:rFonts w:ascii="楷体" w:hAnsi="楷体" w:eastAsia="楷体"/>
                <w:szCs w:val="21"/>
              </w:rPr>
            </w:pPr>
            <w:r>
              <w:rPr>
                <w:rFonts w:hint="eastAsia" w:ascii="楷体" w:hAnsi="楷体" w:eastAsia="楷体"/>
                <w:szCs w:val="21"/>
              </w:rPr>
              <w:t>●已识别的公司内部知识包括：企业管理知识，成功经验总结，失败教训案例，培训心得体会。主要有：人员的工作经历、经验、操作技能等。</w:t>
            </w:r>
          </w:p>
          <w:p>
            <w:pPr>
              <w:rPr>
                <w:rFonts w:ascii="楷体" w:hAnsi="楷体" w:eastAsia="楷体"/>
                <w:szCs w:val="21"/>
              </w:rPr>
            </w:pPr>
            <w:r>
              <w:rPr>
                <w:rFonts w:hint="eastAsia" w:ascii="楷体" w:hAnsi="楷体" w:eastAsia="楷体"/>
                <w:szCs w:val="21"/>
              </w:rPr>
              <w:t>●外部知识包括：外来资料、市场信息，学术交流，专业会议，从顾客或外部供方出收集来的知识等。查外来文件清单，主要有：中华人民共和国产品质量法、中华人民共和国标准化法、中华人民共和国安全生产法、民法典</w:t>
            </w:r>
            <w:r>
              <w:rPr>
                <w:rFonts w:hint="eastAsia" w:ascii="楷体" w:hAnsi="楷体" w:eastAsia="楷体"/>
                <w:szCs w:val="21"/>
              </w:rPr>
              <w:tab/>
            </w:r>
            <w:r>
              <w:rPr>
                <w:rFonts w:hint="eastAsia" w:ascii="楷体" w:hAnsi="楷体" w:eastAsia="楷体" w:cs="楷体"/>
                <w:szCs w:val="21"/>
              </w:rPr>
              <w:t>GB/T 2</w:t>
            </w:r>
            <w:r>
              <w:rPr>
                <w:rFonts w:ascii="楷体" w:hAnsi="楷体" w:eastAsia="楷体" w:cs="楷体"/>
                <w:szCs w:val="21"/>
              </w:rPr>
              <w:t>694</w:t>
            </w:r>
            <w:r>
              <w:rPr>
                <w:rFonts w:hint="eastAsia" w:ascii="楷体" w:hAnsi="楷体" w:eastAsia="楷体" w:cs="楷体"/>
                <w:szCs w:val="21"/>
              </w:rPr>
              <w:t>-20</w:t>
            </w:r>
            <w:r>
              <w:rPr>
                <w:rFonts w:ascii="楷体" w:hAnsi="楷体" w:eastAsia="楷体" w:cs="楷体"/>
                <w:szCs w:val="21"/>
              </w:rPr>
              <w:t>18</w:t>
            </w:r>
            <w:r>
              <w:rPr>
                <w:rFonts w:hint="eastAsia" w:ascii="楷体" w:hAnsi="楷体" w:eastAsia="楷体" w:cs="楷体"/>
                <w:szCs w:val="21"/>
              </w:rPr>
              <w:t>《输电线路铁塔制造技术条件》、</w:t>
            </w:r>
            <w:r>
              <w:rPr>
                <w:rFonts w:ascii="楷体" w:hAnsi="楷体" w:eastAsia="楷体" w:cs="楷体"/>
                <w:szCs w:val="21"/>
              </w:rPr>
              <w:t>GB/</w:t>
            </w:r>
            <w:r>
              <w:rPr>
                <w:rFonts w:hint="eastAsia" w:ascii="楷体" w:hAnsi="楷体" w:eastAsia="楷体" w:cs="楷体"/>
                <w:szCs w:val="21"/>
              </w:rPr>
              <w:t>T 7</w:t>
            </w:r>
            <w:r>
              <w:rPr>
                <w:rFonts w:ascii="楷体" w:hAnsi="楷体" w:eastAsia="楷体" w:cs="楷体"/>
                <w:szCs w:val="21"/>
              </w:rPr>
              <w:t>00-2006</w:t>
            </w:r>
            <w:r>
              <w:rPr>
                <w:rFonts w:hint="eastAsia" w:ascii="楷体" w:hAnsi="楷体" w:eastAsia="楷体" w:cs="楷体"/>
                <w:szCs w:val="21"/>
              </w:rPr>
              <w:t xml:space="preserve">《 碳素结构钢》、GB/T </w:t>
            </w:r>
            <w:r>
              <w:rPr>
                <w:rFonts w:ascii="楷体" w:hAnsi="楷体" w:eastAsia="楷体" w:cs="楷体"/>
                <w:szCs w:val="21"/>
              </w:rPr>
              <w:t>702</w:t>
            </w:r>
            <w:r>
              <w:rPr>
                <w:rFonts w:hint="eastAsia" w:ascii="楷体" w:hAnsi="楷体" w:eastAsia="楷体" w:cs="楷体"/>
                <w:szCs w:val="21"/>
              </w:rPr>
              <w:t>-20</w:t>
            </w:r>
            <w:r>
              <w:rPr>
                <w:rFonts w:ascii="楷体" w:hAnsi="楷体" w:eastAsia="楷体" w:cs="楷体"/>
                <w:szCs w:val="21"/>
              </w:rPr>
              <w:t>17</w:t>
            </w:r>
            <w:r>
              <w:rPr>
                <w:rFonts w:hint="eastAsia" w:ascii="楷体" w:hAnsi="楷体" w:eastAsia="楷体" w:cs="楷体"/>
                <w:szCs w:val="21"/>
              </w:rPr>
              <w:t>《 热轧钢棒尺寸、外形、重量及允许偏差》、</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2317.1-2008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第1部分：机械试验》、</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2317.4-2008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第4部分：验收规则》、D</w:t>
            </w:r>
            <w:r>
              <w:rPr>
                <w:rFonts w:ascii="楷体" w:hAnsi="楷体" w:eastAsia="楷体" w:cs="楷体"/>
                <w:szCs w:val="21"/>
              </w:rPr>
              <w:t>L/T759-2009</w:t>
            </w:r>
            <w:r>
              <w:rPr>
                <w:rFonts w:hint="eastAsia" w:ascii="楷体" w:hAnsi="楷体" w:eastAsia="楷体" w:cs="楷体"/>
                <w:szCs w:val="21"/>
              </w:rPr>
              <w:t>《 连接金具》</w:t>
            </w:r>
            <w:r>
              <w:rPr>
                <w:rFonts w:hint="eastAsia" w:ascii="楷体" w:hAnsi="楷体" w:eastAsia="楷体"/>
                <w:szCs w:val="21"/>
              </w:rPr>
              <w:t>等，</w:t>
            </w:r>
          </w:p>
          <w:p>
            <w:pPr>
              <w:rPr>
                <w:rFonts w:ascii="楷体" w:hAnsi="楷体" w:eastAsia="楷体"/>
                <w:szCs w:val="21"/>
              </w:rPr>
            </w:pPr>
            <w:r>
              <w:rPr>
                <w:rFonts w:hint="eastAsia" w:ascii="楷体" w:hAnsi="楷体" w:eastAsia="楷体"/>
                <w:szCs w:val="21"/>
              </w:rPr>
              <w:t xml:space="preserve">经常上网查询，以更新最新版本. </w:t>
            </w:r>
          </w:p>
          <w:p>
            <w:pPr>
              <w:rPr>
                <w:rFonts w:ascii="楷体" w:hAnsi="楷体" w:eastAsia="楷体"/>
                <w:szCs w:val="21"/>
              </w:rPr>
            </w:pPr>
            <w:r>
              <w:rPr>
                <w:rFonts w:hint="eastAsia" w:ascii="楷体" w:hAnsi="楷体" w:eastAsia="楷体"/>
                <w:szCs w:val="21"/>
              </w:rPr>
              <w:t xml:space="preserve">●已制定培训计划组织学习相关知识，并按要求不断更新。 </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人员</w:t>
            </w:r>
          </w:p>
          <w:p>
            <w:pPr>
              <w:rPr>
                <w:rFonts w:ascii="楷体" w:hAnsi="楷体" w:eastAsia="楷体"/>
                <w:szCs w:val="21"/>
              </w:rPr>
            </w:pPr>
            <w:r>
              <w:rPr>
                <w:rFonts w:hint="eastAsia" w:ascii="楷体" w:hAnsi="楷体" w:eastAsia="楷体"/>
                <w:szCs w:val="21"/>
              </w:rPr>
              <w:t>能力</w:t>
            </w:r>
          </w:p>
        </w:tc>
        <w:tc>
          <w:tcPr>
            <w:tcW w:w="960" w:type="dxa"/>
            <w:vAlign w:val="center"/>
          </w:tcPr>
          <w:p>
            <w:pPr>
              <w:rPr>
                <w:rFonts w:ascii="楷体" w:hAnsi="楷体" w:eastAsia="楷体"/>
                <w:szCs w:val="21"/>
              </w:rPr>
            </w:pPr>
          </w:p>
          <w:p>
            <w:pPr>
              <w:rPr>
                <w:rFonts w:ascii="楷体" w:hAnsi="楷体" w:eastAsia="楷体"/>
                <w:szCs w:val="21"/>
              </w:rPr>
            </w:pPr>
            <w:r>
              <w:rPr>
                <w:rFonts w:hint="eastAsia" w:ascii="楷体" w:hAnsi="楷体" w:eastAsia="楷体"/>
                <w:szCs w:val="21"/>
              </w:rPr>
              <w:t>7.2</w:t>
            </w:r>
          </w:p>
          <w:p>
            <w:pPr>
              <w:rPr>
                <w:rFonts w:ascii="楷体" w:hAnsi="楷体" w:eastAsia="楷体"/>
                <w:szCs w:val="21"/>
              </w:rPr>
            </w:pPr>
          </w:p>
        </w:tc>
        <w:tc>
          <w:tcPr>
            <w:tcW w:w="10714" w:type="dxa"/>
            <w:vAlign w:val="center"/>
          </w:tcPr>
          <w:p>
            <w:pPr>
              <w:rPr>
                <w:rFonts w:ascii="楷体" w:hAnsi="楷体" w:eastAsia="楷体"/>
                <w:szCs w:val="21"/>
              </w:rPr>
            </w:pPr>
            <w:r>
              <w:rPr>
                <w:rFonts w:hint="eastAsia" w:ascii="楷体" w:hAnsi="楷体" w:eastAsia="楷体"/>
                <w:szCs w:val="21"/>
              </w:rPr>
              <w:t>●已识别与QMS相关人员：各部门负责人、生产人员、业务人员、采购员、质检员、内审员，提供了岗位职责与任职要求。新进员工已制定岗前培训计划。</w:t>
            </w:r>
          </w:p>
          <w:p>
            <w:pPr>
              <w:rPr>
                <w:rFonts w:ascii="楷体" w:hAnsi="楷体" w:eastAsia="楷体"/>
                <w:szCs w:val="21"/>
              </w:rPr>
            </w:pPr>
            <w:r>
              <w:rPr>
                <w:rFonts w:hint="eastAsia" w:ascii="楷体" w:hAnsi="楷体" w:eastAsia="楷体"/>
                <w:szCs w:val="21"/>
              </w:rPr>
              <w:t>●查：《2021年度职工培训计划》，内容涵盖：试验或检验标准（包括：国标、行业标准、企业标准、及公司检验指导性文件）、监测设备的有效使用及管理、三体系标准、内审员培训；审核知识及审核技巧培训、管理手册、程序文件、部门规章制度、三级文件和记录及外来文件的内容的学习等共8项。</w:t>
            </w:r>
          </w:p>
          <w:p>
            <w:pPr>
              <w:rPr>
                <w:rFonts w:ascii="楷体" w:hAnsi="楷体" w:eastAsia="楷体"/>
                <w:szCs w:val="21"/>
              </w:rPr>
            </w:pPr>
            <w:r>
              <w:rPr>
                <w:rFonts w:hint="eastAsia" w:ascii="楷体" w:hAnsi="楷体" w:eastAsia="楷体"/>
                <w:szCs w:val="21"/>
              </w:rPr>
              <w:t xml:space="preserve"> 编制：周杨    批准：何许飞   2021年</w:t>
            </w:r>
            <w:r>
              <w:rPr>
                <w:rFonts w:ascii="楷体" w:hAnsi="楷体" w:eastAsia="楷体"/>
                <w:szCs w:val="21"/>
              </w:rPr>
              <w:t>5</w:t>
            </w:r>
            <w:r>
              <w:rPr>
                <w:rFonts w:hint="eastAsia" w:ascii="楷体" w:hAnsi="楷体" w:eastAsia="楷体"/>
                <w:szCs w:val="21"/>
              </w:rPr>
              <w:t>月</w:t>
            </w:r>
            <w:r>
              <w:rPr>
                <w:rFonts w:ascii="楷体" w:hAnsi="楷体" w:eastAsia="楷体"/>
                <w:szCs w:val="21"/>
              </w:rPr>
              <w:t>4</w:t>
            </w:r>
            <w:r>
              <w:rPr>
                <w:rFonts w:hint="eastAsia" w:ascii="楷体" w:hAnsi="楷体" w:eastAsia="楷体"/>
                <w:szCs w:val="21"/>
              </w:rPr>
              <w:t>日</w:t>
            </w:r>
          </w:p>
          <w:p>
            <w:pPr>
              <w:rPr>
                <w:rFonts w:ascii="楷体" w:hAnsi="楷体" w:eastAsia="楷体"/>
                <w:szCs w:val="21"/>
              </w:rPr>
            </w:pPr>
            <w:r>
              <w:rPr>
                <w:rFonts w:hint="eastAsia" w:ascii="楷体" w:hAnsi="楷体" w:eastAsia="楷体"/>
                <w:szCs w:val="21"/>
              </w:rPr>
              <w:t xml:space="preserve">--抽《培训记录表》 </w:t>
            </w:r>
          </w:p>
          <w:p>
            <w:pPr>
              <w:rPr>
                <w:rFonts w:ascii="楷体" w:hAnsi="楷体" w:eastAsia="楷体"/>
                <w:szCs w:val="21"/>
              </w:rPr>
            </w:pPr>
            <w:r>
              <w:rPr>
                <w:rFonts w:hint="eastAsia" w:ascii="楷体" w:hAnsi="楷体" w:eastAsia="楷体"/>
                <w:szCs w:val="21"/>
              </w:rPr>
              <w:t>参加人员：周杨、李楠等</w:t>
            </w:r>
          </w:p>
          <w:p>
            <w:pPr>
              <w:rPr>
                <w:rFonts w:ascii="楷体" w:hAnsi="楷体" w:eastAsia="楷体"/>
                <w:szCs w:val="21"/>
              </w:rPr>
            </w:pPr>
            <w:r>
              <w:rPr>
                <w:rFonts w:hint="eastAsia" w:ascii="楷体" w:hAnsi="楷体" w:eastAsia="楷体"/>
                <w:szCs w:val="21"/>
              </w:rPr>
              <w:t>培训人员：范老师</w:t>
            </w:r>
          </w:p>
          <w:p>
            <w:pPr>
              <w:rPr>
                <w:rFonts w:ascii="楷体" w:hAnsi="楷体" w:eastAsia="楷体"/>
                <w:szCs w:val="21"/>
              </w:rPr>
            </w:pPr>
            <w:r>
              <w:rPr>
                <w:rFonts w:hint="eastAsia" w:ascii="楷体" w:hAnsi="楷体" w:eastAsia="楷体"/>
                <w:szCs w:val="21"/>
              </w:rPr>
              <w:t>培训主题：ISO9001标准   日期：  2021年</w:t>
            </w:r>
            <w:r>
              <w:rPr>
                <w:rFonts w:ascii="楷体" w:hAnsi="楷体" w:eastAsia="楷体"/>
                <w:szCs w:val="21"/>
              </w:rPr>
              <w:t>5</w:t>
            </w:r>
            <w:r>
              <w:rPr>
                <w:rFonts w:hint="eastAsia" w:ascii="楷体" w:hAnsi="楷体" w:eastAsia="楷体"/>
                <w:szCs w:val="21"/>
              </w:rPr>
              <w:t>月1</w:t>
            </w:r>
            <w:r>
              <w:rPr>
                <w:rFonts w:hint="eastAsia" w:ascii="楷体" w:hAnsi="楷体" w:eastAsia="楷体"/>
                <w:szCs w:val="21"/>
                <w:lang w:val="en-US" w:eastAsia="zh-CN"/>
              </w:rPr>
              <w:t>8</w:t>
            </w:r>
            <w:r>
              <w:rPr>
                <w:rFonts w:hint="eastAsia" w:ascii="楷体" w:hAnsi="楷体" w:eastAsia="楷体"/>
                <w:szCs w:val="21"/>
              </w:rPr>
              <w:t>日</w:t>
            </w:r>
          </w:p>
          <w:p>
            <w:pPr>
              <w:rPr>
                <w:rFonts w:ascii="楷体" w:hAnsi="楷体" w:eastAsia="楷体"/>
                <w:szCs w:val="21"/>
              </w:rPr>
            </w:pPr>
            <w:r>
              <w:rPr>
                <w:rFonts w:hint="eastAsia" w:ascii="楷体" w:hAnsi="楷体" w:eastAsia="楷体"/>
                <w:szCs w:val="21"/>
              </w:rPr>
              <w:t>培训内容：GB/T19001-2016/ISO 9001:2015、GB/T24001-2016/ISO 14001:2015、GB/T45001-2020/ISO45001：2020标准内容的学习。</w:t>
            </w:r>
          </w:p>
          <w:p>
            <w:pPr>
              <w:rPr>
                <w:rFonts w:ascii="楷体" w:hAnsi="楷体" w:eastAsia="楷体"/>
                <w:szCs w:val="21"/>
              </w:rPr>
            </w:pPr>
            <w:r>
              <w:rPr>
                <w:rFonts w:hint="eastAsia" w:ascii="楷体" w:hAnsi="楷体" w:eastAsia="楷体"/>
                <w:szCs w:val="21"/>
              </w:rPr>
              <w:t>考核方式：口头询问。</w:t>
            </w:r>
          </w:p>
          <w:p>
            <w:pPr>
              <w:rPr>
                <w:rFonts w:ascii="楷体" w:hAnsi="楷体" w:eastAsia="楷体"/>
                <w:szCs w:val="21"/>
              </w:rPr>
            </w:pPr>
            <w:r>
              <w:rPr>
                <w:rFonts w:hint="eastAsia" w:ascii="楷体" w:hAnsi="楷体" w:eastAsia="楷体"/>
                <w:szCs w:val="21"/>
              </w:rPr>
              <w:t>成绩统计：均合格</w:t>
            </w:r>
          </w:p>
          <w:p>
            <w:pPr>
              <w:rPr>
                <w:rFonts w:ascii="楷体" w:hAnsi="楷体" w:eastAsia="楷体"/>
                <w:szCs w:val="21"/>
              </w:rPr>
            </w:pPr>
            <w:r>
              <w:rPr>
                <w:rFonts w:hint="eastAsia" w:ascii="楷体" w:hAnsi="楷体" w:eastAsia="楷体"/>
                <w:szCs w:val="21"/>
              </w:rPr>
              <w:t>培训有效性评价：通过培训，公司员工对标准的内容基本理解和明确。</w:t>
            </w:r>
          </w:p>
          <w:p>
            <w:pPr>
              <w:rPr>
                <w:rFonts w:ascii="楷体" w:hAnsi="楷体" w:eastAsia="楷体"/>
                <w:szCs w:val="21"/>
              </w:rPr>
            </w:pPr>
            <w:r>
              <w:rPr>
                <w:rFonts w:hint="eastAsia" w:ascii="楷体" w:hAnsi="楷体" w:eastAsia="楷体"/>
                <w:szCs w:val="21"/>
              </w:rPr>
              <w:t xml:space="preserve">--抽《培训记录表》 </w:t>
            </w:r>
          </w:p>
          <w:p>
            <w:pPr>
              <w:rPr>
                <w:rFonts w:ascii="楷体" w:hAnsi="楷体" w:eastAsia="楷体"/>
                <w:szCs w:val="21"/>
              </w:rPr>
            </w:pPr>
            <w:r>
              <w:rPr>
                <w:rFonts w:hint="eastAsia" w:ascii="楷体" w:hAnsi="楷体" w:eastAsia="楷体"/>
                <w:szCs w:val="21"/>
              </w:rPr>
              <w:t>参加人员：周杨、李楠等</w:t>
            </w:r>
          </w:p>
          <w:p>
            <w:pPr>
              <w:rPr>
                <w:rFonts w:ascii="楷体" w:hAnsi="楷体" w:eastAsia="楷体"/>
                <w:szCs w:val="21"/>
              </w:rPr>
            </w:pPr>
            <w:r>
              <w:rPr>
                <w:rFonts w:hint="eastAsia" w:ascii="楷体" w:hAnsi="楷体" w:eastAsia="楷体"/>
                <w:szCs w:val="21"/>
              </w:rPr>
              <w:t>培训人员：范老师</w:t>
            </w:r>
          </w:p>
          <w:p>
            <w:pPr>
              <w:rPr>
                <w:rFonts w:ascii="楷体" w:hAnsi="楷体" w:eastAsia="楷体"/>
                <w:szCs w:val="21"/>
              </w:rPr>
            </w:pPr>
            <w:r>
              <w:rPr>
                <w:rFonts w:hint="eastAsia" w:ascii="楷体" w:hAnsi="楷体" w:eastAsia="楷体"/>
                <w:szCs w:val="21"/>
              </w:rPr>
              <w:t>培训主题：内审员基本知识</w:t>
            </w:r>
          </w:p>
          <w:p>
            <w:pPr>
              <w:rPr>
                <w:rFonts w:ascii="楷体" w:hAnsi="楷体" w:eastAsia="楷体"/>
                <w:szCs w:val="21"/>
              </w:rPr>
            </w:pPr>
            <w:r>
              <w:rPr>
                <w:rFonts w:hint="eastAsia" w:ascii="楷体" w:hAnsi="楷体" w:eastAsia="楷体"/>
                <w:szCs w:val="21"/>
              </w:rPr>
              <w:t>培训日期：2021年</w:t>
            </w:r>
            <w:r>
              <w:rPr>
                <w:rFonts w:hint="eastAsia" w:ascii="楷体" w:hAnsi="楷体" w:eastAsia="楷体"/>
                <w:szCs w:val="21"/>
                <w:lang w:val="en-US" w:eastAsia="zh-CN"/>
              </w:rPr>
              <w:t>7</w:t>
            </w:r>
            <w:r>
              <w:rPr>
                <w:rFonts w:hint="eastAsia" w:ascii="楷体" w:hAnsi="楷体" w:eastAsia="楷体"/>
                <w:szCs w:val="21"/>
              </w:rPr>
              <w:t>月2</w:t>
            </w:r>
            <w:r>
              <w:rPr>
                <w:rFonts w:hint="eastAsia" w:ascii="楷体" w:hAnsi="楷体" w:eastAsia="楷体"/>
                <w:szCs w:val="21"/>
                <w:lang w:val="en-US" w:eastAsia="zh-CN"/>
              </w:rPr>
              <w:t>6</w:t>
            </w:r>
            <w:r>
              <w:rPr>
                <w:rFonts w:hint="eastAsia" w:ascii="楷体" w:hAnsi="楷体" w:eastAsia="楷体"/>
                <w:szCs w:val="21"/>
              </w:rPr>
              <w:t>日</w:t>
            </w:r>
          </w:p>
          <w:p>
            <w:pPr>
              <w:rPr>
                <w:rFonts w:ascii="楷体" w:hAnsi="楷体" w:eastAsia="楷体"/>
                <w:szCs w:val="21"/>
              </w:rPr>
            </w:pPr>
            <w:r>
              <w:rPr>
                <w:rFonts w:hint="eastAsia" w:ascii="楷体" w:hAnsi="楷体" w:eastAsia="楷体"/>
                <w:szCs w:val="21"/>
              </w:rPr>
              <w:t>1.培训内容：GB/T19001-2016/ISO 9001:2015、GB/T24001-2016/ISO 14001:2015、GB/T45001-2020/ISO45001：2020标准中与内部审核有关内容的学习；</w:t>
            </w:r>
          </w:p>
          <w:p>
            <w:pPr>
              <w:rPr>
                <w:rFonts w:ascii="楷体" w:hAnsi="楷体" w:eastAsia="楷体"/>
                <w:szCs w:val="21"/>
              </w:rPr>
            </w:pPr>
            <w:r>
              <w:rPr>
                <w:rFonts w:hint="eastAsia" w:ascii="楷体" w:hAnsi="楷体" w:eastAsia="楷体"/>
                <w:szCs w:val="21"/>
              </w:rPr>
              <w:t>2.公司管理体系文件中与内部审核有关内容的学习；</w:t>
            </w:r>
          </w:p>
          <w:p>
            <w:pPr>
              <w:rPr>
                <w:rFonts w:ascii="楷体" w:hAnsi="楷体" w:eastAsia="楷体"/>
                <w:szCs w:val="21"/>
              </w:rPr>
            </w:pPr>
            <w:r>
              <w:rPr>
                <w:rFonts w:hint="eastAsia" w:ascii="楷体" w:hAnsi="楷体" w:eastAsia="楷体"/>
                <w:szCs w:val="21"/>
              </w:rPr>
              <w:t>3.内部审核的理解，内部审核一般步骤，内部审核策划及实施，内部审核的要点及方法，审核跟踪；内部审核的注意事项。</w:t>
            </w:r>
          </w:p>
          <w:p>
            <w:pPr>
              <w:rPr>
                <w:rFonts w:ascii="楷体" w:hAnsi="楷体" w:eastAsia="楷体"/>
                <w:szCs w:val="21"/>
              </w:rPr>
            </w:pPr>
            <w:r>
              <w:rPr>
                <w:rFonts w:hint="eastAsia" w:ascii="楷体" w:hAnsi="楷体" w:eastAsia="楷体"/>
                <w:szCs w:val="21"/>
              </w:rPr>
              <w:t>考核方式：提问。</w:t>
            </w:r>
          </w:p>
          <w:p>
            <w:pPr>
              <w:rPr>
                <w:rFonts w:ascii="楷体" w:hAnsi="楷体" w:eastAsia="楷体"/>
                <w:szCs w:val="21"/>
              </w:rPr>
            </w:pPr>
            <w:r>
              <w:rPr>
                <w:rFonts w:hint="eastAsia" w:ascii="楷体" w:hAnsi="楷体" w:eastAsia="楷体"/>
                <w:szCs w:val="21"/>
              </w:rPr>
              <w:t>成绩统计：均合格</w:t>
            </w:r>
          </w:p>
          <w:p>
            <w:pPr>
              <w:rPr>
                <w:rFonts w:ascii="楷体" w:hAnsi="楷体" w:eastAsia="楷体"/>
                <w:szCs w:val="21"/>
              </w:rPr>
            </w:pPr>
            <w:r>
              <w:rPr>
                <w:rFonts w:hint="eastAsia" w:ascii="楷体" w:hAnsi="楷体" w:eastAsia="楷体"/>
                <w:szCs w:val="21"/>
              </w:rPr>
              <w:t>培训有效性评价：通过本次的培训学习，公司的内审人员获得内审员证，能胜任内审工作。</w:t>
            </w:r>
          </w:p>
          <w:p>
            <w:pPr>
              <w:rPr>
                <w:rFonts w:ascii="楷体" w:hAnsi="楷体" w:eastAsia="楷体"/>
                <w:szCs w:val="21"/>
              </w:rPr>
            </w:pPr>
            <w:r>
              <w:rPr>
                <w:rFonts w:hint="eastAsia" w:ascii="楷体" w:hAnsi="楷体" w:eastAsia="楷体"/>
                <w:szCs w:val="21"/>
              </w:rPr>
              <w:t>--另抽其他培训记录，均保存完好，基本符合要求。</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意识</w:t>
            </w:r>
          </w:p>
        </w:tc>
        <w:tc>
          <w:tcPr>
            <w:tcW w:w="960" w:type="dxa"/>
            <w:vAlign w:val="center"/>
          </w:tcPr>
          <w:p>
            <w:pPr>
              <w:rPr>
                <w:rFonts w:ascii="楷体" w:hAnsi="楷体" w:eastAsia="楷体"/>
                <w:szCs w:val="21"/>
              </w:rPr>
            </w:pPr>
            <w:r>
              <w:rPr>
                <w:rFonts w:hint="eastAsia" w:ascii="楷体" w:hAnsi="楷体" w:eastAsia="楷体"/>
                <w:szCs w:val="21"/>
              </w:rPr>
              <w:t>7.3</w:t>
            </w:r>
          </w:p>
        </w:tc>
        <w:tc>
          <w:tcPr>
            <w:tcW w:w="10714" w:type="dxa"/>
            <w:vAlign w:val="center"/>
          </w:tcPr>
          <w:p>
            <w:pPr>
              <w:rPr>
                <w:rFonts w:ascii="楷体" w:hAnsi="楷体" w:eastAsia="楷体"/>
                <w:szCs w:val="21"/>
              </w:rPr>
            </w:pPr>
            <w:r>
              <w:rPr>
                <w:rFonts w:hint="eastAsia" w:ascii="楷体" w:hAnsi="楷体" w:eastAsia="楷体"/>
                <w:szCs w:val="21"/>
              </w:rPr>
              <w:t>现场询问办公室人员及业务人员，基本能够回答出公司的管理方针和本岗位的质量目标。</w:t>
            </w:r>
          </w:p>
          <w:p>
            <w:pPr>
              <w:rPr>
                <w:rFonts w:ascii="楷体" w:hAnsi="楷体" w:eastAsia="楷体"/>
                <w:szCs w:val="21"/>
              </w:rPr>
            </w:pPr>
            <w:r>
              <w:rPr>
                <w:rFonts w:hint="eastAsia" w:ascii="楷体" w:hAnsi="楷体" w:eastAsia="楷体"/>
                <w:szCs w:val="21"/>
              </w:rPr>
              <w:t>同管代沟通，建议企业加大质量体系宣贯及培训工作，通过培训进一步提高岗位作业水平，增强质量意识，明确各岗位要求、自身工作对质量目标的影响，以及如何通过培训和互相交流提高产品质量等。</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沟通</w:t>
            </w:r>
          </w:p>
        </w:tc>
        <w:tc>
          <w:tcPr>
            <w:tcW w:w="960" w:type="dxa"/>
            <w:vAlign w:val="center"/>
          </w:tcPr>
          <w:p>
            <w:pPr>
              <w:rPr>
                <w:rFonts w:ascii="楷体" w:hAnsi="楷体" w:eastAsia="楷体"/>
                <w:szCs w:val="21"/>
              </w:rPr>
            </w:pPr>
            <w:r>
              <w:rPr>
                <w:rFonts w:hint="eastAsia" w:ascii="楷体" w:hAnsi="楷体" w:eastAsia="楷体"/>
                <w:szCs w:val="21"/>
              </w:rPr>
              <w:t>7.4</w:t>
            </w:r>
          </w:p>
        </w:tc>
        <w:tc>
          <w:tcPr>
            <w:tcW w:w="10714" w:type="dxa"/>
            <w:vAlign w:val="center"/>
          </w:tcPr>
          <w:p>
            <w:pPr>
              <w:rPr>
                <w:rFonts w:ascii="楷体" w:hAnsi="楷体" w:eastAsia="楷体"/>
                <w:szCs w:val="21"/>
              </w:rPr>
            </w:pPr>
            <w:r>
              <w:rPr>
                <w:rFonts w:hint="eastAsia" w:ascii="楷体" w:hAnsi="楷体" w:eastAsia="楷体"/>
                <w:szCs w:val="21"/>
              </w:rPr>
              <w:t>●企业主要通过以下措施实施内部、外部的信息交流和信息沟通：</w:t>
            </w:r>
          </w:p>
          <w:p>
            <w:pPr>
              <w:rPr>
                <w:rFonts w:ascii="楷体" w:hAnsi="楷体" w:eastAsia="楷体"/>
                <w:szCs w:val="21"/>
              </w:rPr>
            </w:pPr>
            <w:r>
              <w:rPr>
                <w:rFonts w:hint="eastAsia" w:ascii="楷体" w:hAnsi="楷体" w:eastAsia="楷体"/>
                <w:szCs w:val="21"/>
              </w:rPr>
              <w:t>内部沟通：</w:t>
            </w:r>
          </w:p>
          <w:p>
            <w:pPr>
              <w:rPr>
                <w:rFonts w:ascii="楷体" w:hAnsi="楷体" w:eastAsia="楷体"/>
                <w:szCs w:val="21"/>
              </w:rPr>
            </w:pPr>
            <w:r>
              <w:rPr>
                <w:rFonts w:hint="eastAsia" w:ascii="楷体" w:hAnsi="楷体" w:eastAsia="楷体"/>
                <w:szCs w:val="21"/>
              </w:rPr>
              <w:t>通过各种例会传达、通报质量管理情况（如工作例会、经营会议等)；</w:t>
            </w:r>
          </w:p>
          <w:p>
            <w:pPr>
              <w:rPr>
                <w:rFonts w:ascii="楷体" w:hAnsi="楷体" w:eastAsia="楷体"/>
                <w:szCs w:val="21"/>
              </w:rPr>
            </w:pPr>
            <w:r>
              <w:rPr>
                <w:rFonts w:hint="eastAsia" w:ascii="楷体" w:hAnsi="楷体" w:eastAsia="楷体"/>
                <w:szCs w:val="21"/>
              </w:rPr>
              <w:t>各部门内部会议等；</w:t>
            </w:r>
          </w:p>
          <w:p>
            <w:pPr>
              <w:rPr>
                <w:rFonts w:ascii="楷体" w:hAnsi="楷体" w:eastAsia="楷体"/>
                <w:szCs w:val="21"/>
              </w:rPr>
            </w:pPr>
            <w:r>
              <w:rPr>
                <w:rFonts w:hint="eastAsia" w:ascii="楷体" w:hAnsi="楷体" w:eastAsia="楷体"/>
                <w:szCs w:val="21"/>
              </w:rPr>
              <w:t>内部文件的学习和传递；</w:t>
            </w:r>
          </w:p>
          <w:p>
            <w:pPr>
              <w:rPr>
                <w:rFonts w:ascii="楷体" w:hAnsi="楷体" w:eastAsia="楷体"/>
                <w:szCs w:val="21"/>
              </w:rPr>
            </w:pPr>
            <w:r>
              <w:rPr>
                <w:rFonts w:hint="eastAsia" w:ascii="楷体" w:hAnsi="楷体" w:eastAsia="楷体"/>
                <w:szCs w:val="21"/>
              </w:rPr>
              <w:t>公司宣传栏等方式。</w:t>
            </w:r>
          </w:p>
          <w:p>
            <w:pPr>
              <w:rPr>
                <w:rFonts w:ascii="楷体" w:hAnsi="楷体" w:eastAsia="楷体"/>
                <w:szCs w:val="21"/>
              </w:rPr>
            </w:pPr>
            <w:r>
              <w:rPr>
                <w:rFonts w:hint="eastAsia" w:ascii="楷体" w:hAnsi="楷体" w:eastAsia="楷体"/>
                <w:szCs w:val="21"/>
              </w:rPr>
              <w:t>外部沟通：</w:t>
            </w:r>
          </w:p>
          <w:p>
            <w:pPr>
              <w:rPr>
                <w:rFonts w:ascii="楷体" w:hAnsi="楷体" w:eastAsia="楷体"/>
                <w:szCs w:val="21"/>
              </w:rPr>
            </w:pPr>
            <w:r>
              <w:rPr>
                <w:rFonts w:hint="eastAsia" w:ascii="楷体" w:hAnsi="楷体" w:eastAsia="楷体"/>
                <w:szCs w:val="21"/>
              </w:rPr>
              <w:t>与供方沟通采购产品信息，产品质量和交货信息等；</w:t>
            </w:r>
          </w:p>
          <w:p>
            <w:pPr>
              <w:rPr>
                <w:rFonts w:ascii="楷体" w:hAnsi="楷体" w:eastAsia="楷体"/>
                <w:szCs w:val="21"/>
              </w:rPr>
            </w:pPr>
            <w:r>
              <w:rPr>
                <w:rFonts w:hint="eastAsia" w:ascii="楷体" w:hAnsi="楷体" w:eastAsia="楷体"/>
                <w:szCs w:val="21"/>
              </w:rPr>
              <w:t>与顾客沟通新产品设计开发信息、产品质量、交付情况和服务方面等；</w:t>
            </w:r>
          </w:p>
          <w:p>
            <w:pPr>
              <w:rPr>
                <w:rFonts w:ascii="楷体" w:hAnsi="楷体" w:eastAsia="楷体"/>
                <w:szCs w:val="21"/>
              </w:rPr>
            </w:pPr>
            <w:r>
              <w:rPr>
                <w:rFonts w:hint="eastAsia" w:ascii="楷体" w:hAnsi="楷体" w:eastAsia="楷体"/>
                <w:szCs w:val="21"/>
              </w:rPr>
              <w:t>与当地政府主管部门进行交流沟通。</w:t>
            </w:r>
          </w:p>
          <w:p>
            <w:pPr>
              <w:rPr>
                <w:rFonts w:ascii="楷体" w:hAnsi="楷体" w:eastAsia="楷体"/>
                <w:szCs w:val="21"/>
              </w:rPr>
            </w:pPr>
            <w:r>
              <w:rPr>
                <w:rFonts w:hint="eastAsia" w:ascii="楷体" w:hAnsi="楷体" w:eastAsia="楷体"/>
                <w:szCs w:val="21"/>
              </w:rPr>
              <w:t>4）向审核机构或审核老师咨询体系运行好的管理模式。</w:t>
            </w:r>
          </w:p>
          <w:p>
            <w:pPr>
              <w:rPr>
                <w:rFonts w:ascii="楷体" w:hAnsi="楷体" w:eastAsia="楷体"/>
                <w:szCs w:val="21"/>
              </w:rPr>
            </w:pPr>
            <w:r>
              <w:rPr>
                <w:rFonts w:hint="eastAsia" w:ascii="楷体" w:hAnsi="楷体" w:eastAsia="楷体"/>
                <w:szCs w:val="21"/>
              </w:rPr>
              <w:t>●内外部信息交流/沟通方式可行、有效；公司沟通机制已经建立，基本有效。</w:t>
            </w:r>
          </w:p>
          <w:p>
            <w:pPr>
              <w:rPr>
                <w:rFonts w:ascii="楷体" w:hAnsi="楷体" w:eastAsia="楷体"/>
                <w:szCs w:val="21"/>
              </w:rPr>
            </w:pPr>
            <w:r>
              <w:rPr>
                <w:rFonts w:hint="eastAsia" w:ascii="楷体" w:hAnsi="楷体" w:eastAsia="楷体"/>
                <w:szCs w:val="21"/>
              </w:rPr>
              <w:t>●尚未发生因交流、沟通不畅而导致体系运行受阻现象影响。</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成文信息总则</w:t>
            </w:r>
          </w:p>
        </w:tc>
        <w:tc>
          <w:tcPr>
            <w:tcW w:w="960" w:type="dxa"/>
            <w:vAlign w:val="center"/>
          </w:tcPr>
          <w:p>
            <w:pPr>
              <w:rPr>
                <w:rFonts w:ascii="楷体" w:hAnsi="楷体" w:eastAsia="楷体"/>
                <w:szCs w:val="21"/>
              </w:rPr>
            </w:pPr>
            <w:r>
              <w:rPr>
                <w:rFonts w:hint="eastAsia" w:ascii="楷体" w:hAnsi="楷体" w:eastAsia="楷体"/>
                <w:szCs w:val="21"/>
              </w:rPr>
              <w:t>7.5.1</w:t>
            </w:r>
          </w:p>
        </w:tc>
        <w:tc>
          <w:tcPr>
            <w:tcW w:w="10714" w:type="dxa"/>
            <w:vAlign w:val="center"/>
          </w:tcPr>
          <w:p>
            <w:pPr>
              <w:rPr>
                <w:rFonts w:ascii="楷体" w:hAnsi="楷体" w:eastAsia="楷体"/>
                <w:szCs w:val="21"/>
              </w:rPr>
            </w:pPr>
            <w:r>
              <w:rPr>
                <w:rFonts w:hint="eastAsia" w:ascii="楷体" w:hAnsi="楷体" w:eastAsia="楷体"/>
                <w:szCs w:val="21"/>
              </w:rPr>
              <w:t>●策划了公司管理体系文件，包括以下层次：</w:t>
            </w:r>
          </w:p>
          <w:p>
            <w:pPr>
              <w:rPr>
                <w:rFonts w:ascii="楷体" w:hAnsi="楷体" w:eastAsia="楷体"/>
                <w:szCs w:val="21"/>
              </w:rPr>
            </w:pPr>
            <w:r>
              <w:rPr>
                <w:rFonts w:hint="eastAsia" w:ascii="楷体" w:hAnsi="楷体" w:eastAsia="楷体"/>
                <w:szCs w:val="21"/>
              </w:rPr>
              <w:t>1.管理手册</w:t>
            </w:r>
            <w:r>
              <w:rPr>
                <w:rFonts w:hint="eastAsia" w:ascii="楷体" w:hAnsi="楷体" w:eastAsia="楷体" w:cs="宋体"/>
                <w:b/>
                <w:bCs/>
                <w:szCs w:val="21"/>
              </w:rPr>
              <w:t>QY/QES</w:t>
            </w:r>
            <w:r>
              <w:rPr>
                <w:rFonts w:ascii="楷体" w:hAnsi="楷体" w:eastAsia="楷体"/>
                <w:b/>
                <w:szCs w:val="21"/>
              </w:rPr>
              <w:t>-</w:t>
            </w:r>
            <w:r>
              <w:rPr>
                <w:rFonts w:hint="eastAsia" w:ascii="楷体" w:hAnsi="楷体" w:eastAsia="楷体"/>
                <w:b/>
                <w:szCs w:val="21"/>
              </w:rPr>
              <w:t>2021</w:t>
            </w:r>
            <w:r>
              <w:rPr>
                <w:rFonts w:ascii="楷体" w:hAnsi="楷体" w:eastAsia="楷体"/>
                <w:b/>
                <w:szCs w:val="21"/>
              </w:rPr>
              <w:t>-</w:t>
            </w:r>
            <w:r>
              <w:rPr>
                <w:rFonts w:hint="eastAsia" w:ascii="楷体" w:hAnsi="楷体" w:eastAsia="楷体"/>
                <w:b/>
                <w:szCs w:val="21"/>
              </w:rPr>
              <w:t>AO</w:t>
            </w:r>
            <w:r>
              <w:rPr>
                <w:rFonts w:hint="eastAsia" w:ascii="楷体" w:hAnsi="楷体" w:eastAsia="楷体"/>
                <w:szCs w:val="21"/>
              </w:rPr>
              <w:t>版，2021年</w:t>
            </w:r>
            <w:r>
              <w:rPr>
                <w:rFonts w:ascii="楷体" w:hAnsi="楷体" w:eastAsia="楷体"/>
                <w:szCs w:val="21"/>
              </w:rPr>
              <w:t>5</w:t>
            </w:r>
            <w:r>
              <w:rPr>
                <w:rFonts w:hint="eastAsia" w:ascii="楷体" w:hAnsi="楷体" w:eastAsia="楷体"/>
                <w:szCs w:val="21"/>
              </w:rPr>
              <w:t>月1日发表实施（含管理方针、目标）</w:t>
            </w:r>
          </w:p>
          <w:p>
            <w:pPr>
              <w:rPr>
                <w:rFonts w:ascii="楷体" w:hAnsi="楷体" w:eastAsia="楷体"/>
                <w:szCs w:val="21"/>
              </w:rPr>
            </w:pPr>
            <w:r>
              <w:rPr>
                <w:rFonts w:hint="eastAsia" w:ascii="楷体" w:hAnsi="楷体" w:eastAsia="楷体"/>
                <w:szCs w:val="21"/>
              </w:rPr>
              <w:t>2.程序文件</w:t>
            </w:r>
            <w:r>
              <w:rPr>
                <w:rFonts w:hint="eastAsia" w:ascii="楷体" w:hAnsi="楷体" w:eastAsia="楷体"/>
                <w:bCs/>
                <w:szCs w:val="21"/>
              </w:rPr>
              <w:t>QY/CX</w:t>
            </w:r>
            <w:r>
              <w:rPr>
                <w:rFonts w:ascii="楷体" w:hAnsi="楷体" w:eastAsia="楷体"/>
                <w:bCs/>
                <w:szCs w:val="21"/>
              </w:rPr>
              <w:t>-</w:t>
            </w:r>
            <w:r>
              <w:rPr>
                <w:rFonts w:hint="eastAsia" w:ascii="楷体" w:hAnsi="楷体" w:eastAsia="楷体"/>
                <w:bCs/>
                <w:szCs w:val="21"/>
              </w:rPr>
              <w:t>A0</w:t>
            </w:r>
            <w:r>
              <w:rPr>
                <w:rFonts w:ascii="楷体" w:hAnsi="楷体" w:eastAsia="楷体"/>
                <w:bCs/>
                <w:szCs w:val="21"/>
              </w:rPr>
              <w:t>-</w:t>
            </w:r>
            <w:r>
              <w:rPr>
                <w:rFonts w:hint="eastAsia" w:ascii="楷体" w:hAnsi="楷体" w:eastAsia="楷体"/>
                <w:bCs/>
                <w:szCs w:val="21"/>
              </w:rPr>
              <w:t>2021</w:t>
            </w:r>
            <w:r>
              <w:rPr>
                <w:rFonts w:hint="eastAsia" w:ascii="楷体" w:hAnsi="楷体" w:eastAsia="楷体"/>
                <w:szCs w:val="21"/>
              </w:rPr>
              <w:t xml:space="preserve"> 版，2021年</w:t>
            </w:r>
            <w:r>
              <w:rPr>
                <w:rFonts w:ascii="楷体" w:hAnsi="楷体" w:eastAsia="楷体"/>
                <w:szCs w:val="21"/>
              </w:rPr>
              <w:t>5</w:t>
            </w:r>
            <w:r>
              <w:rPr>
                <w:rFonts w:hint="eastAsia" w:ascii="楷体" w:hAnsi="楷体" w:eastAsia="楷体"/>
                <w:szCs w:val="21"/>
              </w:rPr>
              <w:t>月1日发表实施，含</w:t>
            </w:r>
            <w:r>
              <w:rPr>
                <w:rFonts w:ascii="楷体" w:hAnsi="楷体" w:eastAsia="楷体"/>
                <w:szCs w:val="21"/>
              </w:rPr>
              <w:t>26</w:t>
            </w:r>
            <w:r>
              <w:rPr>
                <w:rFonts w:hint="eastAsia" w:ascii="楷体" w:hAnsi="楷体" w:eastAsia="楷体"/>
                <w:szCs w:val="21"/>
              </w:rPr>
              <w:t>个文件，包括标准要求的程序.</w:t>
            </w:r>
          </w:p>
          <w:p>
            <w:pPr>
              <w:rPr>
                <w:rFonts w:ascii="楷体" w:hAnsi="楷体" w:eastAsia="楷体"/>
                <w:szCs w:val="21"/>
              </w:rPr>
            </w:pPr>
            <w:r>
              <w:rPr>
                <w:rFonts w:hint="eastAsia" w:ascii="楷体" w:hAnsi="楷体" w:eastAsia="楷体"/>
                <w:szCs w:val="21"/>
              </w:rPr>
              <w:t>3.管理、作业文件汇编，含岗位人员任职要求、质量目标统计分析考核办法、公司设施管理规定等。</w:t>
            </w:r>
          </w:p>
          <w:p>
            <w:pPr>
              <w:rPr>
                <w:rFonts w:ascii="楷体" w:hAnsi="楷体" w:eastAsia="楷体"/>
                <w:szCs w:val="21"/>
              </w:rPr>
            </w:pPr>
            <w:r>
              <w:rPr>
                <w:rFonts w:hint="eastAsia" w:ascii="楷体" w:hAnsi="楷体" w:eastAsia="楷体"/>
                <w:szCs w:val="21"/>
              </w:rPr>
              <w:t>4.体系运行所需要的记录</w:t>
            </w:r>
          </w:p>
          <w:p>
            <w:pPr>
              <w:rPr>
                <w:rFonts w:ascii="楷体" w:hAnsi="楷体" w:eastAsia="楷体"/>
                <w:szCs w:val="21"/>
              </w:rPr>
            </w:pPr>
            <w:r>
              <w:rPr>
                <w:rFonts w:hint="eastAsia" w:ascii="楷体" w:hAnsi="楷体" w:eastAsia="楷体"/>
                <w:szCs w:val="21"/>
              </w:rPr>
              <w:t>●成文信息管理目前基本满足要求。</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创建和更新</w:t>
            </w:r>
          </w:p>
        </w:tc>
        <w:tc>
          <w:tcPr>
            <w:tcW w:w="960" w:type="dxa"/>
            <w:vAlign w:val="center"/>
          </w:tcPr>
          <w:p>
            <w:pPr>
              <w:rPr>
                <w:rFonts w:ascii="楷体" w:hAnsi="楷体" w:eastAsia="楷体"/>
                <w:szCs w:val="21"/>
              </w:rPr>
            </w:pPr>
            <w:r>
              <w:rPr>
                <w:rFonts w:hint="eastAsia" w:ascii="楷体" w:hAnsi="楷体" w:eastAsia="楷体"/>
                <w:szCs w:val="21"/>
              </w:rPr>
              <w:t>7.5.2</w:t>
            </w:r>
          </w:p>
        </w:tc>
        <w:tc>
          <w:tcPr>
            <w:tcW w:w="10714" w:type="dxa"/>
            <w:vAlign w:val="center"/>
          </w:tcPr>
          <w:p>
            <w:pPr>
              <w:rPr>
                <w:rFonts w:ascii="楷体" w:hAnsi="楷体" w:eastAsia="楷体"/>
                <w:szCs w:val="21"/>
              </w:rPr>
            </w:pPr>
            <w:r>
              <w:rPr>
                <w:rFonts w:hint="eastAsia" w:ascii="楷体" w:hAnsi="楷体" w:eastAsia="楷体"/>
                <w:szCs w:val="21"/>
              </w:rPr>
              <w:t>●查文件编制及更新要求：</w:t>
            </w:r>
          </w:p>
          <w:p>
            <w:pPr>
              <w:rPr>
                <w:rFonts w:ascii="楷体" w:hAnsi="楷体" w:eastAsia="楷体"/>
                <w:szCs w:val="21"/>
              </w:rPr>
            </w:pPr>
            <w:r>
              <w:rPr>
                <w:rFonts w:hint="eastAsia" w:ascii="楷体" w:hAnsi="楷体" w:eastAsia="楷体"/>
                <w:szCs w:val="21"/>
              </w:rPr>
              <w:t>1、查管理手册：内容包括：标题、编制人员、日期，文件编号等；</w:t>
            </w:r>
          </w:p>
          <w:p>
            <w:pPr>
              <w:rPr>
                <w:rFonts w:ascii="楷体" w:hAnsi="楷体" w:eastAsia="楷体"/>
                <w:szCs w:val="21"/>
              </w:rPr>
            </w:pPr>
            <w:r>
              <w:rPr>
                <w:rFonts w:hint="eastAsia" w:ascii="楷体" w:hAnsi="楷体" w:eastAsia="楷体"/>
                <w:szCs w:val="21"/>
              </w:rPr>
              <w:t>2、查工艺文件：文件清晰，有相关人员签字、审批手续齐全完整。</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成文信息的记录和控制</w:t>
            </w:r>
          </w:p>
        </w:tc>
        <w:tc>
          <w:tcPr>
            <w:tcW w:w="960" w:type="dxa"/>
            <w:vAlign w:val="center"/>
          </w:tcPr>
          <w:p>
            <w:pPr>
              <w:rPr>
                <w:rFonts w:ascii="楷体" w:hAnsi="楷体" w:eastAsia="楷体"/>
                <w:szCs w:val="21"/>
              </w:rPr>
            </w:pPr>
            <w:r>
              <w:rPr>
                <w:rFonts w:hint="eastAsia" w:ascii="楷体" w:hAnsi="楷体" w:eastAsia="楷体"/>
                <w:szCs w:val="21"/>
              </w:rPr>
              <w:t>7.5.3</w:t>
            </w:r>
          </w:p>
          <w:p>
            <w:pPr>
              <w:rPr>
                <w:rFonts w:ascii="楷体" w:hAnsi="楷体" w:eastAsia="楷体"/>
                <w:szCs w:val="21"/>
              </w:rPr>
            </w:pPr>
            <w:r>
              <w:rPr>
                <w:rFonts w:hint="eastAsia" w:ascii="楷体" w:hAnsi="楷体" w:eastAsia="楷体"/>
                <w:szCs w:val="21"/>
              </w:rPr>
              <w:t>7.5.4</w:t>
            </w:r>
          </w:p>
        </w:tc>
        <w:tc>
          <w:tcPr>
            <w:tcW w:w="10714" w:type="dxa"/>
            <w:vAlign w:val="center"/>
          </w:tcPr>
          <w:p>
            <w:pPr>
              <w:rPr>
                <w:rFonts w:ascii="楷体" w:hAnsi="楷体" w:eastAsia="楷体"/>
                <w:szCs w:val="21"/>
              </w:rPr>
            </w:pPr>
            <w:r>
              <w:rPr>
                <w:rFonts w:hint="eastAsia" w:ascii="楷体" w:hAnsi="楷体" w:eastAsia="楷体"/>
                <w:szCs w:val="21"/>
              </w:rPr>
              <w:t>●编制《成文信息控制程序》，内容基本符合标准要求。</w:t>
            </w:r>
          </w:p>
          <w:p>
            <w:pPr>
              <w:rPr>
                <w:rFonts w:ascii="楷体" w:hAnsi="楷体" w:eastAsia="楷体"/>
                <w:szCs w:val="21"/>
              </w:rPr>
            </w:pPr>
            <w:r>
              <w:rPr>
                <w:rFonts w:hint="eastAsia" w:ascii="楷体" w:hAnsi="楷体" w:eastAsia="楷体"/>
                <w:szCs w:val="21"/>
              </w:rPr>
              <w:t>●查有“受控文件清单”、“外来文件清单”，包含有管理手册、管理制度汇编、作业指导书等；</w:t>
            </w:r>
          </w:p>
          <w:p>
            <w:pPr>
              <w:rPr>
                <w:rFonts w:ascii="楷体" w:hAnsi="楷体" w:eastAsia="楷体"/>
                <w:szCs w:val="21"/>
              </w:rPr>
            </w:pPr>
            <w:r>
              <w:rPr>
                <w:rFonts w:hint="eastAsia" w:ascii="楷体" w:hAnsi="楷体" w:eastAsia="楷体"/>
                <w:szCs w:val="21"/>
              </w:rPr>
              <w:t>●外来文件：对外来文件进行了识别收集，现场提供有《外来文件清单》包括中华人民共和国产品质量法、中华人民共和国标准化法、中华人民共和国安全生产法、民法典</w:t>
            </w:r>
            <w:r>
              <w:rPr>
                <w:rFonts w:hint="eastAsia" w:ascii="楷体" w:hAnsi="楷体" w:eastAsia="楷体"/>
                <w:szCs w:val="21"/>
              </w:rPr>
              <w:tab/>
            </w:r>
            <w:r>
              <w:rPr>
                <w:rFonts w:hint="eastAsia" w:ascii="楷体" w:hAnsi="楷体" w:eastAsia="楷体" w:cs="楷体"/>
                <w:szCs w:val="21"/>
              </w:rPr>
              <w:t>GB/T 2</w:t>
            </w:r>
            <w:r>
              <w:rPr>
                <w:rFonts w:ascii="楷体" w:hAnsi="楷体" w:eastAsia="楷体" w:cs="楷体"/>
                <w:szCs w:val="21"/>
              </w:rPr>
              <w:t>694</w:t>
            </w:r>
            <w:r>
              <w:rPr>
                <w:rFonts w:hint="eastAsia" w:ascii="楷体" w:hAnsi="楷体" w:eastAsia="楷体" w:cs="楷体"/>
                <w:szCs w:val="21"/>
              </w:rPr>
              <w:t>-20</w:t>
            </w:r>
            <w:r>
              <w:rPr>
                <w:rFonts w:ascii="楷体" w:hAnsi="楷体" w:eastAsia="楷体" w:cs="楷体"/>
                <w:szCs w:val="21"/>
              </w:rPr>
              <w:t>18</w:t>
            </w:r>
            <w:r>
              <w:rPr>
                <w:rFonts w:hint="eastAsia" w:ascii="楷体" w:hAnsi="楷体" w:eastAsia="楷体" w:cs="楷体"/>
                <w:szCs w:val="21"/>
              </w:rPr>
              <w:t>《输电线路铁塔制造技术条件》、</w:t>
            </w:r>
            <w:r>
              <w:rPr>
                <w:rFonts w:ascii="楷体" w:hAnsi="楷体" w:eastAsia="楷体" w:cs="楷体"/>
                <w:szCs w:val="21"/>
              </w:rPr>
              <w:t>GB/</w:t>
            </w:r>
            <w:r>
              <w:rPr>
                <w:rFonts w:hint="eastAsia" w:ascii="楷体" w:hAnsi="楷体" w:eastAsia="楷体" w:cs="楷体"/>
                <w:szCs w:val="21"/>
              </w:rPr>
              <w:t>T 7</w:t>
            </w:r>
            <w:r>
              <w:rPr>
                <w:rFonts w:ascii="楷体" w:hAnsi="楷体" w:eastAsia="楷体" w:cs="楷体"/>
                <w:szCs w:val="21"/>
              </w:rPr>
              <w:t>00-2006</w:t>
            </w:r>
            <w:r>
              <w:rPr>
                <w:rFonts w:hint="eastAsia" w:ascii="楷体" w:hAnsi="楷体" w:eastAsia="楷体" w:cs="楷体"/>
                <w:szCs w:val="21"/>
              </w:rPr>
              <w:t xml:space="preserve">《 碳素结构钢》、GB/T </w:t>
            </w:r>
            <w:r>
              <w:rPr>
                <w:rFonts w:ascii="楷体" w:hAnsi="楷体" w:eastAsia="楷体" w:cs="楷体"/>
                <w:szCs w:val="21"/>
              </w:rPr>
              <w:t>702</w:t>
            </w:r>
            <w:r>
              <w:rPr>
                <w:rFonts w:hint="eastAsia" w:ascii="楷体" w:hAnsi="楷体" w:eastAsia="楷体" w:cs="楷体"/>
                <w:szCs w:val="21"/>
              </w:rPr>
              <w:t>-20</w:t>
            </w:r>
            <w:r>
              <w:rPr>
                <w:rFonts w:ascii="楷体" w:hAnsi="楷体" w:eastAsia="楷体" w:cs="楷体"/>
                <w:szCs w:val="21"/>
              </w:rPr>
              <w:t>17</w:t>
            </w:r>
            <w:r>
              <w:rPr>
                <w:rFonts w:hint="eastAsia" w:ascii="楷体" w:hAnsi="楷体" w:eastAsia="楷体" w:cs="楷体"/>
                <w:szCs w:val="21"/>
              </w:rPr>
              <w:t>《 热轧钢棒尺寸、外形、重量及允许偏差》、</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2317.1-2008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第1部分：机械试验》、</w:t>
            </w:r>
            <w:r>
              <w:rPr>
                <w:rFonts w:ascii="楷体" w:hAnsi="楷体" w:eastAsia="楷体" w:cs="楷体"/>
                <w:szCs w:val="21"/>
              </w:rPr>
              <w:t>GB/</w:t>
            </w:r>
            <w:r>
              <w:rPr>
                <w:rFonts w:hint="eastAsia" w:ascii="楷体" w:hAnsi="楷体" w:eastAsia="楷体" w:cs="楷体"/>
                <w:szCs w:val="21"/>
              </w:rPr>
              <w:t>T</w:t>
            </w:r>
            <w:r>
              <w:rPr>
                <w:rFonts w:ascii="楷体" w:hAnsi="楷体" w:eastAsia="楷体" w:cs="楷体"/>
                <w:szCs w:val="21"/>
              </w:rPr>
              <w:t>2317.4-2008</w:t>
            </w:r>
            <w:r>
              <w:rPr>
                <w:rFonts w:hint="eastAsia" w:ascii="楷体" w:hAnsi="楷体" w:eastAsia="楷体" w:cs="楷体"/>
                <w:szCs w:val="21"/>
              </w:rPr>
              <w:t xml:space="preserve">《 电力金具试验方法 </w:t>
            </w:r>
            <w:r>
              <w:rPr>
                <w:rFonts w:ascii="楷体" w:hAnsi="楷体" w:eastAsia="楷体" w:cs="楷体"/>
                <w:szCs w:val="21"/>
              </w:rPr>
              <w:t xml:space="preserve"> </w:t>
            </w:r>
            <w:r>
              <w:rPr>
                <w:rFonts w:hint="eastAsia" w:ascii="楷体" w:hAnsi="楷体" w:eastAsia="楷体" w:cs="楷体"/>
                <w:szCs w:val="21"/>
              </w:rPr>
              <w:t>第4部分：验收规则》、D</w:t>
            </w:r>
            <w:r>
              <w:rPr>
                <w:rFonts w:ascii="楷体" w:hAnsi="楷体" w:eastAsia="楷体" w:cs="楷体"/>
                <w:szCs w:val="21"/>
              </w:rPr>
              <w:t>L/T759-2009</w:t>
            </w:r>
            <w:r>
              <w:rPr>
                <w:rFonts w:hint="eastAsia" w:ascii="楷体" w:hAnsi="楷体" w:eastAsia="楷体" w:cs="楷体"/>
                <w:szCs w:val="21"/>
              </w:rPr>
              <w:t>《 连接金具》，</w:t>
            </w:r>
            <w:r>
              <w:rPr>
                <w:rFonts w:hint="eastAsia" w:ascii="楷体" w:hAnsi="楷体" w:eastAsia="楷体"/>
                <w:szCs w:val="21"/>
              </w:rPr>
              <w:t>以上《外来文件清单》为现场查询后的最新版本</w:t>
            </w:r>
          </w:p>
          <w:p>
            <w:pPr>
              <w:rPr>
                <w:rFonts w:ascii="楷体" w:hAnsi="楷体" w:eastAsia="楷体"/>
                <w:szCs w:val="21"/>
              </w:rPr>
            </w:pPr>
            <w:r>
              <w:rPr>
                <w:rFonts w:hint="eastAsia" w:ascii="楷体" w:hAnsi="楷体" w:eastAsia="楷体"/>
                <w:szCs w:val="21"/>
              </w:rPr>
              <w:t>●提供“质量记录清单”，显示了记录名称、编号、保存期、使用部门等内容。</w:t>
            </w:r>
          </w:p>
          <w:p>
            <w:pPr>
              <w:rPr>
                <w:rFonts w:ascii="楷体" w:hAnsi="楷体" w:eastAsia="楷体"/>
                <w:szCs w:val="21"/>
              </w:rPr>
            </w:pPr>
            <w:r>
              <w:rPr>
                <w:rFonts w:hint="eastAsia" w:ascii="楷体" w:hAnsi="楷体" w:eastAsia="楷体"/>
                <w:szCs w:val="21"/>
              </w:rPr>
              <w:t>--抽查：应对风险和机遇的措施、培训计划、培训记录等，其成文信息标识清晰，填写规范、齐全、清晰，记录在文件柜中分类编目保存，能防潮、防虫蛀、防丢失、防水、防火，记录的贮存和保护符合要求，检索方便。</w:t>
            </w:r>
          </w:p>
          <w:p>
            <w:pPr>
              <w:rPr>
                <w:rFonts w:ascii="楷体" w:hAnsi="楷体" w:eastAsia="楷体"/>
                <w:szCs w:val="21"/>
              </w:rPr>
            </w:pPr>
            <w:r>
              <w:rPr>
                <w:rFonts w:hint="eastAsia" w:ascii="楷体" w:hAnsi="楷体" w:eastAsia="楷体"/>
                <w:szCs w:val="21"/>
              </w:rPr>
              <w:t>●各成文信息由各部门负责保存，以便查阅，办公室定期检查记录的使用、保管情况，目前尚无文件销毁的记录。</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分析与评价</w:t>
            </w:r>
          </w:p>
        </w:tc>
        <w:tc>
          <w:tcPr>
            <w:tcW w:w="960" w:type="dxa"/>
            <w:vAlign w:val="center"/>
          </w:tcPr>
          <w:p>
            <w:pPr>
              <w:rPr>
                <w:rFonts w:ascii="楷体" w:hAnsi="楷体" w:eastAsia="楷体"/>
                <w:szCs w:val="21"/>
              </w:rPr>
            </w:pPr>
            <w:r>
              <w:rPr>
                <w:rFonts w:hint="eastAsia" w:ascii="楷体" w:hAnsi="楷体" w:eastAsia="楷体"/>
                <w:szCs w:val="21"/>
              </w:rPr>
              <w:t>9.1.3</w:t>
            </w:r>
          </w:p>
        </w:tc>
        <w:tc>
          <w:tcPr>
            <w:tcW w:w="10714" w:type="dxa"/>
            <w:vAlign w:val="center"/>
          </w:tcPr>
          <w:p>
            <w:pPr>
              <w:rPr>
                <w:rFonts w:ascii="楷体" w:hAnsi="楷体" w:eastAsia="楷体"/>
                <w:szCs w:val="21"/>
              </w:rPr>
            </w:pPr>
            <w:r>
              <w:rPr>
                <w:rFonts w:hint="eastAsia" w:ascii="楷体" w:hAnsi="楷体" w:eastAsia="楷体"/>
                <w:szCs w:val="21"/>
              </w:rPr>
              <w:t>●查通过体系运行进行监视和测量结果的分析评价：</w:t>
            </w:r>
          </w:p>
          <w:p>
            <w:pPr>
              <w:rPr>
                <w:rFonts w:ascii="楷体" w:hAnsi="楷体" w:eastAsia="楷体"/>
                <w:szCs w:val="21"/>
              </w:rPr>
            </w:pPr>
            <w:r>
              <w:rPr>
                <w:rFonts w:hint="eastAsia" w:ascii="楷体" w:hAnsi="楷体" w:eastAsia="楷体"/>
                <w:szCs w:val="21"/>
              </w:rPr>
              <w:t>1、产品的符合性：通过进货检验、工序检验、成品检验及不合格品的控制达到产品的符合性；</w:t>
            </w:r>
          </w:p>
          <w:p>
            <w:pPr>
              <w:rPr>
                <w:rFonts w:ascii="楷体" w:hAnsi="楷体" w:eastAsia="楷体"/>
                <w:szCs w:val="21"/>
              </w:rPr>
            </w:pPr>
            <w:r>
              <w:rPr>
                <w:rFonts w:hint="eastAsia" w:ascii="楷体" w:hAnsi="楷体" w:eastAsia="楷体"/>
                <w:szCs w:val="21"/>
              </w:rPr>
              <w:t>2、顾客满意程度：每年对客户进行一次顾客满意度调查，经统计2021年</w:t>
            </w:r>
            <w:r>
              <w:rPr>
                <w:rFonts w:ascii="楷体" w:hAnsi="楷体" w:eastAsia="楷体"/>
                <w:szCs w:val="21"/>
              </w:rPr>
              <w:t>10</w:t>
            </w:r>
            <w:r>
              <w:rPr>
                <w:rFonts w:hint="eastAsia" w:ascii="楷体" w:hAnsi="楷体" w:eastAsia="楷体"/>
                <w:szCs w:val="21"/>
              </w:rPr>
              <w:t>月</w:t>
            </w:r>
            <w:r>
              <w:rPr>
                <w:rFonts w:ascii="楷体" w:hAnsi="楷体" w:eastAsia="楷体"/>
                <w:szCs w:val="21"/>
              </w:rPr>
              <w:t>8</w:t>
            </w:r>
            <w:r>
              <w:rPr>
                <w:rFonts w:hint="eastAsia" w:ascii="楷体" w:hAnsi="楷体" w:eastAsia="楷体"/>
                <w:szCs w:val="21"/>
              </w:rPr>
              <w:t>日顾客满意度达到9</w:t>
            </w:r>
            <w:r>
              <w:rPr>
                <w:rFonts w:ascii="楷体" w:hAnsi="楷体" w:eastAsia="楷体"/>
                <w:szCs w:val="21"/>
              </w:rPr>
              <w:t>8.9</w:t>
            </w:r>
            <w:r>
              <w:rPr>
                <w:rFonts w:hint="eastAsia" w:ascii="楷体" w:hAnsi="楷体" w:eastAsia="楷体"/>
                <w:szCs w:val="21"/>
              </w:rPr>
              <w:t>%，达到了预期目标；</w:t>
            </w:r>
          </w:p>
          <w:p>
            <w:pPr>
              <w:rPr>
                <w:rFonts w:ascii="楷体" w:hAnsi="楷体" w:eastAsia="楷体"/>
                <w:szCs w:val="21"/>
              </w:rPr>
            </w:pPr>
            <w:r>
              <w:rPr>
                <w:rFonts w:hint="eastAsia" w:ascii="楷体" w:hAnsi="楷体" w:eastAsia="楷体"/>
                <w:szCs w:val="21"/>
              </w:rPr>
              <w:t>3、供应商绩效：每月统计供应商交付绩效，从产品数量、交货期、价格、售后服务等方面进行评价。</w:t>
            </w:r>
          </w:p>
          <w:p>
            <w:pPr>
              <w:rPr>
                <w:rFonts w:ascii="楷体" w:hAnsi="楷体" w:eastAsia="楷体"/>
                <w:szCs w:val="21"/>
              </w:rPr>
            </w:pPr>
            <w:r>
              <w:rPr>
                <w:rFonts w:hint="eastAsia" w:ascii="楷体" w:hAnsi="楷体" w:eastAsia="楷体"/>
                <w:szCs w:val="21"/>
              </w:rPr>
              <w:t>4、质量管理绩效和有效性：</w:t>
            </w:r>
          </w:p>
          <w:p>
            <w:pPr>
              <w:rPr>
                <w:rFonts w:ascii="楷体" w:hAnsi="楷体" w:eastAsia="楷体"/>
                <w:szCs w:val="21"/>
              </w:rPr>
            </w:pPr>
            <w:r>
              <w:rPr>
                <w:rFonts w:hint="eastAsia" w:ascii="楷体" w:hAnsi="楷体" w:eastAsia="楷体"/>
                <w:szCs w:val="21"/>
              </w:rPr>
              <w:t>对员工：每月进行工时定额考核，奖惩分明；</w:t>
            </w:r>
          </w:p>
          <w:p>
            <w:pPr>
              <w:rPr>
                <w:rFonts w:ascii="楷体" w:hAnsi="楷体" w:eastAsia="楷体"/>
                <w:szCs w:val="21"/>
              </w:rPr>
            </w:pPr>
            <w:r>
              <w:rPr>
                <w:rFonts w:hint="eastAsia" w:ascii="楷体" w:hAnsi="楷体" w:eastAsia="楷体"/>
                <w:szCs w:val="21"/>
              </w:rPr>
              <w:t>对公司：a.遵章守法，严格执行客户提供的样品/图纸要求，不断提升，赢得市场，赢得效益；</w:t>
            </w:r>
          </w:p>
          <w:p>
            <w:pPr>
              <w:rPr>
                <w:rFonts w:ascii="楷体" w:hAnsi="楷体" w:eastAsia="楷体"/>
                <w:szCs w:val="21"/>
              </w:rPr>
            </w:pPr>
            <w:r>
              <w:rPr>
                <w:rFonts w:hint="eastAsia" w:ascii="楷体" w:hAnsi="楷体" w:eastAsia="楷体"/>
                <w:szCs w:val="21"/>
              </w:rPr>
              <w:t>b.通过内审、管评，不断改进完善质量管理体系运行；</w:t>
            </w:r>
          </w:p>
          <w:p>
            <w:pPr>
              <w:rPr>
                <w:rFonts w:ascii="楷体" w:hAnsi="楷体" w:eastAsia="楷体"/>
                <w:szCs w:val="21"/>
              </w:rPr>
            </w:pPr>
            <w:r>
              <w:rPr>
                <w:rFonts w:hint="eastAsia" w:ascii="楷体" w:hAnsi="楷体" w:eastAsia="楷体"/>
                <w:szCs w:val="21"/>
              </w:rPr>
              <w:t>5、针对识别出的风险和机遇采取了相应的措施；优选供应商，加强质量管理、拓展销售渠道，此项措施正在组织实施中。</w:t>
            </w:r>
          </w:p>
          <w:p>
            <w:pPr>
              <w:rPr>
                <w:rFonts w:ascii="楷体" w:hAnsi="楷体" w:eastAsia="楷体"/>
                <w:szCs w:val="21"/>
              </w:rPr>
            </w:pPr>
            <w:r>
              <w:rPr>
                <w:rFonts w:hint="eastAsia" w:ascii="楷体" w:hAnsi="楷体" w:eastAsia="楷体"/>
                <w:szCs w:val="21"/>
              </w:rPr>
              <w:t>6、管理体系改进的需求：通过体系运行，产品的符合性、内审、管评的有效性及企业持续改进，不断完善各项软硬件环境，提高产品质量，满足客户需求。</w:t>
            </w:r>
          </w:p>
          <w:p>
            <w:pPr>
              <w:rPr>
                <w:rFonts w:ascii="楷体" w:hAnsi="楷体" w:eastAsia="楷体"/>
                <w:szCs w:val="21"/>
              </w:rPr>
            </w:pPr>
            <w:r>
              <w:rPr>
                <w:rFonts w:hint="eastAsia" w:ascii="楷体" w:hAnsi="楷体" w:eastAsia="楷体"/>
                <w:szCs w:val="21"/>
              </w:rPr>
              <w:t>●综上所述，基本符合标准要求。</w:t>
            </w:r>
          </w:p>
        </w:tc>
        <w:tc>
          <w:tcPr>
            <w:tcW w:w="875"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bookmarkStart w:id="2" w:name="_GoBack"/>
            <w:bookmarkEnd w:id="2"/>
            <w:r>
              <w:rPr>
                <w:rFonts w:hint="eastAsia" w:ascii="楷体" w:hAnsi="楷体" w:eastAsia="楷体"/>
                <w:szCs w:val="21"/>
              </w:rPr>
              <w:t>不符合和纠正措施</w:t>
            </w:r>
          </w:p>
        </w:tc>
        <w:tc>
          <w:tcPr>
            <w:tcW w:w="960" w:type="dxa"/>
            <w:vAlign w:val="center"/>
          </w:tcPr>
          <w:p>
            <w:pPr>
              <w:rPr>
                <w:rFonts w:ascii="楷体" w:hAnsi="楷体" w:eastAsia="楷体"/>
                <w:szCs w:val="21"/>
              </w:rPr>
            </w:pPr>
            <w:r>
              <w:rPr>
                <w:rFonts w:hint="eastAsia" w:ascii="楷体" w:hAnsi="楷体" w:eastAsia="楷体"/>
                <w:szCs w:val="21"/>
              </w:rPr>
              <w:t>10.2</w:t>
            </w:r>
          </w:p>
        </w:tc>
        <w:tc>
          <w:tcPr>
            <w:tcW w:w="10714" w:type="dxa"/>
            <w:vAlign w:val="center"/>
          </w:tcPr>
          <w:p>
            <w:pPr>
              <w:rPr>
                <w:rFonts w:ascii="楷体" w:hAnsi="楷体" w:eastAsia="楷体"/>
                <w:szCs w:val="21"/>
              </w:rPr>
            </w:pPr>
            <w:r>
              <w:rPr>
                <w:rFonts w:hint="eastAsia" w:ascii="楷体" w:hAnsi="楷体" w:eastAsia="楷体"/>
                <w:szCs w:val="21"/>
              </w:rPr>
              <w:t>●制定了《不合格输出控制程序》，内容基本符合标准要求。</w:t>
            </w:r>
          </w:p>
          <w:p>
            <w:pPr>
              <w:rPr>
                <w:rFonts w:ascii="楷体" w:hAnsi="楷体" w:eastAsia="楷体"/>
                <w:szCs w:val="21"/>
              </w:rPr>
            </w:pPr>
            <w:r>
              <w:rPr>
                <w:rFonts w:hint="eastAsia" w:ascii="楷体" w:hAnsi="楷体" w:eastAsia="楷体"/>
                <w:szCs w:val="21"/>
              </w:rPr>
              <w:t>1、对日常工作检查，管理评审，内审，其他考评，发现的不符合及时采取纠正，防止事态发展，进行原因分析，采取必要的纠正预防措施，防止事件的发生、再发生。</w:t>
            </w:r>
          </w:p>
          <w:p>
            <w:pPr>
              <w:rPr>
                <w:rFonts w:ascii="楷体" w:hAnsi="楷体" w:eastAsia="楷体"/>
                <w:szCs w:val="21"/>
              </w:rPr>
            </w:pPr>
            <w:r>
              <w:rPr>
                <w:rFonts w:hint="eastAsia" w:ascii="楷体" w:hAnsi="楷体" w:eastAsia="楷体"/>
                <w:szCs w:val="21"/>
              </w:rPr>
              <w:t>2、对管理评审、内审提出的不符合及改进要求，进行原因分析，制定了具体措施，目前已部分实施完成。</w:t>
            </w:r>
          </w:p>
        </w:tc>
        <w:tc>
          <w:tcPr>
            <w:tcW w:w="875" w:type="dxa"/>
          </w:tcPr>
          <w:p>
            <w:pPr>
              <w:rPr>
                <w:rFonts w:ascii="楷体" w:hAnsi="楷体" w:eastAsia="楷体"/>
                <w:szCs w:val="21"/>
              </w:rPr>
            </w:pPr>
            <w:r>
              <w:rPr>
                <w:rFonts w:hint="eastAsia" w:ascii="楷体" w:hAnsi="楷体" w:eastAsia="楷体"/>
                <w:szCs w:val="21"/>
              </w:rPr>
              <w:t>Y</w:t>
            </w:r>
          </w:p>
        </w:tc>
      </w:tr>
    </w:tbl>
    <w:p>
      <w:pPr>
        <w:pStyle w:val="8"/>
        <w:spacing w:after="156" w:afterLines="50" w:line="312" w:lineRule="auto"/>
        <w:rPr>
          <w:rFonts w:ascii="仿宋" w:hAnsi="仿宋" w:eastAsia="仿宋" w:cs="仿宋"/>
          <w:sz w:val="24"/>
          <w:szCs w:val="24"/>
        </w:rPr>
      </w:pPr>
    </w:p>
    <w:p>
      <w:pPr>
        <w:pStyle w:val="8"/>
        <w:spacing w:after="156" w:afterLines="50" w:line="312" w:lineRule="auto"/>
        <w:rPr>
          <w:rFonts w:hint="eastAsia" w:ascii="仿宋" w:hAnsi="仿宋" w:eastAsia="仿宋" w:cs="仿宋"/>
          <w:sz w:val="24"/>
          <w:szCs w:val="24"/>
        </w:rPr>
      </w:pPr>
      <w:r>
        <w:rPr>
          <w:rFonts w:hint="eastAsia" w:ascii="仿宋" w:hAnsi="仿宋" w:eastAsia="仿宋" w:cs="仿宋"/>
          <w:sz w:val="24"/>
          <w:szCs w:val="24"/>
        </w:rPr>
        <w:t>说明：不符合标注N</w:t>
      </w:r>
    </w:p>
    <w:p>
      <w:pPr>
        <w:spacing w:after="156" w:afterLines="50" w:line="312" w:lineRule="auto"/>
        <w:ind w:firstLine="6144" w:firstLineChars="1700"/>
        <w:rPr>
          <w:rFonts w:ascii="仿宋" w:hAnsi="仿宋" w:eastAsia="仿宋" w:cs="仿宋"/>
          <w:b/>
          <w:sz w:val="36"/>
          <w:szCs w:val="36"/>
        </w:rPr>
      </w:pPr>
    </w:p>
    <w:p>
      <w:pPr>
        <w:spacing w:after="156" w:afterLines="50" w:line="312" w:lineRule="auto"/>
        <w:ind w:firstLine="6144" w:firstLineChars="1700"/>
        <w:rPr>
          <w:rFonts w:ascii="仿宋" w:hAnsi="仿宋" w:eastAsia="仿宋" w:cs="仿宋"/>
          <w:b/>
          <w:sz w:val="36"/>
          <w:szCs w:val="36"/>
        </w:rPr>
      </w:pPr>
    </w:p>
    <w:p>
      <w:pPr>
        <w:spacing w:after="156" w:afterLines="50" w:line="312" w:lineRule="auto"/>
        <w:ind w:firstLine="6144" w:firstLineChars="1700"/>
        <w:rPr>
          <w:rFonts w:ascii="仿宋" w:hAnsi="仿宋" w:eastAsia="仿宋" w:cs="仿宋"/>
          <w:b/>
          <w:sz w:val="36"/>
          <w:szCs w:val="36"/>
        </w:rPr>
      </w:pPr>
      <w:r>
        <w:rPr>
          <w:rFonts w:hint="eastAsia" w:ascii="仿宋" w:hAnsi="仿宋" w:eastAsia="仿宋" w:cs="仿宋"/>
          <w:b/>
          <w:sz w:val="36"/>
          <w:szCs w:val="36"/>
        </w:rPr>
        <w:t>管理体系审核记录表</w:t>
      </w:r>
    </w:p>
    <w:tbl>
      <w:tblPr>
        <w:tblStyle w:val="10"/>
        <w:tblW w:w="147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51"/>
        <w:gridCol w:w="960"/>
        <w:gridCol w:w="10756"/>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2151" w:type="dxa"/>
            <w:vMerge w:val="restart"/>
            <w:tcBorders>
              <w:left w:val="single" w:color="auto" w:sz="4" w:space="0"/>
              <w:right w:val="single" w:color="auto" w:sz="4" w:space="0"/>
            </w:tcBorders>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960" w:type="dxa"/>
            <w:vMerge w:val="restart"/>
            <w:tcBorders>
              <w:left w:val="single" w:color="auto" w:sz="4" w:space="0"/>
            </w:tcBorders>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0756" w:type="dxa"/>
            <w:tcBorders>
              <w:right w:val="single" w:color="auto" w:sz="4" w:space="0"/>
            </w:tcBorders>
            <w:vAlign w:val="center"/>
          </w:tcPr>
          <w:p>
            <w:pPr>
              <w:rPr>
                <w:rFonts w:ascii="楷体" w:hAnsi="楷体" w:eastAsia="楷体"/>
              </w:rPr>
            </w:pPr>
            <w:r>
              <w:rPr>
                <w:rFonts w:hint="eastAsia" w:ascii="楷体" w:hAnsi="楷体" w:eastAsia="楷体"/>
              </w:rPr>
              <w:t xml:space="preserve">受审核部门：供销部 </w:t>
            </w:r>
            <w:r>
              <w:rPr>
                <w:rFonts w:hint="eastAsia" w:ascii="楷体" w:hAnsi="楷体" w:eastAsia="楷体"/>
                <w:color w:val="0000FF"/>
              </w:rPr>
              <w:t xml:space="preserve"> </w:t>
            </w:r>
            <w:r>
              <w:rPr>
                <w:rFonts w:hint="eastAsia" w:ascii="楷体" w:hAnsi="楷体" w:eastAsia="楷体"/>
              </w:rPr>
              <w:t xml:space="preserve">       负责人：郝文仙     陪同人员：周杨</w:t>
            </w:r>
          </w:p>
        </w:tc>
        <w:tc>
          <w:tcPr>
            <w:tcW w:w="851" w:type="dxa"/>
            <w:vMerge w:val="restart"/>
            <w:tcBorders>
              <w:left w:val="single" w:color="auto" w:sz="4" w:space="0"/>
            </w:tcBorders>
            <w:vAlign w:val="center"/>
          </w:tcPr>
          <w:p>
            <w:pPr>
              <w:rPr>
                <w:rFonts w:ascii="楷体" w:hAnsi="楷体" w:eastAsia="楷体"/>
              </w:rPr>
            </w:pPr>
            <w:r>
              <w:rPr>
                <w:rFonts w:hint="eastAsia" w:ascii="楷体" w:hAnsi="楷体" w:eastAsia="楷体"/>
              </w:rPr>
              <w:t>判定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2151" w:type="dxa"/>
            <w:vMerge w:val="continue"/>
            <w:tcBorders>
              <w:left w:val="single" w:color="auto" w:sz="4" w:space="0"/>
              <w:right w:val="single" w:color="auto" w:sz="4" w:space="0"/>
            </w:tcBorders>
            <w:vAlign w:val="center"/>
          </w:tcPr>
          <w:p>
            <w:pPr>
              <w:rPr>
                <w:rFonts w:ascii="楷体" w:hAnsi="楷体" w:eastAsia="楷体"/>
              </w:rPr>
            </w:pPr>
          </w:p>
        </w:tc>
        <w:tc>
          <w:tcPr>
            <w:tcW w:w="960" w:type="dxa"/>
            <w:vMerge w:val="continue"/>
            <w:tcBorders>
              <w:left w:val="single" w:color="auto" w:sz="4" w:space="0"/>
            </w:tcBorders>
            <w:vAlign w:val="center"/>
          </w:tcPr>
          <w:p>
            <w:pPr>
              <w:rPr>
                <w:rFonts w:ascii="楷体" w:hAnsi="楷体" w:eastAsia="楷体"/>
              </w:rPr>
            </w:pPr>
          </w:p>
        </w:tc>
        <w:tc>
          <w:tcPr>
            <w:tcW w:w="10756" w:type="dxa"/>
            <w:tcBorders>
              <w:right w:val="single" w:color="auto" w:sz="4" w:space="0"/>
            </w:tcBorders>
            <w:vAlign w:val="center"/>
          </w:tcPr>
          <w:p>
            <w:pPr>
              <w:rPr>
                <w:rFonts w:ascii="楷体" w:hAnsi="楷体" w:eastAsia="楷体"/>
              </w:rPr>
            </w:pPr>
            <w:r>
              <w:rPr>
                <w:rFonts w:hint="eastAsia" w:ascii="楷体" w:hAnsi="楷体" w:eastAsia="楷体"/>
              </w:rPr>
              <w:t>审核员：周文廷     审核日期：2021.</w:t>
            </w:r>
            <w:r>
              <w:rPr>
                <w:rFonts w:ascii="楷体" w:hAnsi="楷体" w:eastAsia="楷体"/>
              </w:rPr>
              <w:t>11.5</w:t>
            </w:r>
          </w:p>
        </w:tc>
        <w:tc>
          <w:tcPr>
            <w:tcW w:w="851" w:type="dxa"/>
            <w:vMerge w:val="continue"/>
            <w:tcBorders>
              <w:left w:val="single" w:color="auto" w:sz="4" w:space="0"/>
            </w:tcBorders>
            <w:vAlign w:val="center"/>
          </w:tcPr>
          <w:p>
            <w:pPr>
              <w:rPr>
                <w:rFonts w:ascii="楷体" w:hAnsi="楷体" w:eastAsia="楷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151" w:type="dxa"/>
            <w:vMerge w:val="continue"/>
            <w:tcBorders>
              <w:left w:val="single" w:color="auto" w:sz="4" w:space="0"/>
              <w:right w:val="single" w:color="auto" w:sz="4" w:space="0"/>
            </w:tcBorders>
            <w:vAlign w:val="center"/>
          </w:tcPr>
          <w:p>
            <w:pPr>
              <w:rPr>
                <w:rFonts w:ascii="楷体" w:hAnsi="楷体" w:eastAsia="楷体"/>
              </w:rPr>
            </w:pPr>
          </w:p>
        </w:tc>
        <w:tc>
          <w:tcPr>
            <w:tcW w:w="960" w:type="dxa"/>
            <w:vMerge w:val="continue"/>
            <w:tcBorders>
              <w:left w:val="single" w:color="auto" w:sz="4" w:space="0"/>
            </w:tcBorders>
            <w:vAlign w:val="center"/>
          </w:tcPr>
          <w:p>
            <w:pPr>
              <w:rPr>
                <w:rFonts w:ascii="楷体" w:hAnsi="楷体" w:eastAsia="楷体"/>
              </w:rPr>
            </w:pPr>
          </w:p>
        </w:tc>
        <w:tc>
          <w:tcPr>
            <w:tcW w:w="10756" w:type="dxa"/>
            <w:vAlign w:val="center"/>
          </w:tcPr>
          <w:p>
            <w:pPr>
              <w:rPr>
                <w:rFonts w:ascii="楷体" w:hAnsi="楷体" w:eastAsia="楷体"/>
              </w:rPr>
            </w:pPr>
            <w:r>
              <w:rPr>
                <w:rFonts w:hint="eastAsia" w:ascii="楷体" w:hAnsi="楷体" w:eastAsia="楷体"/>
              </w:rPr>
              <w:t>审核条款：</w:t>
            </w:r>
            <w:r>
              <w:rPr>
                <w:rFonts w:ascii="楷体" w:hAnsi="楷体" w:eastAsia="楷体"/>
              </w:rPr>
              <w:t>Q/8.2</w:t>
            </w:r>
            <w:r>
              <w:rPr>
                <w:rFonts w:hint="eastAsia" w:ascii="楷体" w:hAnsi="楷体" w:eastAsia="楷体"/>
              </w:rPr>
              <w:t>/8.4/</w:t>
            </w:r>
            <w:r>
              <w:rPr>
                <w:rFonts w:ascii="楷体" w:hAnsi="楷体" w:eastAsia="楷体"/>
              </w:rPr>
              <w:t>9.1.2/</w:t>
            </w:r>
            <w:r>
              <w:rPr>
                <w:rFonts w:hint="eastAsia" w:ascii="楷体" w:hAnsi="楷体" w:eastAsia="楷体"/>
              </w:rPr>
              <w:t>；</w:t>
            </w:r>
          </w:p>
        </w:tc>
        <w:tc>
          <w:tcPr>
            <w:tcW w:w="851" w:type="dxa"/>
            <w:vMerge w:val="continue"/>
            <w:tcBorders>
              <w:left w:val="single" w:color="auto" w:sz="4" w:space="0"/>
            </w:tcBorders>
            <w:vAlign w:val="center"/>
          </w:tcPr>
          <w:p>
            <w:pPr>
              <w:rPr>
                <w:rFonts w:ascii="楷体" w:hAnsi="楷体" w:eastAsia="楷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 w:hRule="atLeast"/>
        </w:trPr>
        <w:tc>
          <w:tcPr>
            <w:tcW w:w="2151" w:type="dxa"/>
            <w:vAlign w:val="center"/>
          </w:tcPr>
          <w:p>
            <w:pPr>
              <w:rPr>
                <w:rFonts w:ascii="楷体" w:hAnsi="楷体" w:eastAsia="楷体"/>
              </w:rPr>
            </w:pPr>
            <w:r>
              <w:rPr>
                <w:rFonts w:hint="eastAsia" w:ascii="楷体" w:hAnsi="楷体" w:eastAsia="楷体"/>
              </w:rPr>
              <w:t>顾客沟通</w:t>
            </w:r>
          </w:p>
        </w:tc>
        <w:tc>
          <w:tcPr>
            <w:tcW w:w="960" w:type="dxa"/>
            <w:vAlign w:val="center"/>
          </w:tcPr>
          <w:p>
            <w:pPr>
              <w:rPr>
                <w:rFonts w:ascii="楷体" w:hAnsi="楷体" w:eastAsia="楷体"/>
              </w:rPr>
            </w:pPr>
            <w:r>
              <w:rPr>
                <w:rFonts w:hint="eastAsia" w:ascii="楷体" w:hAnsi="楷体" w:eastAsia="楷体"/>
              </w:rPr>
              <w:t>8.2.1</w:t>
            </w:r>
          </w:p>
        </w:tc>
        <w:tc>
          <w:tcPr>
            <w:tcW w:w="10756" w:type="dxa"/>
            <w:vAlign w:val="center"/>
          </w:tcPr>
          <w:p>
            <w:pPr>
              <w:rPr>
                <w:rFonts w:ascii="楷体" w:hAnsi="楷体" w:eastAsia="楷体"/>
              </w:rPr>
            </w:pPr>
            <w:r>
              <w:rPr>
                <w:rFonts w:hint="eastAsia" w:ascii="楷体" w:hAnsi="楷体" w:eastAsia="楷体"/>
              </w:rPr>
              <w:t>公司通过走访、电话、邮件等方式与顾客交流，主要进行以下沟通：</w:t>
            </w:r>
          </w:p>
          <w:p>
            <w:pPr>
              <w:rPr>
                <w:rFonts w:ascii="楷体" w:hAnsi="楷体" w:eastAsia="楷体"/>
              </w:rPr>
            </w:pPr>
            <w:r>
              <w:rPr>
                <w:rFonts w:hint="eastAsia" w:ascii="楷体" w:hAnsi="楷体" w:eastAsia="楷体"/>
              </w:rPr>
              <w:t>1、在产品交付中向顾客提供保证产品品质的有关信息。</w:t>
            </w:r>
          </w:p>
          <w:p>
            <w:pPr>
              <w:rPr>
                <w:rFonts w:ascii="楷体" w:hAnsi="楷体" w:eastAsia="楷体"/>
              </w:rPr>
            </w:pPr>
            <w:r>
              <w:rPr>
                <w:rFonts w:hint="eastAsia" w:ascii="楷体" w:hAnsi="楷体" w:eastAsia="楷体"/>
              </w:rPr>
              <w:t>2、接受顾客问询、询价、合同的处理。</w:t>
            </w:r>
          </w:p>
          <w:p>
            <w:pPr>
              <w:rPr>
                <w:rFonts w:ascii="楷体" w:hAnsi="楷体" w:eastAsia="楷体"/>
              </w:rPr>
            </w:pPr>
            <w:r>
              <w:rPr>
                <w:rFonts w:hint="eastAsia" w:ascii="楷体" w:hAnsi="楷体" w:eastAsia="楷体"/>
              </w:rPr>
              <w:t>3、根据合同要求进行有关的事宜，对顾客的投诉或意见进行及时处理和答复。到目前为止，近一年未发生顾客不满意及投诉现象。</w:t>
            </w:r>
          </w:p>
        </w:tc>
        <w:tc>
          <w:tcPr>
            <w:tcW w:w="851" w:type="dxa"/>
            <w:vAlign w:val="center"/>
          </w:tcPr>
          <w:p>
            <w:pPr>
              <w:rPr>
                <w:rFonts w:ascii="楷体" w:hAnsi="楷体" w:eastAsia="楷体"/>
              </w:rPr>
            </w:pPr>
            <w:r>
              <w:rPr>
                <w:rFonts w:hint="eastAsia" w:ascii="楷体" w:hAnsi="楷体" w:eastAsia="楷体"/>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51" w:type="dxa"/>
            <w:vAlign w:val="center"/>
          </w:tcPr>
          <w:p>
            <w:pPr>
              <w:rPr>
                <w:rFonts w:ascii="楷体" w:hAnsi="楷体" w:eastAsia="楷体"/>
              </w:rPr>
            </w:pPr>
            <w:r>
              <w:rPr>
                <w:rFonts w:hint="eastAsia" w:ascii="楷体" w:hAnsi="楷体" w:eastAsia="楷体"/>
              </w:rPr>
              <w:t>与产品有关要求的确定</w:t>
            </w:r>
          </w:p>
        </w:tc>
        <w:tc>
          <w:tcPr>
            <w:tcW w:w="960" w:type="dxa"/>
            <w:vAlign w:val="center"/>
          </w:tcPr>
          <w:p>
            <w:pPr>
              <w:rPr>
                <w:rFonts w:ascii="楷体" w:hAnsi="楷体" w:eastAsia="楷体"/>
              </w:rPr>
            </w:pPr>
            <w:r>
              <w:rPr>
                <w:rFonts w:hint="eastAsia" w:ascii="楷体" w:hAnsi="楷体" w:eastAsia="楷体"/>
              </w:rPr>
              <w:t>8.2.2</w:t>
            </w:r>
          </w:p>
        </w:tc>
        <w:tc>
          <w:tcPr>
            <w:tcW w:w="10756" w:type="dxa"/>
            <w:vAlign w:val="center"/>
          </w:tcPr>
          <w:p>
            <w:pPr>
              <w:rPr>
                <w:rFonts w:ascii="楷体" w:hAnsi="楷体" w:eastAsia="楷体"/>
              </w:rPr>
            </w:pPr>
            <w:r>
              <w:rPr>
                <w:rFonts w:hint="eastAsia" w:ascii="楷体" w:hAnsi="楷体" w:eastAsia="楷体"/>
              </w:rPr>
              <w:t>查公司产品销售合同</w:t>
            </w:r>
          </w:p>
          <w:p>
            <w:pPr>
              <w:rPr>
                <w:rFonts w:ascii="楷体" w:hAnsi="楷体" w:eastAsia="楷体"/>
              </w:rPr>
            </w:pPr>
            <w:r>
              <w:rPr>
                <w:rFonts w:hint="eastAsia" w:ascii="楷体" w:hAnsi="楷体" w:eastAsia="楷体"/>
              </w:rPr>
              <w:t>——合同签订日期为 2021年</w:t>
            </w:r>
            <w:r>
              <w:rPr>
                <w:rFonts w:ascii="楷体" w:hAnsi="楷体" w:eastAsia="楷体"/>
              </w:rPr>
              <w:t>9</w:t>
            </w:r>
            <w:r>
              <w:rPr>
                <w:rFonts w:hint="eastAsia" w:ascii="楷体" w:hAnsi="楷体" w:eastAsia="楷体"/>
              </w:rPr>
              <w:t>月1</w:t>
            </w:r>
            <w:r>
              <w:rPr>
                <w:rFonts w:ascii="楷体" w:hAnsi="楷体" w:eastAsia="楷体"/>
              </w:rPr>
              <w:t>5</w:t>
            </w:r>
            <w:r>
              <w:rPr>
                <w:rFonts w:hint="eastAsia" w:ascii="楷体" w:hAnsi="楷体" w:eastAsia="楷体"/>
              </w:rPr>
              <w:t>日</w:t>
            </w:r>
          </w:p>
          <w:p>
            <w:pPr>
              <w:rPr>
                <w:rFonts w:ascii="楷体" w:hAnsi="楷体" w:eastAsia="楷体"/>
              </w:rPr>
            </w:pPr>
            <w:r>
              <w:rPr>
                <w:rFonts w:hint="eastAsia" w:ascii="楷体" w:hAnsi="楷体" w:eastAsia="楷体"/>
              </w:rPr>
              <w:t>供方：河北七宇电力工程有限公司</w:t>
            </w:r>
          </w:p>
          <w:p>
            <w:pPr>
              <w:rPr>
                <w:rFonts w:ascii="楷体" w:hAnsi="楷体" w:eastAsia="楷体"/>
              </w:rPr>
            </w:pPr>
            <w:r>
              <w:rPr>
                <w:rFonts w:hint="eastAsia" w:ascii="楷体" w:hAnsi="楷体" w:eastAsia="楷体"/>
              </w:rPr>
              <w:t>需方：齐齐哈尔市源大电气安装有限公司</w:t>
            </w:r>
          </w:p>
          <w:p>
            <w:pPr>
              <w:rPr>
                <w:rFonts w:ascii="楷体" w:hAnsi="楷体" w:eastAsia="楷体"/>
              </w:rPr>
            </w:pPr>
            <w:r>
              <w:rPr>
                <w:rFonts w:hint="eastAsia" w:ascii="楷体" w:hAnsi="楷体" w:eastAsia="楷体"/>
              </w:rPr>
              <w:t>产品名称：变压器台架、横担、连扳、接地极角钢、电缆抱箍等</w:t>
            </w:r>
          </w:p>
          <w:p>
            <w:pPr>
              <w:rPr>
                <w:rFonts w:ascii="楷体" w:hAnsi="楷体" w:eastAsia="楷体"/>
              </w:rPr>
            </w:pPr>
            <w:r>
              <w:rPr>
                <w:rFonts w:hint="eastAsia" w:ascii="楷体" w:hAnsi="楷体" w:eastAsia="楷体"/>
              </w:rPr>
              <w:t>规格型号，数量如下：见清单</w:t>
            </w:r>
          </w:p>
          <w:p>
            <w:pPr>
              <w:rPr>
                <w:rFonts w:ascii="楷体" w:hAnsi="楷体" w:eastAsia="楷体"/>
              </w:rPr>
            </w:pPr>
            <w:r>
              <w:rPr>
                <w:rFonts w:hint="eastAsia" w:ascii="楷体" w:hAnsi="楷体" w:eastAsia="楷体"/>
              </w:rPr>
              <w:t>技术要求：质量要求、技术标准：按照国家、行业标准和合同要求进行生产</w:t>
            </w:r>
          </w:p>
          <w:p>
            <w:pPr>
              <w:rPr>
                <w:rFonts w:ascii="楷体" w:hAnsi="楷体" w:eastAsia="楷体"/>
              </w:rPr>
            </w:pPr>
            <w:r>
              <w:rPr>
                <w:rFonts w:hint="eastAsia" w:ascii="楷体" w:hAnsi="楷体" w:eastAsia="楷体"/>
              </w:rPr>
              <w:t>交货时间：根据施工进度</w:t>
            </w:r>
          </w:p>
          <w:p>
            <w:pPr>
              <w:rPr>
                <w:rFonts w:ascii="楷体" w:hAnsi="楷体" w:eastAsia="楷体"/>
              </w:rPr>
            </w:pPr>
          </w:p>
          <w:p>
            <w:pPr>
              <w:rPr>
                <w:rFonts w:ascii="楷体" w:hAnsi="楷体" w:eastAsia="楷体"/>
              </w:rPr>
            </w:pPr>
            <w:r>
              <w:rPr>
                <w:rFonts w:hint="eastAsia" w:ascii="楷体" w:hAnsi="楷体" w:eastAsia="楷体"/>
              </w:rPr>
              <w:t>——合同签订日期为 2021年</w:t>
            </w:r>
            <w:r>
              <w:rPr>
                <w:rFonts w:ascii="楷体" w:hAnsi="楷体" w:eastAsia="楷体"/>
              </w:rPr>
              <w:t>8</w:t>
            </w:r>
            <w:r>
              <w:rPr>
                <w:rFonts w:hint="eastAsia" w:ascii="楷体" w:hAnsi="楷体" w:eastAsia="楷体"/>
              </w:rPr>
              <w:t>月</w:t>
            </w:r>
            <w:r>
              <w:rPr>
                <w:rFonts w:ascii="楷体" w:hAnsi="楷体" w:eastAsia="楷体"/>
              </w:rPr>
              <w:t>23</w:t>
            </w:r>
            <w:r>
              <w:rPr>
                <w:rFonts w:hint="eastAsia" w:ascii="楷体" w:hAnsi="楷体" w:eastAsia="楷体"/>
              </w:rPr>
              <w:t>日</w:t>
            </w:r>
          </w:p>
          <w:p>
            <w:pPr>
              <w:rPr>
                <w:rFonts w:ascii="楷体" w:hAnsi="楷体" w:eastAsia="楷体"/>
              </w:rPr>
            </w:pPr>
            <w:r>
              <w:rPr>
                <w:rFonts w:hint="eastAsia" w:ascii="楷体" w:hAnsi="楷体" w:eastAsia="楷体"/>
              </w:rPr>
              <w:t>供方：河北七宇电力工程有限公司</w:t>
            </w:r>
          </w:p>
          <w:p>
            <w:pPr>
              <w:rPr>
                <w:rFonts w:ascii="楷体" w:hAnsi="楷体" w:eastAsia="楷体"/>
              </w:rPr>
            </w:pPr>
            <w:r>
              <w:rPr>
                <w:rFonts w:hint="eastAsia" w:ascii="楷体" w:hAnsi="楷体" w:eastAsia="楷体"/>
              </w:rPr>
              <w:t>需方：湖南恒力通电气设备科技有限公司</w:t>
            </w:r>
          </w:p>
          <w:p>
            <w:pPr>
              <w:rPr>
                <w:rFonts w:ascii="楷体" w:hAnsi="楷体" w:eastAsia="楷体"/>
              </w:rPr>
            </w:pPr>
            <w:r>
              <w:rPr>
                <w:rFonts w:hint="eastAsia" w:ascii="楷体" w:hAnsi="楷体" w:eastAsia="楷体"/>
              </w:rPr>
              <w:t>产品名称：铁附件、抱箍、拉线棒等</w:t>
            </w:r>
          </w:p>
          <w:p>
            <w:pPr>
              <w:rPr>
                <w:rFonts w:ascii="楷体" w:hAnsi="楷体" w:eastAsia="楷体"/>
              </w:rPr>
            </w:pPr>
            <w:r>
              <w:rPr>
                <w:rFonts w:hint="eastAsia" w:ascii="楷体" w:hAnsi="楷体" w:eastAsia="楷体"/>
              </w:rPr>
              <w:t>规格型号，数量如下：见清单</w:t>
            </w:r>
          </w:p>
          <w:p>
            <w:pPr>
              <w:rPr>
                <w:rFonts w:ascii="楷体" w:hAnsi="楷体" w:eastAsia="楷体"/>
              </w:rPr>
            </w:pPr>
            <w:r>
              <w:rPr>
                <w:rFonts w:hint="eastAsia" w:ascii="楷体" w:hAnsi="楷体" w:eastAsia="楷体"/>
              </w:rPr>
              <w:t>技术要求：质量要求、技术标准：按照国家、行业标准和合同要求进行生产</w:t>
            </w:r>
          </w:p>
          <w:p>
            <w:pPr>
              <w:rPr>
                <w:rFonts w:ascii="楷体" w:hAnsi="楷体" w:eastAsia="楷体"/>
              </w:rPr>
            </w:pPr>
            <w:r>
              <w:rPr>
                <w:rFonts w:hint="eastAsia" w:ascii="楷体" w:hAnsi="楷体" w:eastAsia="楷体"/>
              </w:rPr>
              <w:t>交货时间：2</w:t>
            </w:r>
            <w:r>
              <w:rPr>
                <w:rFonts w:ascii="楷体" w:hAnsi="楷体" w:eastAsia="楷体"/>
              </w:rPr>
              <w:t>021.9.10</w:t>
            </w:r>
          </w:p>
          <w:p>
            <w:pPr>
              <w:rPr>
                <w:rFonts w:ascii="楷体" w:hAnsi="楷体" w:eastAsia="楷体"/>
              </w:rPr>
            </w:pPr>
            <w:r>
              <w:rPr>
                <w:rFonts w:hint="eastAsia" w:ascii="楷体" w:hAnsi="楷体" w:eastAsia="楷体"/>
              </w:rPr>
              <w:t>另抽其它合同，符合要求。</w:t>
            </w:r>
          </w:p>
        </w:tc>
        <w:tc>
          <w:tcPr>
            <w:tcW w:w="851" w:type="dxa"/>
            <w:vAlign w:val="center"/>
          </w:tcPr>
          <w:p>
            <w:pPr>
              <w:rPr>
                <w:rFonts w:ascii="楷体" w:hAnsi="楷体" w:eastAsia="楷体"/>
              </w:rPr>
            </w:pPr>
            <w:r>
              <w:rPr>
                <w:rFonts w:hint="eastAsia" w:ascii="楷体" w:hAnsi="楷体" w:eastAsia="楷体"/>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2151" w:type="dxa"/>
            <w:vAlign w:val="center"/>
          </w:tcPr>
          <w:p>
            <w:pPr>
              <w:rPr>
                <w:rFonts w:ascii="楷体" w:hAnsi="楷体" w:eastAsia="楷体"/>
              </w:rPr>
            </w:pPr>
            <w:r>
              <w:rPr>
                <w:rFonts w:hint="eastAsia" w:ascii="楷体" w:hAnsi="楷体" w:eastAsia="楷体"/>
              </w:rPr>
              <w:t>产品有关要求的评审及变更</w:t>
            </w:r>
          </w:p>
        </w:tc>
        <w:tc>
          <w:tcPr>
            <w:tcW w:w="960" w:type="dxa"/>
            <w:vAlign w:val="center"/>
          </w:tcPr>
          <w:p>
            <w:pPr>
              <w:rPr>
                <w:rFonts w:ascii="楷体" w:hAnsi="楷体" w:eastAsia="楷体"/>
              </w:rPr>
            </w:pPr>
            <w:r>
              <w:rPr>
                <w:rFonts w:hint="eastAsia" w:ascii="楷体" w:hAnsi="楷体" w:eastAsia="楷体"/>
              </w:rPr>
              <w:t>8.2.3</w:t>
            </w:r>
          </w:p>
          <w:p>
            <w:pPr>
              <w:rPr>
                <w:rFonts w:ascii="楷体" w:hAnsi="楷体" w:eastAsia="楷体"/>
              </w:rPr>
            </w:pPr>
            <w:r>
              <w:rPr>
                <w:rFonts w:hint="eastAsia" w:ascii="楷体" w:hAnsi="楷体" w:eastAsia="楷体"/>
              </w:rPr>
              <w:t>8.2.4</w:t>
            </w:r>
          </w:p>
        </w:tc>
        <w:tc>
          <w:tcPr>
            <w:tcW w:w="10756" w:type="dxa"/>
            <w:vAlign w:val="center"/>
          </w:tcPr>
          <w:p>
            <w:pPr>
              <w:rPr>
                <w:rFonts w:ascii="楷体" w:hAnsi="楷体" w:eastAsia="楷体"/>
              </w:rPr>
            </w:pPr>
            <w:r>
              <w:rPr>
                <w:rFonts w:hint="eastAsia" w:ascii="楷体" w:hAnsi="楷体" w:eastAsia="楷体"/>
              </w:rPr>
              <w:t>查上述合同的评审记录，提供《合同评审表》</w:t>
            </w:r>
          </w:p>
          <w:p>
            <w:pPr>
              <w:rPr>
                <w:rFonts w:ascii="楷体" w:hAnsi="楷体" w:eastAsia="楷体"/>
              </w:rPr>
            </w:pPr>
            <w:r>
              <w:rPr>
                <w:rFonts w:hint="eastAsia" w:ascii="楷体" w:hAnsi="楷体" w:eastAsia="楷体"/>
              </w:rPr>
              <w:t>评审日期：2021年</w:t>
            </w:r>
            <w:r>
              <w:rPr>
                <w:rFonts w:ascii="楷体" w:hAnsi="楷体" w:eastAsia="楷体"/>
              </w:rPr>
              <w:t>9</w:t>
            </w:r>
            <w:r>
              <w:rPr>
                <w:rFonts w:hint="eastAsia" w:ascii="楷体" w:hAnsi="楷体" w:eastAsia="楷体"/>
              </w:rPr>
              <w:t>月1</w:t>
            </w:r>
            <w:r>
              <w:rPr>
                <w:rFonts w:ascii="楷体" w:hAnsi="楷体" w:eastAsia="楷体"/>
              </w:rPr>
              <w:t>4</w:t>
            </w:r>
            <w:r>
              <w:rPr>
                <w:rFonts w:hint="eastAsia" w:ascii="楷体" w:hAnsi="楷体" w:eastAsia="楷体"/>
              </w:rPr>
              <w:t>日、2021年</w:t>
            </w:r>
            <w:r>
              <w:rPr>
                <w:rFonts w:ascii="楷体" w:hAnsi="楷体" w:eastAsia="楷体"/>
              </w:rPr>
              <w:t>8</w:t>
            </w:r>
            <w:r>
              <w:rPr>
                <w:rFonts w:hint="eastAsia" w:ascii="楷体" w:hAnsi="楷体" w:eastAsia="楷体"/>
              </w:rPr>
              <w:t>月</w:t>
            </w:r>
            <w:r>
              <w:rPr>
                <w:rFonts w:ascii="楷体" w:hAnsi="楷体" w:eastAsia="楷体"/>
              </w:rPr>
              <w:t>22</w:t>
            </w:r>
            <w:r>
              <w:rPr>
                <w:rFonts w:hint="eastAsia" w:ascii="楷体" w:hAnsi="楷体" w:eastAsia="楷体"/>
              </w:rPr>
              <w:t>日评审。评审在合同签订之前进行。符合要求。</w:t>
            </w:r>
          </w:p>
          <w:p>
            <w:pPr>
              <w:rPr>
                <w:rFonts w:ascii="楷体" w:hAnsi="楷体" w:eastAsia="楷体"/>
              </w:rPr>
            </w:pPr>
            <w:r>
              <w:rPr>
                <w:rFonts w:hint="eastAsia" w:ascii="楷体" w:hAnsi="楷体" w:eastAsia="楷体"/>
              </w:rPr>
              <w:t>评审内容包括交货期限、质量要求、交付要求、法规要求4 项。评审结果：全部通过。</w:t>
            </w:r>
          </w:p>
          <w:p>
            <w:pPr>
              <w:rPr>
                <w:rFonts w:ascii="楷体" w:hAnsi="楷体" w:eastAsia="楷体"/>
              </w:rPr>
            </w:pPr>
            <w:r>
              <w:rPr>
                <w:rFonts w:hint="eastAsia" w:ascii="楷体" w:hAnsi="楷体" w:eastAsia="楷体"/>
              </w:rPr>
              <w:t>公司目前暂无合同更改情况。</w:t>
            </w:r>
          </w:p>
        </w:tc>
        <w:tc>
          <w:tcPr>
            <w:tcW w:w="851" w:type="dxa"/>
            <w:vAlign w:val="center"/>
          </w:tcPr>
          <w:p>
            <w:pPr>
              <w:rPr>
                <w:rFonts w:ascii="楷体" w:hAnsi="楷体" w:eastAsia="楷体"/>
              </w:rPr>
            </w:pPr>
            <w:r>
              <w:rPr>
                <w:rFonts w:hint="eastAsia" w:ascii="楷体" w:hAnsi="楷体" w:eastAsia="楷体"/>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3" w:hRule="atLeast"/>
        </w:trPr>
        <w:tc>
          <w:tcPr>
            <w:tcW w:w="2151" w:type="dxa"/>
            <w:vAlign w:val="center"/>
          </w:tcPr>
          <w:p>
            <w:pPr>
              <w:rPr>
                <w:rFonts w:ascii="楷体" w:hAnsi="楷体" w:eastAsia="楷体"/>
              </w:rPr>
            </w:pPr>
            <w:r>
              <w:rPr>
                <w:rFonts w:hint="eastAsia" w:ascii="楷体" w:hAnsi="楷体" w:eastAsia="楷体"/>
              </w:rPr>
              <w:t>外部提供的过程、产品和服务的控制</w:t>
            </w:r>
          </w:p>
        </w:tc>
        <w:tc>
          <w:tcPr>
            <w:tcW w:w="960" w:type="dxa"/>
            <w:vAlign w:val="center"/>
          </w:tcPr>
          <w:p>
            <w:pPr>
              <w:rPr>
                <w:rFonts w:ascii="楷体" w:hAnsi="楷体" w:eastAsia="楷体"/>
              </w:rPr>
            </w:pPr>
            <w:r>
              <w:rPr>
                <w:rFonts w:hint="eastAsia" w:ascii="楷体" w:hAnsi="楷体" w:eastAsia="楷体"/>
              </w:rPr>
              <w:t>8.4</w:t>
            </w:r>
          </w:p>
        </w:tc>
        <w:tc>
          <w:tcPr>
            <w:tcW w:w="10756" w:type="dxa"/>
            <w:vAlign w:val="center"/>
          </w:tcPr>
          <w:p>
            <w:pPr>
              <w:rPr>
                <w:rFonts w:ascii="楷体" w:hAnsi="楷体" w:eastAsia="楷体"/>
              </w:rPr>
            </w:pPr>
            <w:r>
              <w:rPr>
                <w:rFonts w:hint="eastAsia" w:ascii="楷体" w:hAnsi="楷体" w:eastAsia="楷体"/>
              </w:rPr>
              <w:t>编制了《采购控制程序》，明确了根据销售订单，编制《采购计划》。对采购计划中重要物资进行定期合格供方评价，内容包括：产品质量、交货期、价格及售后服务等内容。经由总经理确认后，纳入公司合格供方。</w:t>
            </w:r>
          </w:p>
          <w:p>
            <w:pPr>
              <w:rPr>
                <w:rFonts w:ascii="楷体" w:hAnsi="楷体" w:eastAsia="楷体"/>
              </w:rPr>
            </w:pPr>
            <w:r>
              <w:rPr>
                <w:rFonts w:hint="eastAsia" w:ascii="楷体" w:hAnsi="楷体" w:eastAsia="楷体"/>
              </w:rPr>
              <w:t>现场提供有《合格供方目录》，由总经理批准。</w:t>
            </w:r>
          </w:p>
          <w:p>
            <w:pPr>
              <w:rPr>
                <w:rFonts w:ascii="楷体" w:hAnsi="楷体" w:eastAsia="楷体"/>
              </w:rPr>
            </w:pPr>
            <w:r>
              <w:rPr>
                <w:rFonts w:hint="eastAsia" w:ascii="楷体" w:hAnsi="楷体" w:eastAsia="楷体"/>
              </w:rPr>
              <w:t>供方名称</w:t>
            </w:r>
            <w:r>
              <w:rPr>
                <w:rFonts w:hint="eastAsia" w:ascii="楷体" w:hAnsi="楷体" w:eastAsia="楷体"/>
              </w:rPr>
              <w:tab/>
            </w:r>
            <w:r>
              <w:rPr>
                <w:rFonts w:hint="eastAsia" w:ascii="楷体" w:hAnsi="楷体" w:eastAsia="楷体"/>
              </w:rPr>
              <w:t xml:space="preserve">                    </w:t>
            </w:r>
            <w:r>
              <w:rPr>
                <w:rFonts w:ascii="楷体" w:hAnsi="楷体" w:eastAsia="楷体"/>
              </w:rPr>
              <w:t xml:space="preserve">  </w:t>
            </w:r>
            <w:r>
              <w:rPr>
                <w:rFonts w:hint="eastAsia" w:ascii="楷体" w:hAnsi="楷体" w:eastAsia="楷体"/>
              </w:rPr>
              <w:t>供应的产品名称及类别</w:t>
            </w:r>
          </w:p>
          <w:p>
            <w:pPr>
              <w:rPr>
                <w:rFonts w:ascii="楷体" w:hAnsi="楷体" w:eastAsia="楷体"/>
              </w:rPr>
            </w:pPr>
            <w:r>
              <w:rPr>
                <w:rFonts w:hint="eastAsia" w:ascii="楷体" w:hAnsi="楷体" w:eastAsia="楷体"/>
              </w:rPr>
              <w:t>任丘市跃鑫金属制品有限公司</w:t>
            </w:r>
            <w:r>
              <w:rPr>
                <w:rFonts w:hint="eastAsia" w:ascii="楷体" w:hAnsi="楷体" w:eastAsia="楷体"/>
              </w:rPr>
              <w:tab/>
            </w:r>
            <w:r>
              <w:rPr>
                <w:rFonts w:ascii="楷体" w:hAnsi="楷体" w:eastAsia="楷体"/>
              </w:rPr>
              <w:t xml:space="preserve">         </w:t>
            </w:r>
            <w:r>
              <w:rPr>
                <w:rFonts w:hint="eastAsia" w:ascii="楷体" w:hAnsi="楷体" w:eastAsia="楷体"/>
              </w:rPr>
              <w:t>扁铁、圆钢</w:t>
            </w:r>
          </w:p>
          <w:p>
            <w:pPr>
              <w:rPr>
                <w:rFonts w:ascii="楷体" w:hAnsi="楷体" w:eastAsia="楷体"/>
              </w:rPr>
            </w:pPr>
            <w:r>
              <w:rPr>
                <w:rFonts w:hint="eastAsia" w:ascii="楷体" w:hAnsi="楷体" w:eastAsia="楷体"/>
              </w:rPr>
              <w:t>任丘市伟阔通讯器材有限公司</w:t>
            </w:r>
            <w:r>
              <w:rPr>
                <w:rFonts w:hint="eastAsia" w:ascii="楷体" w:hAnsi="楷体" w:eastAsia="楷体"/>
              </w:rPr>
              <w:tab/>
            </w:r>
            <w:r>
              <w:rPr>
                <w:rFonts w:ascii="楷体" w:hAnsi="楷体" w:eastAsia="楷体"/>
              </w:rPr>
              <w:t xml:space="preserve">         </w:t>
            </w:r>
            <w:r>
              <w:rPr>
                <w:rFonts w:hint="eastAsia" w:ascii="楷体" w:hAnsi="楷体" w:eastAsia="楷体"/>
              </w:rPr>
              <w:t>线材</w:t>
            </w:r>
          </w:p>
          <w:p>
            <w:pPr>
              <w:rPr>
                <w:rFonts w:ascii="楷体" w:hAnsi="楷体" w:eastAsia="楷体"/>
              </w:rPr>
            </w:pPr>
            <w:r>
              <w:rPr>
                <w:rFonts w:hint="eastAsia" w:ascii="楷体" w:hAnsi="楷体" w:eastAsia="楷体"/>
              </w:rPr>
              <w:t>天津市仁翼钢铁有限公司</w:t>
            </w:r>
            <w:r>
              <w:rPr>
                <w:rFonts w:hint="eastAsia" w:ascii="楷体" w:hAnsi="楷体" w:eastAsia="楷体"/>
              </w:rPr>
              <w:tab/>
            </w:r>
            <w:r>
              <w:rPr>
                <w:rFonts w:ascii="楷体" w:hAnsi="楷体" w:eastAsia="楷体"/>
              </w:rPr>
              <w:t xml:space="preserve">             </w:t>
            </w:r>
            <w:r>
              <w:rPr>
                <w:rFonts w:hint="eastAsia" w:ascii="楷体" w:hAnsi="楷体" w:eastAsia="楷体"/>
              </w:rPr>
              <w:t>角钢</w:t>
            </w:r>
          </w:p>
          <w:p>
            <w:pPr>
              <w:rPr>
                <w:rFonts w:ascii="楷体" w:hAnsi="楷体" w:eastAsia="楷体"/>
              </w:rPr>
            </w:pPr>
            <w:r>
              <w:rPr>
                <w:rFonts w:hint="eastAsia" w:ascii="楷体" w:hAnsi="楷体" w:eastAsia="楷体"/>
              </w:rPr>
              <w:t>河北鼎力标准件制造有限公司</w:t>
            </w:r>
            <w:r>
              <w:rPr>
                <w:rFonts w:hint="eastAsia" w:ascii="楷体" w:hAnsi="楷体" w:eastAsia="楷体"/>
              </w:rPr>
              <w:tab/>
            </w:r>
            <w:r>
              <w:rPr>
                <w:rFonts w:ascii="楷体" w:hAnsi="楷体" w:eastAsia="楷体"/>
              </w:rPr>
              <w:t xml:space="preserve">         </w:t>
            </w:r>
            <w:r>
              <w:rPr>
                <w:rFonts w:hint="eastAsia" w:ascii="楷体" w:hAnsi="楷体" w:eastAsia="楷体"/>
              </w:rPr>
              <w:t>标准件（螺栓、螺母、平垫等）</w:t>
            </w:r>
          </w:p>
          <w:p>
            <w:pPr>
              <w:rPr>
                <w:rFonts w:ascii="楷体" w:hAnsi="楷体" w:eastAsia="楷体"/>
              </w:rPr>
            </w:pPr>
            <w:r>
              <w:rPr>
                <w:rFonts w:hint="eastAsia" w:ascii="楷体" w:hAnsi="楷体" w:eastAsia="楷体"/>
              </w:rPr>
              <w:t>任丘市银海热镀锌厂</w:t>
            </w:r>
            <w:r>
              <w:rPr>
                <w:rFonts w:hint="eastAsia" w:ascii="楷体" w:hAnsi="楷体" w:eastAsia="楷体"/>
              </w:rPr>
              <w:tab/>
            </w:r>
            <w:r>
              <w:rPr>
                <w:rFonts w:ascii="楷体" w:hAnsi="楷体" w:eastAsia="楷体"/>
              </w:rPr>
              <w:t xml:space="preserve">                 </w:t>
            </w:r>
            <w:r>
              <w:rPr>
                <w:rFonts w:hint="eastAsia" w:ascii="楷体" w:hAnsi="楷体" w:eastAsia="楷体"/>
              </w:rPr>
              <w:t>镀锌</w:t>
            </w:r>
          </w:p>
          <w:p>
            <w:pPr>
              <w:pStyle w:val="13"/>
            </w:pPr>
            <w:r>
              <w:rPr>
                <w:rFonts w:hint="eastAsia"/>
              </w:rPr>
              <w:t>。。。。。。</w:t>
            </w:r>
          </w:p>
          <w:p>
            <w:pPr>
              <w:rPr>
                <w:rFonts w:ascii="楷体" w:hAnsi="楷体" w:eastAsia="楷体"/>
              </w:rPr>
            </w:pPr>
            <w:r>
              <w:rPr>
                <w:rFonts w:hint="eastAsia" w:ascii="楷体" w:hAnsi="楷体" w:eastAsia="楷体"/>
              </w:rPr>
              <w:t>查 2021年</w:t>
            </w:r>
            <w:r>
              <w:rPr>
                <w:rFonts w:ascii="楷体" w:hAnsi="楷体" w:eastAsia="楷体"/>
              </w:rPr>
              <w:t>5</w:t>
            </w:r>
            <w:r>
              <w:rPr>
                <w:rFonts w:hint="eastAsia" w:ascii="楷体" w:hAnsi="楷体" w:eastAsia="楷体"/>
              </w:rPr>
              <w:t>月10日对供方的调查及评价。</w:t>
            </w:r>
          </w:p>
          <w:p>
            <w:pPr>
              <w:rPr>
                <w:rFonts w:ascii="楷体" w:hAnsi="楷体" w:eastAsia="楷体"/>
              </w:rPr>
            </w:pPr>
            <w:r>
              <w:rPr>
                <w:rFonts w:hint="eastAsia" w:ascii="楷体" w:hAnsi="楷体" w:eastAsia="楷体"/>
              </w:rPr>
              <w:t>针对任丘市跃鑫金属制品有限公司等进行评价：评价内容：企业资质、供货能力、产品质量、交货期、价格、售后服务等；符合要求。</w:t>
            </w:r>
          </w:p>
          <w:p>
            <w:pPr>
              <w:rPr>
                <w:rFonts w:ascii="楷体" w:hAnsi="楷体" w:eastAsia="楷体"/>
                <w:u w:val="single"/>
              </w:rPr>
            </w:pPr>
            <w:r>
              <w:rPr>
                <w:rFonts w:hint="eastAsia" w:ascii="楷体" w:hAnsi="楷体" w:eastAsia="楷体"/>
                <w:u w:val="single"/>
              </w:rPr>
              <w:t>查对产品运输外包方的评价，未能提供相应证据</w:t>
            </w:r>
          </w:p>
          <w:p>
            <w:pPr>
              <w:rPr>
                <w:rFonts w:ascii="楷体" w:hAnsi="楷体" w:eastAsia="楷体"/>
              </w:rPr>
            </w:pPr>
            <w:r>
              <w:rPr>
                <w:rFonts w:hint="eastAsia" w:ascii="楷体" w:hAnsi="楷体" w:eastAsia="楷体"/>
              </w:rPr>
              <w:t>本公司需求物资的采购信息由供销部负责，通过签订书面采购订单方式向合格供方进行产品采购。</w:t>
            </w:r>
          </w:p>
          <w:p>
            <w:pPr>
              <w:rPr>
                <w:rFonts w:ascii="楷体" w:hAnsi="楷体" w:eastAsia="楷体"/>
              </w:rPr>
            </w:pPr>
            <w:r>
              <w:rPr>
                <w:rFonts w:hint="eastAsia" w:ascii="楷体" w:hAnsi="楷体" w:eastAsia="楷体"/>
              </w:rPr>
              <w:t>抽 2021年</w:t>
            </w:r>
            <w:r>
              <w:rPr>
                <w:rFonts w:ascii="楷体" w:hAnsi="楷体" w:eastAsia="楷体"/>
              </w:rPr>
              <w:t>10</w:t>
            </w:r>
            <w:r>
              <w:rPr>
                <w:rFonts w:hint="eastAsia" w:ascii="楷体" w:hAnsi="楷体" w:eastAsia="楷体"/>
              </w:rPr>
              <w:t>月采购审批单</w:t>
            </w:r>
          </w:p>
          <w:p>
            <w:pPr>
              <w:rPr>
                <w:rFonts w:ascii="楷体" w:hAnsi="楷体" w:eastAsia="楷体"/>
              </w:rPr>
            </w:pPr>
            <w:r>
              <w:rPr>
                <w:rFonts w:hint="eastAsia" w:ascii="楷体" w:hAnsi="楷体" w:eastAsia="楷体"/>
              </w:rPr>
              <w:t>采购产品：角钢、钢板、紧固件等</w:t>
            </w:r>
          </w:p>
          <w:p>
            <w:pPr>
              <w:rPr>
                <w:rFonts w:ascii="楷体" w:hAnsi="楷体" w:eastAsia="楷体"/>
              </w:rPr>
            </w:pPr>
            <w:r>
              <w:rPr>
                <w:rFonts w:ascii="Calibri" w:hAnsi="Calibri" w:eastAsia="楷体" w:cs="Calibri"/>
              </w:rPr>
              <w:t> </w:t>
            </w:r>
            <w:r>
              <w:rPr>
                <w:rFonts w:hint="eastAsia" w:ascii="楷体" w:hAnsi="楷体" w:eastAsia="楷体"/>
              </w:rPr>
              <w:t>现场询问，原材料均从合格供方采购，采购程序符合要求。</w:t>
            </w:r>
          </w:p>
        </w:tc>
        <w:tc>
          <w:tcPr>
            <w:tcW w:w="851" w:type="dxa"/>
            <w:vAlign w:val="bottom"/>
          </w:tcPr>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hint="eastAsia" w:ascii="楷体" w:hAnsi="楷体" w:eastAsia="楷体"/>
                <w:lang w:val="en-US" w:eastAsia="zh-CN"/>
              </w:rPr>
            </w:pPr>
            <w:r>
              <w:rPr>
                <w:rFonts w:hint="eastAsia" w:ascii="楷体" w:hAnsi="楷体" w:eastAsia="楷体"/>
                <w:lang w:val="en-US" w:eastAsia="zh-CN"/>
              </w:rPr>
              <w:t>N</w:t>
            </w: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151" w:type="dxa"/>
            <w:vAlign w:val="center"/>
          </w:tcPr>
          <w:p>
            <w:pPr>
              <w:rPr>
                <w:rFonts w:ascii="楷体" w:hAnsi="楷体" w:eastAsia="楷体"/>
              </w:rPr>
            </w:pPr>
            <w:r>
              <w:rPr>
                <w:rFonts w:hint="eastAsia" w:ascii="楷体" w:hAnsi="楷体" w:eastAsia="楷体"/>
              </w:rPr>
              <w:t>顾客满意度</w:t>
            </w:r>
          </w:p>
        </w:tc>
        <w:tc>
          <w:tcPr>
            <w:tcW w:w="960" w:type="dxa"/>
            <w:vAlign w:val="center"/>
          </w:tcPr>
          <w:p>
            <w:pPr>
              <w:rPr>
                <w:rFonts w:ascii="楷体" w:hAnsi="楷体" w:eastAsia="楷体"/>
              </w:rPr>
            </w:pPr>
            <w:r>
              <w:rPr>
                <w:rFonts w:hint="eastAsia" w:ascii="楷体" w:hAnsi="楷体" w:eastAsia="楷体"/>
              </w:rPr>
              <w:t>9.1.2</w:t>
            </w:r>
          </w:p>
        </w:tc>
        <w:tc>
          <w:tcPr>
            <w:tcW w:w="10756" w:type="dxa"/>
            <w:vAlign w:val="center"/>
          </w:tcPr>
          <w:p>
            <w:pPr>
              <w:rPr>
                <w:rFonts w:ascii="楷体" w:hAnsi="楷体" w:eastAsia="楷体"/>
                <w:lang w:val="zh-CN"/>
              </w:rPr>
            </w:pPr>
            <w:r>
              <w:rPr>
                <w:rFonts w:hint="eastAsia" w:ascii="楷体" w:hAnsi="楷体" w:eastAsia="楷体"/>
                <w:lang w:val="zh-CN"/>
              </w:rPr>
              <w:t>公司通过电话，走访等形式，接受顾客反馈，了解顾客满意度信息，发放调查表对顾客满意度进行定量测量。</w:t>
            </w:r>
          </w:p>
          <w:p>
            <w:pPr>
              <w:rPr>
                <w:rFonts w:ascii="楷体" w:hAnsi="楷体" w:eastAsia="楷体"/>
              </w:rPr>
            </w:pPr>
            <w:r>
              <w:rPr>
                <w:rFonts w:hint="eastAsia" w:ascii="楷体" w:hAnsi="楷体" w:eastAsia="楷体"/>
                <w:lang w:val="zh-CN"/>
              </w:rPr>
              <w:t>提供“顾客满意程度调查表”，调查主要内容：</w:t>
            </w:r>
            <w:r>
              <w:rPr>
                <w:rFonts w:hint="eastAsia" w:ascii="楷体" w:hAnsi="楷体" w:eastAsia="楷体"/>
              </w:rPr>
              <w:t>质量、价格、外观、服务等方面的满意程度</w:t>
            </w:r>
            <w:r>
              <w:rPr>
                <w:rFonts w:hint="eastAsia" w:ascii="楷体" w:hAnsi="楷体" w:eastAsia="楷体"/>
                <w:lang w:val="zh-CN"/>
              </w:rPr>
              <w:t>等，</w:t>
            </w:r>
            <w:r>
              <w:rPr>
                <w:rFonts w:hint="eastAsia" w:ascii="楷体" w:hAnsi="楷体" w:eastAsia="楷体"/>
              </w:rPr>
              <w:t>各项得分求平均值得最终结果</w:t>
            </w:r>
            <w:r>
              <w:rPr>
                <w:rFonts w:hint="eastAsia" w:ascii="楷体" w:hAnsi="楷体" w:eastAsia="楷体"/>
                <w:lang w:val="zh-CN"/>
              </w:rPr>
              <w:t>。对</w:t>
            </w:r>
            <w:r>
              <w:rPr>
                <w:rFonts w:hint="eastAsia" w:ascii="楷体" w:hAnsi="楷体" w:eastAsia="楷体"/>
              </w:rPr>
              <w:t>6</w:t>
            </w:r>
            <w:r>
              <w:rPr>
                <w:rFonts w:hint="eastAsia" w:ascii="楷体" w:hAnsi="楷体" w:eastAsia="楷体"/>
                <w:lang w:val="zh-CN"/>
              </w:rPr>
              <w:t>个顾客进行了满意度调查。</w:t>
            </w:r>
            <w:r>
              <w:rPr>
                <w:rFonts w:hint="eastAsia" w:ascii="楷体" w:hAnsi="楷体" w:eastAsia="楷体"/>
              </w:rPr>
              <w:t>提供顾客满意调查分析。最终顾客满意率9</w:t>
            </w:r>
            <w:r>
              <w:rPr>
                <w:rFonts w:ascii="楷体" w:hAnsi="楷体" w:eastAsia="楷体"/>
              </w:rPr>
              <w:t>8.9</w:t>
            </w:r>
            <w:r>
              <w:rPr>
                <w:rFonts w:hint="eastAsia" w:ascii="楷体" w:hAnsi="楷体" w:eastAsia="楷体"/>
              </w:rPr>
              <w:t>%。</w:t>
            </w:r>
          </w:p>
          <w:p>
            <w:pPr>
              <w:rPr>
                <w:rFonts w:ascii="楷体" w:hAnsi="楷体" w:eastAsia="楷体"/>
              </w:rPr>
            </w:pPr>
            <w:r>
              <w:rPr>
                <w:rFonts w:hint="eastAsia" w:ascii="楷体" w:hAnsi="楷体" w:eastAsia="楷体"/>
              </w:rPr>
              <w:t>该结果已提交管理评审。</w:t>
            </w:r>
          </w:p>
        </w:tc>
        <w:tc>
          <w:tcPr>
            <w:tcW w:w="851" w:type="dxa"/>
            <w:vAlign w:val="center"/>
          </w:tcPr>
          <w:p>
            <w:pPr>
              <w:rPr>
                <w:rFonts w:ascii="楷体" w:hAnsi="楷体" w:eastAsia="楷体"/>
              </w:rPr>
            </w:pPr>
            <w:r>
              <w:rPr>
                <w:rFonts w:hint="eastAsia" w:ascii="楷体" w:hAnsi="楷体" w:eastAsia="楷体"/>
              </w:rPr>
              <w:t>Y</w:t>
            </w:r>
          </w:p>
        </w:tc>
      </w:tr>
    </w:tbl>
    <w:p>
      <w:pPr>
        <w:spacing w:after="156" w:afterLines="50" w:line="312" w:lineRule="auto"/>
        <w:jc w:val="left"/>
        <w:rPr>
          <w:rFonts w:ascii="仿宋" w:hAnsi="仿宋" w:eastAsia="仿宋" w:cs="仿宋"/>
          <w:sz w:val="24"/>
          <w:szCs w:val="24"/>
        </w:rPr>
      </w:pPr>
      <w:r>
        <w:rPr>
          <w:rFonts w:hint="eastAsia" w:ascii="仿宋" w:hAnsi="仿宋" w:eastAsia="仿宋" w:cs="仿宋"/>
          <w:b/>
          <w:sz w:val="24"/>
          <w:szCs w:val="24"/>
        </w:rPr>
        <w:t>注：</w:t>
      </w:r>
      <w:r>
        <w:rPr>
          <w:rFonts w:hint="eastAsia" w:ascii="仿宋" w:hAnsi="仿宋" w:eastAsia="仿宋" w:cs="仿宋"/>
          <w:sz w:val="24"/>
          <w:szCs w:val="24"/>
        </w:rPr>
        <w:t xml:space="preserve">不符合在备注中打“N”，观察项打〇。  </w:t>
      </w:r>
    </w:p>
    <w:p>
      <w:pPr>
        <w:pStyle w:val="8"/>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entury">
    <w:altName w:val="Times New Roman"/>
    <w:panose1 w:val="02040604050505020304"/>
    <w:charset w:val="00"/>
    <w:family w:val="roman"/>
    <w:pitch w:val="default"/>
    <w:sig w:usb0="00000000" w:usb1="00000000" w:usb2="00000000" w:usb3="00000000" w:csb0="000000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10</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22</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0"/>
      </w:pBdr>
      <w:spacing w:line="320" w:lineRule="exact"/>
      <w:jc w:val="left"/>
    </w:pPr>
    <w:r>
      <w:pict>
        <v:shape id="_x0000_s1025" o:spid="_x0000_s1025"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ISC-B-II-12(05版）</w:t>
                </w:r>
              </w:p>
            </w:txbxContent>
          </v:textbox>
        </v:shape>
      </w:pict>
    </w:r>
    <w:r>
      <w:rPr>
        <w:rStyle w:val="17"/>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034428"/>
    <w:multiLevelType w:val="singleLevel"/>
    <w:tmpl w:val="A5034428"/>
    <w:lvl w:ilvl="0" w:tentative="0">
      <w:start w:val="1"/>
      <w:numFmt w:val="decimal"/>
      <w:suff w:val="nothing"/>
      <w:lvlText w:val="%1、"/>
      <w:lvlJc w:val="left"/>
    </w:lvl>
  </w:abstractNum>
  <w:abstractNum w:abstractNumId="1">
    <w:nsid w:val="5B326973"/>
    <w:multiLevelType w:val="multilevel"/>
    <w:tmpl w:val="5B326973"/>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31126"/>
    <w:rsid w:val="000072F7"/>
    <w:rsid w:val="0001322E"/>
    <w:rsid w:val="000151AA"/>
    <w:rsid w:val="00016780"/>
    <w:rsid w:val="0001745C"/>
    <w:rsid w:val="00022B65"/>
    <w:rsid w:val="000255B9"/>
    <w:rsid w:val="00033701"/>
    <w:rsid w:val="00040267"/>
    <w:rsid w:val="00046455"/>
    <w:rsid w:val="00050F13"/>
    <w:rsid w:val="0005339C"/>
    <w:rsid w:val="000539EA"/>
    <w:rsid w:val="000542D4"/>
    <w:rsid w:val="00055588"/>
    <w:rsid w:val="000577D3"/>
    <w:rsid w:val="000646B5"/>
    <w:rsid w:val="0007301F"/>
    <w:rsid w:val="00075222"/>
    <w:rsid w:val="0009118A"/>
    <w:rsid w:val="00093C73"/>
    <w:rsid w:val="000A7816"/>
    <w:rsid w:val="000A7959"/>
    <w:rsid w:val="000B3474"/>
    <w:rsid w:val="000B4A15"/>
    <w:rsid w:val="000C0B67"/>
    <w:rsid w:val="000C0EC0"/>
    <w:rsid w:val="000C4800"/>
    <w:rsid w:val="000C50B1"/>
    <w:rsid w:val="000C664F"/>
    <w:rsid w:val="000C6A9B"/>
    <w:rsid w:val="000D03FA"/>
    <w:rsid w:val="000D1141"/>
    <w:rsid w:val="000D33E5"/>
    <w:rsid w:val="000D34F1"/>
    <w:rsid w:val="000D5C6A"/>
    <w:rsid w:val="000F1007"/>
    <w:rsid w:val="000F1A49"/>
    <w:rsid w:val="000F385A"/>
    <w:rsid w:val="000F5D6D"/>
    <w:rsid w:val="00106F54"/>
    <w:rsid w:val="001109C4"/>
    <w:rsid w:val="00111FFF"/>
    <w:rsid w:val="001158A9"/>
    <w:rsid w:val="00117B81"/>
    <w:rsid w:val="00126D9B"/>
    <w:rsid w:val="0013104B"/>
    <w:rsid w:val="001337DA"/>
    <w:rsid w:val="00141BDB"/>
    <w:rsid w:val="00143533"/>
    <w:rsid w:val="0014371C"/>
    <w:rsid w:val="00144A07"/>
    <w:rsid w:val="00145CB8"/>
    <w:rsid w:val="00150849"/>
    <w:rsid w:val="00152148"/>
    <w:rsid w:val="001566F3"/>
    <w:rsid w:val="00157FD3"/>
    <w:rsid w:val="00160590"/>
    <w:rsid w:val="0016572C"/>
    <w:rsid w:val="00165DEB"/>
    <w:rsid w:val="00175A18"/>
    <w:rsid w:val="00176702"/>
    <w:rsid w:val="0017698F"/>
    <w:rsid w:val="00177FAE"/>
    <w:rsid w:val="001827AE"/>
    <w:rsid w:val="00190E6B"/>
    <w:rsid w:val="00193021"/>
    <w:rsid w:val="00193160"/>
    <w:rsid w:val="001A18AE"/>
    <w:rsid w:val="001A1CAF"/>
    <w:rsid w:val="001A1D0B"/>
    <w:rsid w:val="001A2BA7"/>
    <w:rsid w:val="001B280D"/>
    <w:rsid w:val="001C29CC"/>
    <w:rsid w:val="001C56BD"/>
    <w:rsid w:val="001C6B66"/>
    <w:rsid w:val="001D7767"/>
    <w:rsid w:val="001E2103"/>
    <w:rsid w:val="001E3922"/>
    <w:rsid w:val="001E4DA5"/>
    <w:rsid w:val="001F3E39"/>
    <w:rsid w:val="00200AB0"/>
    <w:rsid w:val="00204146"/>
    <w:rsid w:val="00204D3D"/>
    <w:rsid w:val="00213979"/>
    <w:rsid w:val="002147BF"/>
    <w:rsid w:val="00214A5E"/>
    <w:rsid w:val="002160D9"/>
    <w:rsid w:val="00220E0A"/>
    <w:rsid w:val="00224B05"/>
    <w:rsid w:val="00225667"/>
    <w:rsid w:val="002257FB"/>
    <w:rsid w:val="002403BA"/>
    <w:rsid w:val="00241DF9"/>
    <w:rsid w:val="002459AE"/>
    <w:rsid w:val="002513BC"/>
    <w:rsid w:val="00253B61"/>
    <w:rsid w:val="00254DAD"/>
    <w:rsid w:val="0025588C"/>
    <w:rsid w:val="00264BAF"/>
    <w:rsid w:val="002759EA"/>
    <w:rsid w:val="00285222"/>
    <w:rsid w:val="00291F40"/>
    <w:rsid w:val="00294585"/>
    <w:rsid w:val="002A2C14"/>
    <w:rsid w:val="002B5B45"/>
    <w:rsid w:val="002B7ACC"/>
    <w:rsid w:val="002C0EC0"/>
    <w:rsid w:val="002D47D9"/>
    <w:rsid w:val="002E04BD"/>
    <w:rsid w:val="002E6316"/>
    <w:rsid w:val="002F22BC"/>
    <w:rsid w:val="002F60EA"/>
    <w:rsid w:val="00311104"/>
    <w:rsid w:val="00321F53"/>
    <w:rsid w:val="00323A2C"/>
    <w:rsid w:val="00331E84"/>
    <w:rsid w:val="00336B92"/>
    <w:rsid w:val="003400B2"/>
    <w:rsid w:val="0034601B"/>
    <w:rsid w:val="0035012C"/>
    <w:rsid w:val="00350DCD"/>
    <w:rsid w:val="00351050"/>
    <w:rsid w:val="00360395"/>
    <w:rsid w:val="00360AA3"/>
    <w:rsid w:val="00363ADF"/>
    <w:rsid w:val="0037106C"/>
    <w:rsid w:val="00371E47"/>
    <w:rsid w:val="003721DC"/>
    <w:rsid w:val="003811E6"/>
    <w:rsid w:val="003835CD"/>
    <w:rsid w:val="00383EA6"/>
    <w:rsid w:val="003923E8"/>
    <w:rsid w:val="00393E7F"/>
    <w:rsid w:val="00394A42"/>
    <w:rsid w:val="00395583"/>
    <w:rsid w:val="00395D89"/>
    <w:rsid w:val="00396A87"/>
    <w:rsid w:val="003A1710"/>
    <w:rsid w:val="003A7037"/>
    <w:rsid w:val="003B12C9"/>
    <w:rsid w:val="003B135C"/>
    <w:rsid w:val="003B3841"/>
    <w:rsid w:val="003B5EB0"/>
    <w:rsid w:val="003B610D"/>
    <w:rsid w:val="003C43F5"/>
    <w:rsid w:val="003C67F5"/>
    <w:rsid w:val="003D4A24"/>
    <w:rsid w:val="003D4E40"/>
    <w:rsid w:val="003D6A1B"/>
    <w:rsid w:val="003F767D"/>
    <w:rsid w:val="004008ED"/>
    <w:rsid w:val="004205F5"/>
    <w:rsid w:val="00421E82"/>
    <w:rsid w:val="00432DA5"/>
    <w:rsid w:val="004347B6"/>
    <w:rsid w:val="00437BF4"/>
    <w:rsid w:val="00437E21"/>
    <w:rsid w:val="00445245"/>
    <w:rsid w:val="00452646"/>
    <w:rsid w:val="004557E8"/>
    <w:rsid w:val="004579E9"/>
    <w:rsid w:val="00462996"/>
    <w:rsid w:val="00467C4C"/>
    <w:rsid w:val="00471434"/>
    <w:rsid w:val="00482454"/>
    <w:rsid w:val="00485729"/>
    <w:rsid w:val="0049354D"/>
    <w:rsid w:val="004B2AB1"/>
    <w:rsid w:val="004C2345"/>
    <w:rsid w:val="004C3477"/>
    <w:rsid w:val="004D0E0A"/>
    <w:rsid w:val="004D2B7D"/>
    <w:rsid w:val="004D3685"/>
    <w:rsid w:val="004D4390"/>
    <w:rsid w:val="004D4ECF"/>
    <w:rsid w:val="004D5A8D"/>
    <w:rsid w:val="004D7D3F"/>
    <w:rsid w:val="004E1437"/>
    <w:rsid w:val="004F2E0E"/>
    <w:rsid w:val="004F3B50"/>
    <w:rsid w:val="004F5422"/>
    <w:rsid w:val="005021D6"/>
    <w:rsid w:val="00506A1D"/>
    <w:rsid w:val="00511B1A"/>
    <w:rsid w:val="005143CF"/>
    <w:rsid w:val="0051691A"/>
    <w:rsid w:val="005333AC"/>
    <w:rsid w:val="00533E1C"/>
    <w:rsid w:val="00543A65"/>
    <w:rsid w:val="00543A7A"/>
    <w:rsid w:val="00544BD7"/>
    <w:rsid w:val="0054682B"/>
    <w:rsid w:val="005544C6"/>
    <w:rsid w:val="0058116F"/>
    <w:rsid w:val="00586BA4"/>
    <w:rsid w:val="005870A0"/>
    <w:rsid w:val="005A0B9B"/>
    <w:rsid w:val="005B01A4"/>
    <w:rsid w:val="005B1B5B"/>
    <w:rsid w:val="005B5339"/>
    <w:rsid w:val="005B6371"/>
    <w:rsid w:val="005B7D33"/>
    <w:rsid w:val="005C1929"/>
    <w:rsid w:val="005C274C"/>
    <w:rsid w:val="005C34FF"/>
    <w:rsid w:val="005C7447"/>
    <w:rsid w:val="005D0BD5"/>
    <w:rsid w:val="005D2C21"/>
    <w:rsid w:val="005D58FD"/>
    <w:rsid w:val="005D760D"/>
    <w:rsid w:val="005E4B6B"/>
    <w:rsid w:val="005F05EE"/>
    <w:rsid w:val="005F6369"/>
    <w:rsid w:val="00601CDF"/>
    <w:rsid w:val="0060500C"/>
    <w:rsid w:val="00607309"/>
    <w:rsid w:val="00611B45"/>
    <w:rsid w:val="00613323"/>
    <w:rsid w:val="00613CE6"/>
    <w:rsid w:val="00615C16"/>
    <w:rsid w:val="00617921"/>
    <w:rsid w:val="00617B01"/>
    <w:rsid w:val="006239DA"/>
    <w:rsid w:val="00624BA4"/>
    <w:rsid w:val="00630194"/>
    <w:rsid w:val="00642D26"/>
    <w:rsid w:val="006479D3"/>
    <w:rsid w:val="006515CB"/>
    <w:rsid w:val="006621BD"/>
    <w:rsid w:val="00662750"/>
    <w:rsid w:val="0066618D"/>
    <w:rsid w:val="00672AAC"/>
    <w:rsid w:val="006801C2"/>
    <w:rsid w:val="0068317A"/>
    <w:rsid w:val="00686548"/>
    <w:rsid w:val="00686550"/>
    <w:rsid w:val="006934A2"/>
    <w:rsid w:val="00693D42"/>
    <w:rsid w:val="0069645D"/>
    <w:rsid w:val="006A3045"/>
    <w:rsid w:val="006A5761"/>
    <w:rsid w:val="006B0601"/>
    <w:rsid w:val="006B200A"/>
    <w:rsid w:val="006B29FD"/>
    <w:rsid w:val="006B6DAD"/>
    <w:rsid w:val="006E01DA"/>
    <w:rsid w:val="006F59AE"/>
    <w:rsid w:val="006F719C"/>
    <w:rsid w:val="00703DF2"/>
    <w:rsid w:val="0070619B"/>
    <w:rsid w:val="00713182"/>
    <w:rsid w:val="00727D21"/>
    <w:rsid w:val="0073203F"/>
    <w:rsid w:val="007370BD"/>
    <w:rsid w:val="00750C77"/>
    <w:rsid w:val="007533B2"/>
    <w:rsid w:val="0075532E"/>
    <w:rsid w:val="0076103F"/>
    <w:rsid w:val="007618DA"/>
    <w:rsid w:val="007637A7"/>
    <w:rsid w:val="00780592"/>
    <w:rsid w:val="00781174"/>
    <w:rsid w:val="00784747"/>
    <w:rsid w:val="007860DE"/>
    <w:rsid w:val="00790291"/>
    <w:rsid w:val="00792FFB"/>
    <w:rsid w:val="00794BB6"/>
    <w:rsid w:val="007964C4"/>
    <w:rsid w:val="007A06FE"/>
    <w:rsid w:val="007A0A36"/>
    <w:rsid w:val="007A2AF5"/>
    <w:rsid w:val="007B5078"/>
    <w:rsid w:val="007B565D"/>
    <w:rsid w:val="007B5A92"/>
    <w:rsid w:val="007B5E09"/>
    <w:rsid w:val="007C1693"/>
    <w:rsid w:val="007D7991"/>
    <w:rsid w:val="007D7BBD"/>
    <w:rsid w:val="007E741E"/>
    <w:rsid w:val="007F120D"/>
    <w:rsid w:val="007F3880"/>
    <w:rsid w:val="007F5B21"/>
    <w:rsid w:val="00802A4E"/>
    <w:rsid w:val="00812687"/>
    <w:rsid w:val="00813787"/>
    <w:rsid w:val="00814F47"/>
    <w:rsid w:val="008159A7"/>
    <w:rsid w:val="008212AB"/>
    <w:rsid w:val="00831126"/>
    <w:rsid w:val="00831560"/>
    <w:rsid w:val="00837429"/>
    <w:rsid w:val="00854AAA"/>
    <w:rsid w:val="00856118"/>
    <w:rsid w:val="00860B8B"/>
    <w:rsid w:val="0086176F"/>
    <w:rsid w:val="00866E22"/>
    <w:rsid w:val="0087001D"/>
    <w:rsid w:val="008713ED"/>
    <w:rsid w:val="00872B48"/>
    <w:rsid w:val="00873021"/>
    <w:rsid w:val="00874BFE"/>
    <w:rsid w:val="00882F3A"/>
    <w:rsid w:val="00894CDC"/>
    <w:rsid w:val="0089792D"/>
    <w:rsid w:val="008A709B"/>
    <w:rsid w:val="008A7B9B"/>
    <w:rsid w:val="008C25CF"/>
    <w:rsid w:val="008C70FB"/>
    <w:rsid w:val="008D29E6"/>
    <w:rsid w:val="008D40AC"/>
    <w:rsid w:val="008E694B"/>
    <w:rsid w:val="008F5082"/>
    <w:rsid w:val="008F59EA"/>
    <w:rsid w:val="008F5D8C"/>
    <w:rsid w:val="008F6BA8"/>
    <w:rsid w:val="0090570B"/>
    <w:rsid w:val="009101F7"/>
    <w:rsid w:val="00915684"/>
    <w:rsid w:val="00915921"/>
    <w:rsid w:val="009233E4"/>
    <w:rsid w:val="0092732B"/>
    <w:rsid w:val="009307A1"/>
    <w:rsid w:val="00931D5E"/>
    <w:rsid w:val="0093363E"/>
    <w:rsid w:val="00935B56"/>
    <w:rsid w:val="009403C1"/>
    <w:rsid w:val="009409D2"/>
    <w:rsid w:val="00940A18"/>
    <w:rsid w:val="00940E52"/>
    <w:rsid w:val="0094134A"/>
    <w:rsid w:val="00942EE1"/>
    <w:rsid w:val="0095310F"/>
    <w:rsid w:val="009533E7"/>
    <w:rsid w:val="00962B69"/>
    <w:rsid w:val="0096373A"/>
    <w:rsid w:val="009655B0"/>
    <w:rsid w:val="00966444"/>
    <w:rsid w:val="009739DB"/>
    <w:rsid w:val="00973CE2"/>
    <w:rsid w:val="00976799"/>
    <w:rsid w:val="00977182"/>
    <w:rsid w:val="009772BF"/>
    <w:rsid w:val="0098561F"/>
    <w:rsid w:val="009927C8"/>
    <w:rsid w:val="00993CD3"/>
    <w:rsid w:val="00996CA8"/>
    <w:rsid w:val="009A250C"/>
    <w:rsid w:val="009A338A"/>
    <w:rsid w:val="009A3B85"/>
    <w:rsid w:val="009A7AB2"/>
    <w:rsid w:val="009B4B92"/>
    <w:rsid w:val="009B722D"/>
    <w:rsid w:val="009C0BEC"/>
    <w:rsid w:val="009C3D7B"/>
    <w:rsid w:val="009D078E"/>
    <w:rsid w:val="009D7121"/>
    <w:rsid w:val="009F0991"/>
    <w:rsid w:val="009F1B33"/>
    <w:rsid w:val="009F45B0"/>
    <w:rsid w:val="00A029D9"/>
    <w:rsid w:val="00A0356E"/>
    <w:rsid w:val="00A0382C"/>
    <w:rsid w:val="00A051FA"/>
    <w:rsid w:val="00A0752E"/>
    <w:rsid w:val="00A07EA4"/>
    <w:rsid w:val="00A1672F"/>
    <w:rsid w:val="00A16F64"/>
    <w:rsid w:val="00A25B4D"/>
    <w:rsid w:val="00A26D2A"/>
    <w:rsid w:val="00A30389"/>
    <w:rsid w:val="00A35173"/>
    <w:rsid w:val="00A479EB"/>
    <w:rsid w:val="00A51ED7"/>
    <w:rsid w:val="00A53C2D"/>
    <w:rsid w:val="00A63994"/>
    <w:rsid w:val="00A70E9E"/>
    <w:rsid w:val="00A71587"/>
    <w:rsid w:val="00A7274B"/>
    <w:rsid w:val="00A74ED1"/>
    <w:rsid w:val="00A77773"/>
    <w:rsid w:val="00AA357E"/>
    <w:rsid w:val="00AA403F"/>
    <w:rsid w:val="00AA5638"/>
    <w:rsid w:val="00AB2870"/>
    <w:rsid w:val="00AB6BFD"/>
    <w:rsid w:val="00AC1D37"/>
    <w:rsid w:val="00AD0A9A"/>
    <w:rsid w:val="00AD234F"/>
    <w:rsid w:val="00AD45DC"/>
    <w:rsid w:val="00AD5EA0"/>
    <w:rsid w:val="00AE2227"/>
    <w:rsid w:val="00AE348F"/>
    <w:rsid w:val="00AE5C36"/>
    <w:rsid w:val="00AE60EA"/>
    <w:rsid w:val="00AF28DC"/>
    <w:rsid w:val="00AF401E"/>
    <w:rsid w:val="00B067ED"/>
    <w:rsid w:val="00B10AD3"/>
    <w:rsid w:val="00B17A28"/>
    <w:rsid w:val="00B20057"/>
    <w:rsid w:val="00B30B36"/>
    <w:rsid w:val="00B31198"/>
    <w:rsid w:val="00B40914"/>
    <w:rsid w:val="00B42572"/>
    <w:rsid w:val="00B45D34"/>
    <w:rsid w:val="00B50F91"/>
    <w:rsid w:val="00B51E7C"/>
    <w:rsid w:val="00B549FF"/>
    <w:rsid w:val="00B56D60"/>
    <w:rsid w:val="00B57236"/>
    <w:rsid w:val="00B61254"/>
    <w:rsid w:val="00B613B1"/>
    <w:rsid w:val="00B671F9"/>
    <w:rsid w:val="00B861A7"/>
    <w:rsid w:val="00B87F5E"/>
    <w:rsid w:val="00BA0DE4"/>
    <w:rsid w:val="00BA2083"/>
    <w:rsid w:val="00BA2BC2"/>
    <w:rsid w:val="00BA2F33"/>
    <w:rsid w:val="00BA5EB0"/>
    <w:rsid w:val="00BB039F"/>
    <w:rsid w:val="00BB183D"/>
    <w:rsid w:val="00BB27F7"/>
    <w:rsid w:val="00BB28F7"/>
    <w:rsid w:val="00BC1FD0"/>
    <w:rsid w:val="00BC2676"/>
    <w:rsid w:val="00BD10D4"/>
    <w:rsid w:val="00BD50C1"/>
    <w:rsid w:val="00BE0219"/>
    <w:rsid w:val="00BE5248"/>
    <w:rsid w:val="00BF31A8"/>
    <w:rsid w:val="00BF369A"/>
    <w:rsid w:val="00BF57AE"/>
    <w:rsid w:val="00BF755C"/>
    <w:rsid w:val="00C03293"/>
    <w:rsid w:val="00C037A3"/>
    <w:rsid w:val="00C03D05"/>
    <w:rsid w:val="00C1225B"/>
    <w:rsid w:val="00C236BF"/>
    <w:rsid w:val="00C236EE"/>
    <w:rsid w:val="00C25B34"/>
    <w:rsid w:val="00C31403"/>
    <w:rsid w:val="00C31DEF"/>
    <w:rsid w:val="00C37B44"/>
    <w:rsid w:val="00C438CF"/>
    <w:rsid w:val="00C44E8D"/>
    <w:rsid w:val="00C56EA8"/>
    <w:rsid w:val="00C573A7"/>
    <w:rsid w:val="00C61E8E"/>
    <w:rsid w:val="00C64066"/>
    <w:rsid w:val="00C73D6D"/>
    <w:rsid w:val="00C77A6B"/>
    <w:rsid w:val="00C802DF"/>
    <w:rsid w:val="00C806E8"/>
    <w:rsid w:val="00C8733F"/>
    <w:rsid w:val="00C87370"/>
    <w:rsid w:val="00C97C03"/>
    <w:rsid w:val="00CA0449"/>
    <w:rsid w:val="00CA0C32"/>
    <w:rsid w:val="00CB0726"/>
    <w:rsid w:val="00CB1279"/>
    <w:rsid w:val="00CB2079"/>
    <w:rsid w:val="00CB5D57"/>
    <w:rsid w:val="00CB757D"/>
    <w:rsid w:val="00CC2143"/>
    <w:rsid w:val="00CC4043"/>
    <w:rsid w:val="00CC6495"/>
    <w:rsid w:val="00CC64A5"/>
    <w:rsid w:val="00CD0417"/>
    <w:rsid w:val="00CD0DDA"/>
    <w:rsid w:val="00CD5E51"/>
    <w:rsid w:val="00CE32CB"/>
    <w:rsid w:val="00CF2B2D"/>
    <w:rsid w:val="00D1078C"/>
    <w:rsid w:val="00D21787"/>
    <w:rsid w:val="00D27897"/>
    <w:rsid w:val="00D32FEF"/>
    <w:rsid w:val="00D33242"/>
    <w:rsid w:val="00D41445"/>
    <w:rsid w:val="00D4359A"/>
    <w:rsid w:val="00D541B2"/>
    <w:rsid w:val="00D56A6F"/>
    <w:rsid w:val="00D57EFF"/>
    <w:rsid w:val="00D60DA9"/>
    <w:rsid w:val="00D61579"/>
    <w:rsid w:val="00D638B8"/>
    <w:rsid w:val="00D65BDF"/>
    <w:rsid w:val="00D71F64"/>
    <w:rsid w:val="00D72909"/>
    <w:rsid w:val="00D742F1"/>
    <w:rsid w:val="00D75A66"/>
    <w:rsid w:val="00D80F8B"/>
    <w:rsid w:val="00D9352F"/>
    <w:rsid w:val="00D9367C"/>
    <w:rsid w:val="00DA6608"/>
    <w:rsid w:val="00DA6962"/>
    <w:rsid w:val="00DB0243"/>
    <w:rsid w:val="00DB4DF6"/>
    <w:rsid w:val="00DB5EDB"/>
    <w:rsid w:val="00DB6CCC"/>
    <w:rsid w:val="00DB7A20"/>
    <w:rsid w:val="00DD162A"/>
    <w:rsid w:val="00DD750B"/>
    <w:rsid w:val="00DD7755"/>
    <w:rsid w:val="00DE020A"/>
    <w:rsid w:val="00DE16F3"/>
    <w:rsid w:val="00DE1721"/>
    <w:rsid w:val="00DF13FE"/>
    <w:rsid w:val="00E00701"/>
    <w:rsid w:val="00E04766"/>
    <w:rsid w:val="00E10945"/>
    <w:rsid w:val="00E11C03"/>
    <w:rsid w:val="00E13B34"/>
    <w:rsid w:val="00E17615"/>
    <w:rsid w:val="00E216B0"/>
    <w:rsid w:val="00E31121"/>
    <w:rsid w:val="00E32734"/>
    <w:rsid w:val="00E37EC5"/>
    <w:rsid w:val="00E44492"/>
    <w:rsid w:val="00E465AB"/>
    <w:rsid w:val="00E544AA"/>
    <w:rsid w:val="00E54831"/>
    <w:rsid w:val="00E624C1"/>
    <w:rsid w:val="00E63BBC"/>
    <w:rsid w:val="00E6469E"/>
    <w:rsid w:val="00E65D1C"/>
    <w:rsid w:val="00E70126"/>
    <w:rsid w:val="00E779B7"/>
    <w:rsid w:val="00E82B26"/>
    <w:rsid w:val="00E85B48"/>
    <w:rsid w:val="00E85F75"/>
    <w:rsid w:val="00E97A5F"/>
    <w:rsid w:val="00E97B24"/>
    <w:rsid w:val="00EA2239"/>
    <w:rsid w:val="00EB56A8"/>
    <w:rsid w:val="00EB7446"/>
    <w:rsid w:val="00EC7B17"/>
    <w:rsid w:val="00ED010A"/>
    <w:rsid w:val="00ED2441"/>
    <w:rsid w:val="00ED6004"/>
    <w:rsid w:val="00ED6126"/>
    <w:rsid w:val="00EE14B9"/>
    <w:rsid w:val="00EE1B33"/>
    <w:rsid w:val="00EE1B5A"/>
    <w:rsid w:val="00EE2BB6"/>
    <w:rsid w:val="00F0402D"/>
    <w:rsid w:val="00F15123"/>
    <w:rsid w:val="00F159BC"/>
    <w:rsid w:val="00F24389"/>
    <w:rsid w:val="00F25452"/>
    <w:rsid w:val="00F260F6"/>
    <w:rsid w:val="00F32CF4"/>
    <w:rsid w:val="00F36448"/>
    <w:rsid w:val="00F37849"/>
    <w:rsid w:val="00F4465A"/>
    <w:rsid w:val="00F464F9"/>
    <w:rsid w:val="00F50D77"/>
    <w:rsid w:val="00F60302"/>
    <w:rsid w:val="00F70B43"/>
    <w:rsid w:val="00F715F4"/>
    <w:rsid w:val="00F72187"/>
    <w:rsid w:val="00F75231"/>
    <w:rsid w:val="00F85947"/>
    <w:rsid w:val="00F872E6"/>
    <w:rsid w:val="00F92741"/>
    <w:rsid w:val="00F96DCB"/>
    <w:rsid w:val="00FA2D6E"/>
    <w:rsid w:val="00FA3008"/>
    <w:rsid w:val="00FA4A64"/>
    <w:rsid w:val="00FA4D17"/>
    <w:rsid w:val="00FB0ECE"/>
    <w:rsid w:val="00FC03BC"/>
    <w:rsid w:val="00FC22A7"/>
    <w:rsid w:val="00FC35BA"/>
    <w:rsid w:val="00FC6BB0"/>
    <w:rsid w:val="00FD7FC0"/>
    <w:rsid w:val="00FE10B5"/>
    <w:rsid w:val="00FE126D"/>
    <w:rsid w:val="00FE306A"/>
    <w:rsid w:val="00FE552E"/>
    <w:rsid w:val="00FF7363"/>
    <w:rsid w:val="017108C0"/>
    <w:rsid w:val="027D3483"/>
    <w:rsid w:val="087D41A4"/>
    <w:rsid w:val="0DE279E8"/>
    <w:rsid w:val="0F796931"/>
    <w:rsid w:val="0FDD017E"/>
    <w:rsid w:val="24970C1F"/>
    <w:rsid w:val="2F86053C"/>
    <w:rsid w:val="359B591C"/>
    <w:rsid w:val="36890F2A"/>
    <w:rsid w:val="41E4191E"/>
    <w:rsid w:val="42D91066"/>
    <w:rsid w:val="459C0662"/>
    <w:rsid w:val="48CC158A"/>
    <w:rsid w:val="49A06372"/>
    <w:rsid w:val="4AE26C0D"/>
    <w:rsid w:val="4B907412"/>
    <w:rsid w:val="5684559A"/>
    <w:rsid w:val="60BB0735"/>
    <w:rsid w:val="61A54044"/>
    <w:rsid w:val="68A308C7"/>
    <w:rsid w:val="6E9B53F0"/>
    <w:rsid w:val="712213D1"/>
    <w:rsid w:val="730D60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1"/>
    <w:next w:val="1"/>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链接"/>
    <w:qFormat/>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paragraph" w:styleId="4">
    <w:name w:val="Normal Indent"/>
    <w:basedOn w:val="1"/>
    <w:qFormat/>
    <w:uiPriority w:val="0"/>
    <w:pPr>
      <w:ind w:left="400" w:leftChars="400"/>
    </w:pPr>
    <w:rPr>
      <w:rFonts w:ascii="Century" w:hAnsi="Century" w:eastAsia="MS Mincho"/>
      <w:szCs w:val="24"/>
      <w:lang w:eastAsia="ja-JP"/>
    </w:rPr>
  </w:style>
  <w:style w:type="paragraph" w:styleId="5">
    <w:name w:val="Body Text"/>
    <w:basedOn w:val="1"/>
    <w:next w:val="3"/>
    <w:qFormat/>
    <w:uiPriority w:val="0"/>
    <w:pPr>
      <w:spacing w:after="120"/>
    </w:pPr>
    <w:rPr>
      <w:szCs w:val="24"/>
    </w:rPr>
  </w:style>
  <w:style w:type="paragraph" w:styleId="6">
    <w:name w:val="Plain Text"/>
    <w:basedOn w:val="1"/>
    <w:link w:val="20"/>
    <w:qFormat/>
    <w:uiPriority w:val="0"/>
    <w:pPr>
      <w:spacing w:line="360" w:lineRule="auto"/>
      <w:ind w:left="200" w:leftChars="200"/>
    </w:pPr>
    <w:rPr>
      <w:rFonts w:ascii="宋体" w:hAnsi="Courier New" w:cs="Courier New" w:eastAsiaTheme="minorEastAsia"/>
      <w:sz w:val="24"/>
      <w:szCs w:val="21"/>
    </w:rPr>
  </w:style>
  <w:style w:type="paragraph" w:styleId="7">
    <w:name w:val="Balloon Text"/>
    <w:basedOn w:val="1"/>
    <w:link w:val="16"/>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next w:val="1"/>
    <w:link w:val="14"/>
    <w:unhideWhenUsed/>
    <w:qFormat/>
    <w:uiPriority w:val="0"/>
    <w:pPr>
      <w:pBdr>
        <w:bottom w:val="single" w:color="auto" w:sz="6" w:space="1"/>
      </w:pBdr>
      <w:tabs>
        <w:tab w:val="center" w:pos="4153"/>
        <w:tab w:val="right" w:pos="8306"/>
      </w:tabs>
      <w:snapToGrid w:val="0"/>
      <w:jc w:val="center"/>
    </w:pPr>
    <w:rPr>
      <w:sz w:val="18"/>
      <w:szCs w:val="18"/>
    </w:rPr>
  </w:style>
  <w:style w:type="character" w:styleId="12">
    <w:name w:val="Emphasis"/>
    <w:basedOn w:val="11"/>
    <w:qFormat/>
    <w:uiPriority w:val="20"/>
    <w:rPr>
      <w:i/>
    </w:rPr>
  </w:style>
  <w:style w:type="paragraph" w:customStyle="1" w:styleId="13">
    <w:name w:val="表格文字"/>
    <w:basedOn w:val="1"/>
    <w:qFormat/>
    <w:uiPriority w:val="0"/>
    <w:pPr>
      <w:spacing w:before="25" w:after="25"/>
    </w:pPr>
    <w:rPr>
      <w:bCs/>
      <w:spacing w:val="10"/>
    </w:rPr>
  </w:style>
  <w:style w:type="character" w:customStyle="1" w:styleId="14">
    <w:name w:val="页眉 字符"/>
    <w:basedOn w:val="11"/>
    <w:link w:val="9"/>
    <w:qFormat/>
    <w:uiPriority w:val="99"/>
    <w:rPr>
      <w:rFonts w:ascii="Times New Roman" w:hAnsi="Times New Roman" w:eastAsia="宋体" w:cs="Times New Roman"/>
      <w:sz w:val="18"/>
      <w:szCs w:val="18"/>
    </w:rPr>
  </w:style>
  <w:style w:type="character" w:customStyle="1" w:styleId="15">
    <w:name w:val="页脚 字符"/>
    <w:basedOn w:val="11"/>
    <w:link w:val="8"/>
    <w:qFormat/>
    <w:uiPriority w:val="99"/>
    <w:rPr>
      <w:rFonts w:ascii="Times New Roman" w:hAnsi="Times New Roman" w:eastAsia="宋体" w:cs="Times New Roman"/>
      <w:sz w:val="18"/>
      <w:szCs w:val="18"/>
    </w:rPr>
  </w:style>
  <w:style w:type="character" w:customStyle="1" w:styleId="16">
    <w:name w:val="批注框文本 字符"/>
    <w:basedOn w:val="11"/>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列表段落1"/>
    <w:basedOn w:val="1"/>
    <w:qFormat/>
    <w:uiPriority w:val="99"/>
    <w:pPr>
      <w:ind w:firstLine="420" w:firstLineChars="200"/>
    </w:p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0">
    <w:name w:val="纯文本 字符"/>
    <w:link w:val="6"/>
    <w:qFormat/>
    <w:uiPriority w:val="0"/>
    <w:rPr>
      <w:rFonts w:ascii="宋体" w:hAnsi="Courier New" w:cs="Courier New"/>
      <w:kern w:val="2"/>
      <w:sz w:val="24"/>
      <w:szCs w:val="21"/>
    </w:rPr>
  </w:style>
  <w:style w:type="character" w:customStyle="1" w:styleId="21">
    <w:name w:val="纯文本 Char1"/>
    <w:basedOn w:val="11"/>
    <w:semiHidden/>
    <w:qFormat/>
    <w:uiPriority w:val="99"/>
    <w:rPr>
      <w:rFonts w:ascii="宋体" w:hAnsi="Courier New" w:eastAsia="宋体" w:cs="Courier New"/>
      <w:kern w:val="2"/>
      <w:sz w:val="21"/>
      <w:szCs w:val="21"/>
    </w:rPr>
  </w:style>
  <w:style w:type="character" w:customStyle="1" w:styleId="22">
    <w:name w:val="NormalCharacter"/>
    <w:qFormat/>
    <w:uiPriority w:val="0"/>
  </w:style>
  <w:style w:type="paragraph" w:customStyle="1" w:styleId="23">
    <w:name w:val="列出段落1"/>
    <w:basedOn w:val="1"/>
    <w:qFormat/>
    <w:uiPriority w:val="0"/>
    <w:pPr>
      <w:ind w:firstLine="200" w:firstLineChars="200"/>
    </w:pPr>
    <w:rPr>
      <w:rFonts w:ascii="Calibri" w:hAnsi="Calibri" w:eastAsia="等线" w:cs="Arial"/>
      <w:szCs w:val="22"/>
    </w:rPr>
  </w:style>
  <w:style w:type="paragraph" w:styleId="24">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2836</Words>
  <Characters>16170</Characters>
  <Lines>134</Lines>
  <Paragraphs>37</Paragraphs>
  <TotalTime>2</TotalTime>
  <ScaleCrop>false</ScaleCrop>
  <LinksUpToDate>false</LinksUpToDate>
  <CharactersWithSpaces>18969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2021-11-17T02:23:13Z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81E153747FB74D72BF42A91FCBB0CF28</vt:lpwstr>
  </property>
</Properties>
</file>