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38"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1037-2021-E</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771"/>
        <w:gridCol w:w="566"/>
        <w:gridCol w:w="330"/>
        <w:gridCol w:w="200"/>
        <w:gridCol w:w="11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4"/>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重庆逸悦利包装有限公司</w:t>
            </w:r>
            <w:bookmarkEnd w:id="1"/>
          </w:p>
        </w:tc>
        <w:tc>
          <w:tcPr>
            <w:tcW w:w="1370"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4"/>
          </w:tcPr>
          <w:p>
            <w:pPr>
              <w:snapToGrid w:val="0"/>
              <w:spacing w:line="0" w:lineRule="atLeast"/>
              <w:jc w:val="center"/>
              <w:rPr>
                <w:rFonts w:hint="eastAsia"/>
                <w:sz w:val="22"/>
                <w:szCs w:val="22"/>
                <w:lang w:val="en-US" w:eastAsia="zh-CN"/>
              </w:rPr>
            </w:pPr>
          </w:p>
        </w:tc>
        <w:tc>
          <w:tcPr>
            <w:tcW w:w="1370"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4"/>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91500107MA60LUCP51</w:t>
            </w:r>
            <w:bookmarkEnd w:id="4"/>
          </w:p>
        </w:tc>
        <w:tc>
          <w:tcPr>
            <w:tcW w:w="13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4"/>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7"/>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7"/>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8"/>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6"/>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重庆逸悦利包装有限公司</w:t>
            </w:r>
            <w:bookmarkEnd w:id="17"/>
          </w:p>
        </w:tc>
        <w:tc>
          <w:tcPr>
            <w:tcW w:w="5013" w:type="dxa"/>
            <w:gridSpan w:val="6"/>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木托盘、木箱、纸质包装制品、塑料制品、不干胶标签的销售所涉及场所的相关环境管理活动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重庆市九龙坡区谢家湾正街92号附25号</w:t>
            </w:r>
            <w:bookmarkEnd w:id="19"/>
          </w:p>
        </w:tc>
        <w:tc>
          <w:tcPr>
            <w:tcW w:w="5013" w:type="dxa"/>
            <w:gridSpan w:val="6"/>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重庆市江津区珞璜工业园B区重庆西部诚通物流有限公司12库房2层</w:t>
            </w:r>
            <w:bookmarkEnd w:id="20"/>
            <w:bookmarkStart w:id="21" w:name="_GoBack"/>
            <w:bookmarkEnd w:id="21"/>
          </w:p>
        </w:tc>
        <w:tc>
          <w:tcPr>
            <w:tcW w:w="5013" w:type="dxa"/>
            <w:gridSpan w:val="6"/>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6"/>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Chongqing Yiyueli Packaging Co., LTD</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4"/>
          </w:tcPr>
          <w:p>
            <w:pPr>
              <w:snapToGrid w:val="0"/>
              <w:spacing w:line="0" w:lineRule="atLeast"/>
              <w:jc w:val="left"/>
              <w:rPr>
                <w:rFonts w:hint="eastAsia"/>
                <w:sz w:val="21"/>
                <w:szCs w:val="16"/>
                <w:lang w:eastAsia="zh-CN"/>
              </w:rPr>
            </w:pPr>
            <w:r>
              <w:rPr>
                <w:rFonts w:hint="default" w:cs="Times New Roman"/>
                <w:b w:val="0"/>
                <w:kern w:val="2"/>
                <w:sz w:val="22"/>
                <w:szCs w:val="22"/>
                <w:lang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4"/>
          </w:tcPr>
          <w:p>
            <w:pPr>
              <w:snapToGrid w:val="0"/>
              <w:spacing w:line="0" w:lineRule="atLeast"/>
              <w:jc w:val="left"/>
              <w:rPr>
                <w:rFonts w:hint="eastAsia"/>
                <w:sz w:val="21"/>
                <w:szCs w:val="16"/>
                <w:lang w:val="en-US" w:eastAsia="zh-CN"/>
              </w:rPr>
            </w:pPr>
            <w:r>
              <w:rPr>
                <w:rFonts w:hint="eastAsia"/>
                <w:sz w:val="21"/>
                <w:szCs w:val="16"/>
                <w:lang w:val="en-US" w:eastAsia="zh-CN"/>
              </w:rPr>
              <w:t>The sales of wooden pallets, wooden cases, paper packaging products, plastic products and self-adhesive labels involve the relevant environmental management activities of the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92-25, Xiejiawan Zhengjie, Jiulongpo District, Chongqing</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2nd floor, Warehouse 12, Chongqing West Chengtong Logistics Co., LTD., Zone B, Luohuang Industrial Park, Jiangjin District, Chongqing</w:t>
            </w: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144"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09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314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隶书">
    <w:altName w:val="报隶-简"/>
    <w:panose1 w:val="02010509060101010101"/>
    <w:charset w:val="86"/>
    <w:family w:val="modern"/>
    <w:pitch w:val="default"/>
    <w:sig w:usb0="00000000" w:usb1="00000000" w:usb2="00000000" w:usb3="00000000" w:csb0="00040000" w:csb1="00000000"/>
  </w:font>
  <w:font w:name="报隶-简">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0</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146720"/>
    <w:rsid w:val="43E15CBA"/>
    <w:rsid w:val="F6DF1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5"/>
    <w:link w:val="2"/>
    <w:qFormat/>
    <w:uiPriority w:val="0"/>
    <w:rPr>
      <w:rFonts w:ascii="Times New Roman" w:hAnsi="Times New Roman" w:eastAsia="宋体" w:cs="Times New Roman"/>
      <w:sz w:val="32"/>
      <w:szCs w:val="20"/>
    </w:r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5"/>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luochunyan</cp:lastModifiedBy>
  <cp:lastPrinted>2019-05-13T11:13:00Z</cp:lastPrinted>
  <dcterms:modified xsi:type="dcterms:W3CDTF">2021-10-22T11:43:38Z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2052-3.9.1.6204</vt:lpwstr>
  </property>
</Properties>
</file>