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石家庄汉迪科技股份有限公司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10109-2026-ES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08:30至2026年03月13日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17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