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10840-2025-QFH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236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保定市食巧家食用油加工有限公司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质量管理体系、食品安全管理体系、危害分析与关键控制点体系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张丽、柯林平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143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保定市食巧家食用油加工有限公司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2023-N1HACCP-3216621</w:t>
            </w:r>
          </w:p>
        </w:tc>
        <w:tc>
          <w:tcPr>
            <w:tcW w:w="3145" w:type="dxa"/>
            <w:vAlign w:val="center"/>
          </w:tcPr>
          <w:p w14:paraId="1EF07270">
            <w:pPr>
              <w:spacing w:line="360" w:lineRule="exact"/>
              <w:jc w:val="center"/>
              <w:rPr>
                <w:szCs w:val="21"/>
              </w:rPr>
            </w:pPr>
            <w:r>
              <w:t xml:space="preserve">CIV-8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2023-N1QMS-3216621</w:t>
            </w:r>
          </w:p>
        </w:tc>
        <w:tc>
          <w:tcPr>
            <w:tcW w:w="3145" w:type="dxa"/>
            <w:vAlign w:val="center"/>
          </w:tcPr>
          <w:p w14:paraId="0773CEA1">
            <w:pPr>
              <w:spacing w:line="360" w:lineRule="exact"/>
              <w:jc w:val="center"/>
            </w:pPr>
            <w:r>
              <w:t>03.04.01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2023-N1FSMS-3216621</w:t>
            </w:r>
          </w:p>
        </w:tc>
        <w:tc>
          <w:tcPr>
            <w:tcW w:w="3145" w:type="dxa"/>
            <w:vAlign w:val="center"/>
          </w:tcPr>
          <w:p w14:paraId="7F43F701">
            <w:pPr>
              <w:spacing w:line="360" w:lineRule="exact"/>
              <w:jc w:val="center"/>
            </w:pPr>
            <w:r>
              <w:t xml:space="preserve">CIV-8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2024-N1FSMS-4050340</w:t>
            </w:r>
          </w:p>
        </w:tc>
        <w:tc>
          <w:tcPr>
            <w:tcW w:w="3145" w:type="dxa"/>
            <w:vAlign w:val="center"/>
          </w:tcPr>
          <w:p>
            <w:pPr>
              <w:jc w:val="center"/>
            </w:pPr>
            <w:r>
              <w:t xml:space="preserve">CIV-8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2023-N1QMS-2050340</w:t>
            </w:r>
          </w:p>
        </w:tc>
        <w:tc>
          <w:tcPr>
            <w:tcW w:w="3145" w:type="dxa"/>
            <w:vAlign w:val="center"/>
          </w:tcPr>
          <w:p>
            <w:pPr>
              <w:jc w:val="center"/>
            </w:pPr>
            <w:r>
              <w:t>03.04.01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柯林平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2024-N1HACCP-4050340</w:t>
            </w:r>
          </w:p>
        </w:tc>
        <w:tc>
          <w:tcPr>
            <w:tcW w:w="3145" w:type="dxa"/>
            <w:vAlign w:val="center"/>
          </w:tcPr>
          <w:p>
            <w:pPr>
              <w:jc w:val="center"/>
            </w:pPr>
            <w:r>
              <w:t xml:space="preserve">CIV-8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质量管理体系、食品安全管理体系、危害分析与关键控制点体系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GB/T19001-2016/ISO9001:2015、ISO 22000:2018、危害分析与关键控制点（HACCP）体系认证要求（V1.0）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2025年07月16日下午至2025年07月19日下午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Q:资质范围内的食用植物油的分装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F:位于河北省保定市莲池区焦庄乡连庄工业园区中心西路83号门脸保定市食巧家食用油加工有限公司资质范围内的食用植物油的分装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H:位于河北省保定市莲池区焦庄乡连庄工业园区中心西路83号门脸保定市食巧家食用油加工有限公司资质范围内的食用植物油的分装</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河北省保定市莲池区焦庄乡连庄工业园区中心西路83号门脸</w:t>
      </w:r>
    </w:p>
    <w:p w14:paraId="5FB2C4BD">
      <w:pPr>
        <w:spacing w:line="360" w:lineRule="auto"/>
        <w:ind w:firstLine="420" w:firstLineChars="200"/>
      </w:pPr>
      <w:r>
        <w:rPr>
          <w:rFonts w:hint="eastAsia"/>
        </w:rPr>
        <w:t>办公地址：</w:t>
      </w:r>
      <w:r>
        <w:rPr>
          <w:rFonts w:hint="eastAsia"/>
        </w:rPr>
        <w:t>河北省保定市莲池区焦庄乡连庄工业园区中心西路83号门脸</w:t>
      </w:r>
    </w:p>
    <w:p w14:paraId="3E2A92FF">
      <w:pPr>
        <w:spacing w:line="360" w:lineRule="auto"/>
        <w:ind w:firstLine="420" w:firstLineChars="200"/>
      </w:pPr>
      <w:r>
        <w:rPr>
          <w:rFonts w:hint="eastAsia"/>
        </w:rPr>
        <w:t>经营地址：</w:t>
      </w:r>
      <w:bookmarkStart w:id="14" w:name="生产地址"/>
      <w:bookmarkEnd w:id="14"/>
      <w:r>
        <w:rPr>
          <w:rFonts w:hint="eastAsia"/>
        </w:rPr>
        <w:t>河北省保定市莲池区焦庄乡连庄工业园区中心西路83号门脸</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14:00至2025年07月12日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保定市食巧家食用油加工有限公司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张丽、柯林平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326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