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8225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邯郸市利瑞电动三轮车制造有限公司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赵艳敏</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赵艳敏、陈文阁、杜堃</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75050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赵艳敏</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2023-N1EMS-1299359</w:t>
            </w:r>
          </w:p>
        </w:tc>
        <w:tc>
          <w:tcPr>
            <w:tcW w:w="3145" w:type="dxa"/>
            <w:vAlign w:val="center"/>
          </w:tcPr>
          <w:p w14:paraId="0AF64EA2">
            <w:pPr>
              <w:spacing w:line="360" w:lineRule="auto"/>
              <w:jc w:val="left"/>
              <w:rPr>
                <w:rFonts w:asciiTheme="minorEastAsia" w:eastAsiaTheme="minorEastAsia" w:hAnsiTheme="minorEastAsia"/>
                <w:szCs w:val="21"/>
              </w:rPr>
            </w:pPr>
            <w:r>
              <w:t>22.05.01,29.04.00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赵艳敏</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2023-N1QMS-1299359</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赵艳敏</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2023-N1OHSMS-1299359</w:t>
            </w:r>
          </w:p>
        </w:tc>
        <w:tc>
          <w:tcPr>
            <w:tcW w:w="3145" w:type="dxa"/>
            <w:vAlign w:val="center"/>
          </w:tcPr>
          <w:p w14:paraId="591646C4">
            <w:pPr>
              <w:spacing w:line="360" w:lineRule="auto"/>
              <w:jc w:val="left"/>
              <w:rPr>
                <w:rFonts w:asciiTheme="minorEastAsia" w:eastAsiaTheme="minorEastAsia" w:hAnsiTheme="minorEastAsia"/>
              </w:rPr>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陈文阁</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2024-N1EMS-4034532</w:t>
            </w:r>
          </w:p>
        </w:tc>
        <w:tc>
          <w:tcPr>
            <w:tcW w:w="3145" w:type="dxa"/>
            <w:vAlign w:val="center"/>
          </w:tcPr>
          <w:p>
            <w:pPr>
              <w:jc w:val="left"/>
            </w:pPr>
            <w:r>
              <w:t>29.04.00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陈文阁</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2023-N1QMS-5034532</w:t>
            </w:r>
          </w:p>
        </w:tc>
        <w:tc>
          <w:tcPr>
            <w:tcW w:w="3145" w:type="dxa"/>
            <w:vAlign w:val="center"/>
          </w:tcPr>
          <w:p>
            <w:pPr>
              <w:jc w:val="left"/>
            </w:pPr>
            <w:r>
              <w:t>29.04.00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陈文阁</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2024-N1OHSMS-4034532</w:t>
            </w:r>
          </w:p>
        </w:tc>
        <w:tc>
          <w:tcPr>
            <w:tcW w:w="3145" w:type="dxa"/>
            <w:vAlign w:val="center"/>
          </w:tcPr>
          <w:p>
            <w:pPr>
              <w:jc w:val="left"/>
            </w:pPr>
            <w:r>
              <w:t>29.04.00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杜堃</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2024-N0QMS-1334652</w:t>
            </w:r>
          </w:p>
        </w:tc>
        <w:tc>
          <w:tcPr>
            <w:tcW w:w="3145" w:type="dxa"/>
            <w:vAlign w:val="center"/>
          </w:tcPr>
          <w:p>
            <w:pPr>
              <w:jc w:val="left"/>
            </w:pPr>
            <w:r>
              <w:t>22.05.01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杜堃</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2024-N0EMS-1334652</w:t>
            </w:r>
          </w:p>
        </w:tc>
        <w:tc>
          <w:tcPr>
            <w:tcW w:w="3145" w:type="dxa"/>
            <w:vAlign w:val="center"/>
          </w:tcPr>
          <w:p>
            <w:pPr>
              <w:jc w:val="left"/>
            </w:pPr>
            <w:r>
              <w:t>22.05.01,29.04.00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杜堃</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2024-N0OHSMS-1334652</w:t>
            </w:r>
          </w:p>
        </w:tc>
        <w:tc>
          <w:tcPr>
            <w:tcW w:w="3145" w:type="dxa"/>
            <w:vAlign w:val="center"/>
          </w:tcPr>
          <w:p>
            <w:pPr>
              <w:jc w:val="left"/>
            </w:pPr>
            <w:r>
              <w:t>22.05.01</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2025年06月17日上午至2025年06月19日下午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2025年06月17日上午至2025年06月19日下午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赵艳敏</w:t>
      </w:r>
      <w:r>
        <w:rPr>
          <w:rFonts w:hint="eastAsia"/>
          <w:b/>
          <w:color w:val="auto"/>
          <w:kern w:val="2"/>
          <w:sz w:val="21"/>
          <w:lang w:val="en-GB"/>
        </w:rPr>
        <w:t xml:space="preserve">  </w:t>
      </w:r>
      <w:r>
        <w:rPr>
          <w:rFonts w:hint="eastAsia"/>
          <w:b/>
          <w:color w:val="auto"/>
          <w:kern w:val="2"/>
          <w:sz w:val="21"/>
          <w:lang w:val="en-GB"/>
        </w:rPr>
        <w:t>赵艳敏、陈文阁、杜堃</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09852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