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德阳中大电力成套设备制造有限公司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韩成蓉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质量部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2021年10月14日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211" w:firstLineChars="100"/>
              <w:rPr>
                <w:rFonts w:ascii="方正仿宋简体" w:eastAsia="方正仿宋简体"/>
                <w:b/>
                <w:color w:val="000000" w:themeColor="text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highlight w:val="none"/>
                <w:lang w:val="en-US" w:eastAsia="zh-CN"/>
              </w:rPr>
              <w:t>查2021年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highlight w:val="none"/>
                <w:lang w:val="en-US" w:eastAsia="zh-CN"/>
              </w:rPr>
              <w:t>日入库的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highlight w:val="none"/>
                <w:lang w:val="en-US" w:eastAsia="zh-CN"/>
              </w:rPr>
              <w:t>弯头2件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highlight w:val="none"/>
                <w:lang w:val="en-US" w:eastAsia="zh-CN"/>
              </w:rPr>
              <w:t>（规格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highlight w:val="none"/>
                <w:lang w:val="en-US" w:eastAsia="zh-CN"/>
              </w:rPr>
              <w:t>型号φ168*7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highlight w:val="none"/>
                <w:lang w:val="en-US" w:eastAsia="zh-CN"/>
              </w:rPr>
              <w:t>、供方：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highlight w:val="none"/>
                <w:lang w:val="en-US" w:eastAsia="zh-CN"/>
              </w:rPr>
              <w:t>德阳市鑫犀机电有限公司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highlight w:val="none"/>
                <w:lang w:val="en-US" w:eastAsia="zh-CN"/>
              </w:rPr>
              <w:t>）的检验验收记录，未能提供其检验验收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highlight w:val="none"/>
                <w:lang w:val="en-US" w:eastAsia="zh-CN"/>
              </w:rPr>
              <w:t>证据</w:t>
            </w:r>
            <w:bookmarkStart w:id="15" w:name="_GoBack"/>
            <w:bookmarkEnd w:id="15"/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highlight w:val="none"/>
                <w:lang w:val="en-US" w:eastAsia="zh-CN"/>
              </w:rPr>
              <w:t>，不符合GB/T 19001:2016 标准8.6条款：“组织应保留有关产品和服务放行的成文信息。成文信息应包括： a）符合接收准则的证据； b）可追溯到授权放行人员的信息。”的要求。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8.6 a、b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2486025</wp:posOffset>
                  </wp:positionH>
                  <wp:positionV relativeFrom="paragraph">
                    <wp:posOffset>153670</wp:posOffset>
                  </wp:positionV>
                  <wp:extent cx="812800" cy="400050"/>
                  <wp:effectExtent l="0" t="0" r="10160" b="11430"/>
                  <wp:wrapNone/>
                  <wp:docPr id="2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566420</wp:posOffset>
                  </wp:positionH>
                  <wp:positionV relativeFrom="paragraph">
                    <wp:posOffset>175895</wp:posOffset>
                  </wp:positionV>
                  <wp:extent cx="812165" cy="275590"/>
                  <wp:effectExtent l="0" t="0" r="10795" b="1397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审核组长：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2021.10.12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2021.10.12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2021.10.12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                             </w:t>
            </w:r>
            <w:r>
              <w:rPr>
                <w:rFonts w:hint="eastAsia" w:ascii="方正仿宋简体" w:eastAsia="方正仿宋简体"/>
                <w:b/>
              </w:rPr>
              <w:t xml:space="preserve"> 审核员：                 日期：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/>
          <w:p>
            <w:pPr>
              <w:pStyle w:val="12"/>
              <w:rPr>
                <w:rFonts w:eastAsia="方正仿宋简体"/>
                <w:b/>
              </w:rPr>
            </w:pPr>
          </w:p>
          <w:p>
            <w:pPr>
              <w:pStyle w:val="12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举一反三检查情况：</w:t>
            </w:r>
          </w:p>
          <w:p/>
          <w:p/>
          <w:p>
            <w:pPr>
              <w:pStyle w:val="1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8D3B9D"/>
    <w:rsid w:val="0F9F5169"/>
    <w:rsid w:val="1D056D22"/>
    <w:rsid w:val="26171A69"/>
    <w:rsid w:val="31495E41"/>
    <w:rsid w:val="3D89736E"/>
    <w:rsid w:val="40B017A0"/>
    <w:rsid w:val="492A32BE"/>
    <w:rsid w:val="5A7F65C9"/>
    <w:rsid w:val="63C51002"/>
    <w:rsid w:val="671C11E6"/>
    <w:rsid w:val="74B221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8</TotalTime>
  <ScaleCrop>false</ScaleCrop>
  <LinksUpToDate>false</LinksUpToDate>
  <CharactersWithSpaces>934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2021-10-12T08:06:56Z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