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ascii="宋体" w:hAnsi="宋体" w:cs="宋体"/>
                <w:color w:val="auto"/>
                <w:sz w:val="24"/>
                <w:szCs w:val="24"/>
                <w:lang w:val="en-US" w:eastAsia="zh-CN"/>
              </w:rPr>
              <w:t xml:space="preserve">受审核部门：管理层  </w:t>
            </w:r>
            <w:r>
              <w:rPr>
                <w:rFonts w:hint="eastAsia"/>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主管领导</w:t>
            </w:r>
            <w:r>
              <w:rPr>
                <w:rFonts w:hint="eastAsia" w:ascii="宋体" w:hAnsi="宋体" w:cs="宋体"/>
                <w:color w:val="auto"/>
                <w:sz w:val="24"/>
                <w:szCs w:val="24"/>
                <w:lang w:val="en-US" w:eastAsia="zh-CN"/>
              </w:rPr>
              <w:t>:</w:t>
            </w:r>
            <w:r>
              <w:rPr>
                <w:rFonts w:hint="eastAsia"/>
                <w:color w:val="auto"/>
                <w:sz w:val="24"/>
                <w:szCs w:val="24"/>
                <w:lang w:eastAsia="zh-CN"/>
              </w:rPr>
              <w:t>唐瑞雪</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陪同人员：韩成蓉</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sz w:val="24"/>
                <w:szCs w:val="24"/>
                <w:lang w:val="en-US" w:eastAsia="zh-CN"/>
              </w:rPr>
            </w:pPr>
            <w:r>
              <w:rPr>
                <w:rFonts w:hint="eastAsia" w:ascii="宋体" w:hAnsi="宋体" w:cs="宋体"/>
                <w:color w:val="auto"/>
                <w:sz w:val="24"/>
                <w:szCs w:val="24"/>
              </w:rPr>
              <w:t>审核员：</w:t>
            </w:r>
            <w:r>
              <w:rPr>
                <w:rFonts w:hint="eastAsia" w:ascii="宋体" w:hAnsi="宋体" w:cs="宋体"/>
                <w:color w:val="auto"/>
                <w:sz w:val="24"/>
                <w:szCs w:val="24"/>
                <w:lang w:eastAsia="zh-CN"/>
              </w:rPr>
              <w:t>陈伟</w:t>
            </w:r>
            <w:r>
              <w:rPr>
                <w:rFonts w:hint="eastAsia" w:ascii="宋体" w:hAnsi="宋体" w:cs="宋体"/>
                <w:color w:val="auto"/>
                <w:sz w:val="24"/>
                <w:szCs w:val="24"/>
                <w:lang w:val="en-US" w:eastAsia="zh-CN"/>
              </w:rPr>
              <w:t xml:space="preserve"> ，  </w:t>
            </w:r>
            <w:r>
              <w:rPr>
                <w:rFonts w:hint="eastAsia" w:ascii="宋体" w:hAnsi="宋体" w:cs="宋体"/>
                <w:color w:val="auto"/>
                <w:sz w:val="24"/>
                <w:szCs w:val="24"/>
              </w:rPr>
              <w:t xml:space="preserve">  审核时间：</w:t>
            </w:r>
            <w:r>
              <w:rPr>
                <w:rFonts w:hint="eastAsia" w:ascii="宋体" w:hAnsi="宋体" w:cs="宋体"/>
                <w:color w:val="auto"/>
                <w:sz w:val="24"/>
                <w:szCs w:val="24"/>
                <w:lang w:eastAsia="zh-CN"/>
              </w:rPr>
              <w:t>2021.10.12</w:t>
            </w:r>
            <w:r>
              <w:rPr>
                <w:rFonts w:hint="eastAsia" w:ascii="宋体" w:hAnsi="宋体" w:cs="宋体"/>
                <w:color w:val="auto"/>
                <w:sz w:val="24"/>
                <w:szCs w:val="24"/>
                <w:lang w:val="en-US" w:eastAsia="zh-CN"/>
              </w:rPr>
              <w:t>上午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rFonts w:hint="eastAsia" w:ascii="宋体" w:hAnsi="宋体" w:eastAsia="宋体" w:cs="新宋体"/>
                <w:b w:val="0"/>
                <w:bCs w:val="0"/>
                <w:sz w:val="18"/>
                <w:szCs w:val="18"/>
              </w:rPr>
            </w:pPr>
            <w:r>
              <w:rPr>
                <w:rFonts w:hint="eastAsia" w:ascii="宋体" w:hAnsi="宋体" w:cs="宋体"/>
                <w:color w:val="auto"/>
                <w:szCs w:val="24"/>
              </w:rPr>
              <w:t>审核条款：</w:t>
            </w:r>
            <w:r>
              <w:rPr>
                <w:rFonts w:hint="eastAsia" w:ascii="宋体" w:hAnsi="宋体" w:eastAsia="宋体" w:cs="新宋体"/>
                <w:b w:val="0"/>
                <w:bCs w:val="0"/>
                <w:sz w:val="18"/>
                <w:szCs w:val="18"/>
                <w:lang w:val="en-US" w:eastAsia="zh-CN"/>
              </w:rPr>
              <w:t>Q</w:t>
            </w:r>
            <w:r>
              <w:rPr>
                <w:rFonts w:hint="eastAsia" w:ascii="宋体" w:hAnsi="宋体" w:eastAsia="宋体" w:cs="新宋体"/>
                <w:b w:val="0"/>
                <w:bCs w:val="0"/>
                <w:sz w:val="18"/>
                <w:szCs w:val="18"/>
              </w:rPr>
              <w:t xml:space="preserve">MS-2015 </w:t>
            </w:r>
            <w:r>
              <w:rPr>
                <w:rFonts w:hint="eastAsia" w:ascii="宋体" w:hAnsi="宋体" w:cs="新宋体"/>
                <w:b w:val="0"/>
                <w:bCs w:val="0"/>
                <w:sz w:val="18"/>
                <w:szCs w:val="18"/>
                <w:lang w:eastAsia="zh-CN"/>
              </w:rPr>
              <w:t>：</w:t>
            </w:r>
            <w:r>
              <w:rPr>
                <w:rFonts w:hint="eastAsia" w:ascii="宋体" w:hAnsi="宋体" w:eastAsia="宋体" w:cs="新宋体"/>
                <w:b w:val="0"/>
                <w:bCs w:val="0"/>
                <w:sz w:val="18"/>
                <w:szCs w:val="18"/>
              </w:rPr>
              <w:t>4.1组织及其环境</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4.2相关方需求与期望</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4.3确定体系范围</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4.4体系及其过程</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5.1领导作用与承诺</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5.2方针</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5.3组织的角色、职责和权限；6.1应对风险和机遇的措施；6.2目标及其实现的策划；6.3变更的策划；9.1.1监测、分析和评价总则；9.2内部审核；9.3管理评审；10.1改进 总则；10.3持续改进；</w:t>
            </w:r>
          </w:p>
          <w:p>
            <w:pPr>
              <w:snapToGrid w:val="0"/>
              <w:spacing w:line="240" w:lineRule="exact"/>
              <w:rPr>
                <w:color w:val="auto"/>
                <w:sz w:val="24"/>
                <w:szCs w:val="24"/>
              </w:rPr>
            </w:pPr>
            <w:r>
              <w:rPr>
                <w:rFonts w:hint="eastAsia" w:ascii="宋体" w:hAnsi="宋体" w:eastAsia="宋体" w:cs="新宋体"/>
                <w:b w:val="0"/>
                <w:bCs w:val="0"/>
                <w:sz w:val="18"/>
                <w:szCs w:val="18"/>
              </w:rPr>
              <w:t xml:space="preserve">EMS-2015 </w:t>
            </w:r>
            <w:r>
              <w:rPr>
                <w:rFonts w:hint="eastAsia" w:ascii="宋体" w:hAnsi="宋体" w:cs="新宋体"/>
                <w:b w:val="0"/>
                <w:bCs w:val="0"/>
                <w:sz w:val="18"/>
                <w:szCs w:val="18"/>
                <w:lang w:eastAsia="zh-CN"/>
              </w:rPr>
              <w:t>：</w:t>
            </w:r>
            <w:r>
              <w:rPr>
                <w:rFonts w:hint="eastAsia" w:ascii="宋体" w:hAnsi="宋体" w:eastAsia="宋体" w:cs="新宋体"/>
                <w:b w:val="0"/>
                <w:bCs w:val="0"/>
                <w:sz w:val="18"/>
                <w:szCs w:val="18"/>
              </w:rPr>
              <w:t>4.1组织及其环境</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4.2相关方需求与期望</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4.3确定体系范围</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4.4体系</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5.1领导作用与承诺</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5.2方针</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5.3组织的角色、职责和权限；6.1.1策划总则；6.1.4措施的策划；6.2目标及其实现的策划；9.1.1监测、分析和评估总则；9.2内部审核；9.3管理评审；10.1改进 总则；10.3持续改进。</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rFonts w:ascii="Times New Roman" w:hAnsi="Times New Roman" w:eastAsia="宋体" w:cs="Times New Roman"/>
                <w:color w:val="auto"/>
                <w:kern w:val="2"/>
                <w:sz w:val="21"/>
                <w:lang w:val="en-US" w:eastAsia="zh-CN" w:bidi="ar-SA"/>
              </w:rPr>
            </w:pPr>
          </w:p>
        </w:tc>
        <w:tc>
          <w:tcPr>
            <w:tcW w:w="960" w:type="dxa"/>
            <w:vAlign w:val="top"/>
          </w:tcPr>
          <w:p>
            <w:pPr>
              <w:adjustRightInd w:val="0"/>
              <w:snapToGrid w:val="0"/>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E:4.1;4.2;4.3;4.4</w:t>
            </w:r>
          </w:p>
          <w:p>
            <w:pPr>
              <w:adjustRightInd w:val="0"/>
              <w:snapToGrid w:val="0"/>
              <w:rPr>
                <w:rFonts w:ascii="宋体" w:hAnsi="宋体" w:cs="宋体"/>
                <w:color w:val="auto"/>
                <w:szCs w:val="21"/>
              </w:rPr>
            </w:pPr>
          </w:p>
          <w:p>
            <w:pPr>
              <w:rPr>
                <w:rFonts w:ascii="Times New Roman" w:hAnsi="Times New Roman" w:eastAsia="宋体" w:cs="Times New Roman"/>
                <w:color w:val="auto"/>
                <w:kern w:val="2"/>
                <w:sz w:val="21"/>
                <w:lang w:val="en-US" w:eastAsia="zh-CN" w:bidi="ar-SA"/>
              </w:rPr>
            </w:pPr>
          </w:p>
        </w:tc>
        <w:tc>
          <w:tcPr>
            <w:tcW w:w="10004" w:type="dxa"/>
            <w:vAlign w:val="top"/>
          </w:tcPr>
          <w:p>
            <w:pPr>
              <w:ind w:firstLine="210" w:firstLineChars="100"/>
              <w:rPr>
                <w:rFonts w:ascii="宋体" w:hAnsi="宋体"/>
                <w:color w:val="auto"/>
                <w:szCs w:val="21"/>
              </w:rPr>
            </w:pPr>
            <w:r>
              <w:rPr>
                <w:rFonts w:hint="eastAsia" w:ascii="宋体" w:hAnsi="宋体"/>
                <w:color w:val="auto"/>
                <w:szCs w:val="21"/>
              </w:rPr>
              <w:t>公司在管理手册和程序文件《风险和机遇应对措施控制程序》中，确定了对公司有利的内外部环境因素，对公司不利的内、外部因素有：市场竞争非常激烈，国家和政府对企业环保要求提高等。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公司确定的相关方有员工、业主、政府机构、审核机构、供方等。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spacing w:line="0" w:lineRule="atLeast"/>
              <w:jc w:val="left"/>
              <w:rPr>
                <w:color w:val="auto"/>
                <w:szCs w:val="21"/>
              </w:rPr>
            </w:pPr>
            <w:r>
              <w:rPr>
                <w:rFonts w:hint="eastAsia"/>
                <w:color w:val="auto"/>
                <w:szCs w:val="21"/>
              </w:rPr>
              <w:t>公司管理体系的范围：</w:t>
            </w:r>
          </w:p>
          <w:p>
            <w:pPr>
              <w:rPr>
                <w:rFonts w:hint="eastAsia" w:ascii="宋体" w:hAnsi="宋体"/>
                <w:b/>
                <w:color w:val="auto"/>
                <w:szCs w:val="21"/>
              </w:rPr>
            </w:pPr>
            <w:r>
              <w:rPr>
                <w:rFonts w:hint="eastAsia" w:ascii="宋体" w:hAnsi="宋体"/>
                <w:b/>
                <w:color w:val="auto"/>
                <w:szCs w:val="21"/>
                <w:lang w:val="en-US" w:eastAsia="zh-CN"/>
              </w:rPr>
              <w:t>Q</w:t>
            </w:r>
            <w:r>
              <w:rPr>
                <w:rFonts w:hint="eastAsia" w:ascii="宋体" w:hAnsi="宋体"/>
                <w:b/>
                <w:color w:val="auto"/>
                <w:szCs w:val="21"/>
              </w:rPr>
              <w:t>MS:</w:t>
            </w:r>
            <w:r>
              <w:rPr>
                <w:rFonts w:hint="eastAsia"/>
                <w:color w:val="auto"/>
                <w:sz w:val="20"/>
                <w:lang w:eastAsia="zh-CN"/>
              </w:rPr>
              <w:t>一般机械加工</w:t>
            </w:r>
            <w:r>
              <w:rPr>
                <w:rFonts w:hint="eastAsia" w:ascii="宋体" w:hAnsi="宋体"/>
                <w:color w:val="auto"/>
                <w:szCs w:val="21"/>
              </w:rPr>
              <w:t>。</w:t>
            </w:r>
          </w:p>
          <w:p>
            <w:pPr>
              <w:rPr>
                <w:rFonts w:ascii="宋体" w:hAnsi="宋体"/>
                <w:color w:val="auto"/>
                <w:szCs w:val="21"/>
              </w:rPr>
            </w:pPr>
            <w:r>
              <w:rPr>
                <w:rFonts w:hint="eastAsia" w:ascii="宋体" w:hAnsi="宋体"/>
                <w:b/>
                <w:color w:val="auto"/>
                <w:szCs w:val="21"/>
              </w:rPr>
              <w:t>EMS:</w:t>
            </w:r>
            <w:r>
              <w:rPr>
                <w:rFonts w:hint="eastAsia"/>
                <w:color w:val="auto"/>
                <w:sz w:val="20"/>
                <w:lang w:eastAsia="zh-CN"/>
              </w:rPr>
              <w:t>一般机械加工</w:t>
            </w:r>
            <w:r>
              <w:rPr>
                <w:color w:val="auto"/>
                <w:sz w:val="20"/>
              </w:rPr>
              <w:t>所涉及的相关环境管理活动</w:t>
            </w:r>
            <w:r>
              <w:rPr>
                <w:rFonts w:hint="eastAsia" w:ascii="宋体" w:hAnsi="宋体"/>
                <w:color w:val="auto"/>
                <w:szCs w:val="21"/>
              </w:rPr>
              <w:t>。</w:t>
            </w:r>
          </w:p>
          <w:p>
            <w:pPr>
              <w:rPr>
                <w:rFonts w:ascii="宋体" w:hAnsi="宋体"/>
                <w:color w:val="auto"/>
                <w:szCs w:val="21"/>
              </w:rPr>
            </w:pPr>
          </w:p>
          <w:p>
            <w:pPr>
              <w:rPr>
                <w:rFonts w:ascii="宋体" w:hAnsi="宋体"/>
                <w:color w:val="auto"/>
                <w:szCs w:val="21"/>
              </w:rPr>
            </w:pPr>
            <w:r>
              <w:rPr>
                <w:color w:val="auto"/>
                <w:szCs w:val="21"/>
              </w:rPr>
              <w:t>组织依据标准的要求建立、实施、维护管理体系，符合标准要求。</w:t>
            </w:r>
          </w:p>
          <w:p>
            <w:pPr>
              <w:rPr>
                <w:rFonts w:ascii="宋体" w:hAnsi="宋体"/>
                <w:color w:val="auto"/>
                <w:szCs w:val="21"/>
              </w:rPr>
            </w:pPr>
          </w:p>
          <w:p>
            <w:pPr>
              <w:numPr>
                <w:ilvl w:val="0"/>
                <w:numId w:val="0"/>
              </w:numPr>
              <w:ind w:left="0" w:leftChars="0" w:firstLine="0" w:firstLineChars="0"/>
              <w:rPr>
                <w:rFonts w:ascii="宋体" w:hAnsi="宋体" w:eastAsia="宋体" w:cs="宋体"/>
                <w:color w:val="auto"/>
                <w:kern w:val="2"/>
                <w:sz w:val="21"/>
                <w:szCs w:val="21"/>
                <w:lang w:val="en-US" w:eastAsia="zh-CN" w:bidi="ar-SA"/>
              </w:rPr>
            </w:pPr>
            <w:r>
              <w:rPr>
                <w:rFonts w:hint="eastAsia" w:ascii="宋体" w:hAnsi="宋体"/>
                <w:color w:val="auto"/>
                <w:szCs w:val="21"/>
              </w:rPr>
              <w:t>公司通过请咨询专家到公司来宣传、培训、结合原已经形成的</w:t>
            </w:r>
            <w:r>
              <w:rPr>
                <w:rFonts w:hint="eastAsia" w:ascii="宋体" w:hAnsi="宋体"/>
                <w:color w:val="auto"/>
                <w:szCs w:val="21"/>
                <w:lang w:eastAsia="zh-CN"/>
              </w:rPr>
              <w:t>管理体系</w:t>
            </w:r>
            <w:r>
              <w:rPr>
                <w:rFonts w:hint="eastAsia" w:ascii="宋体" w:hAnsi="宋体"/>
                <w:color w:val="auto"/>
                <w:szCs w:val="21"/>
              </w:rPr>
              <w:t>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风险和机遇应对措施控制程序》，确定产生非预期的输出或过程失效对产品和顾客满意带来的风险，以及应对措施。组织制定</w:t>
            </w:r>
            <w:r>
              <w:rPr>
                <w:rFonts w:hint="eastAsia" w:ascii="宋体" w:hAnsi="宋体"/>
                <w:color w:val="auto"/>
                <w:szCs w:val="21"/>
                <w:lang w:eastAsia="zh-CN"/>
              </w:rPr>
              <w:t>管理评审程序</w:t>
            </w:r>
            <w:r>
              <w:rPr>
                <w:rFonts w:hint="eastAsia" w:ascii="宋体" w:hAnsi="宋体"/>
                <w:color w:val="auto"/>
                <w:szCs w:val="21"/>
              </w:rPr>
              <w:t>，定期进行评审，必要时变更过程，以确保过程持续产生公司期望的结果。</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宋体" w:hAnsi="宋体" w:cs="宋体"/>
                <w:color w:val="auto"/>
                <w:szCs w:val="21"/>
              </w:rPr>
            </w:pPr>
            <w:r>
              <w:rPr>
                <w:rFonts w:hint="eastAsia" w:ascii="宋体" w:hAnsi="宋体" w:cs="宋体"/>
                <w:color w:val="auto"/>
                <w:szCs w:val="21"/>
              </w:rPr>
              <w:t>领导作用与承诺</w:t>
            </w:r>
          </w:p>
          <w:p>
            <w:pPr>
              <w:rPr>
                <w:rFonts w:ascii="Times New Roman" w:hAnsi="Times New Roman" w:eastAsia="宋体" w:cs="Times New Roman"/>
                <w:color w:val="auto"/>
                <w:kern w:val="2"/>
                <w:sz w:val="21"/>
                <w:lang w:val="en-US" w:eastAsia="zh-CN" w:bidi="ar-SA"/>
              </w:rPr>
            </w:pPr>
          </w:p>
        </w:tc>
        <w:tc>
          <w:tcPr>
            <w:tcW w:w="960" w:type="dxa"/>
            <w:vAlign w:val="top"/>
          </w:tcPr>
          <w:p>
            <w:pPr>
              <w:jc w:val="left"/>
              <w:rPr>
                <w:rFonts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Q</w:t>
            </w:r>
            <w:r>
              <w:rPr>
                <w:rFonts w:hint="eastAsia" w:ascii="宋体" w:hAnsi="宋体" w:cs="宋体"/>
                <w:color w:val="auto"/>
                <w:szCs w:val="21"/>
              </w:rPr>
              <w:t>E5.1</w:t>
            </w:r>
          </w:p>
        </w:tc>
        <w:tc>
          <w:tcPr>
            <w:tcW w:w="10004" w:type="dxa"/>
            <w:vAlign w:val="top"/>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lang w:eastAsia="zh-CN"/>
              </w:rPr>
              <w:t>唐瑞雪</w:t>
            </w:r>
            <w:r>
              <w:rPr>
                <w:rFonts w:hint="eastAsia" w:ascii="宋体" w:hAnsi="宋体" w:cs="宋体"/>
                <w:color w:val="auto"/>
                <w:szCs w:val="21"/>
              </w:rPr>
              <w:t>；管代：</w:t>
            </w:r>
            <w:r>
              <w:rPr>
                <w:rFonts w:hint="eastAsia" w:ascii="宋体" w:hAnsi="宋体" w:cs="宋体"/>
                <w:color w:val="auto"/>
                <w:szCs w:val="21"/>
                <w:lang w:eastAsia="zh-CN"/>
              </w:rPr>
              <w:t>韩成蓉</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通过与总经理交流：总经理从以下活动方式对公司建立、实施环境和</w:t>
            </w:r>
            <w:r>
              <w:rPr>
                <w:rFonts w:hint="eastAsia" w:ascii="宋体" w:hAnsi="宋体" w:cs="宋体"/>
                <w:color w:val="auto"/>
                <w:szCs w:val="21"/>
                <w:lang w:eastAsia="zh-CN"/>
              </w:rPr>
              <w:t>质量</w:t>
            </w:r>
            <w:r>
              <w:rPr>
                <w:rFonts w:hint="eastAsia" w:ascii="宋体" w:hAnsi="宋体" w:cs="宋体"/>
                <w:color w:val="auto"/>
                <w:szCs w:val="21"/>
              </w:rPr>
              <w:t>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Times New Roman" w:hAnsi="Times New Roman" w:eastAsia="宋体" w:cs="Times New Roman"/>
                <w:b/>
                <w:color w:val="auto"/>
                <w:kern w:val="2"/>
                <w:sz w:val="21"/>
                <w:szCs w:val="21"/>
                <w:lang w:val="en-US" w:eastAsia="zh-CN" w:bidi="ar-SA"/>
              </w:rPr>
            </w:pPr>
            <w:r>
              <w:rPr>
                <w:rFonts w:hint="eastAsia" w:ascii="宋体" w:hAnsi="宋体" w:cs="宋体"/>
                <w:color w:val="auto"/>
                <w:szCs w:val="21"/>
              </w:rPr>
              <w:t>方针</w:t>
            </w:r>
          </w:p>
        </w:tc>
        <w:tc>
          <w:tcPr>
            <w:tcW w:w="960" w:type="dxa"/>
            <w:vAlign w:val="top"/>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E5.2 </w:t>
            </w:r>
          </w:p>
          <w:p>
            <w:pPr>
              <w:rPr>
                <w:rFonts w:ascii="Times New Roman" w:hAnsi="Times New Roman" w:eastAsia="宋体" w:cs="Times New Roman"/>
                <w:b/>
                <w:color w:val="auto"/>
                <w:kern w:val="2"/>
                <w:sz w:val="21"/>
                <w:szCs w:val="21"/>
                <w:lang w:val="en-US" w:eastAsia="zh-CN" w:bidi="ar-SA"/>
              </w:rPr>
            </w:pPr>
          </w:p>
        </w:tc>
        <w:tc>
          <w:tcPr>
            <w:tcW w:w="10004" w:type="dxa"/>
            <w:vAlign w:val="top"/>
          </w:tcPr>
          <w:p>
            <w:pPr>
              <w:jc w:val="left"/>
              <w:rPr>
                <w:rFonts w:ascii="宋体" w:hAnsi="宋体" w:cs="宋体"/>
                <w:color w:val="auto"/>
                <w:szCs w:val="21"/>
              </w:rPr>
            </w:pPr>
            <w:r>
              <w:rPr>
                <w:rFonts w:hint="eastAsia" w:ascii="宋体" w:hAnsi="宋体" w:cs="宋体"/>
                <w:color w:val="auto"/>
                <w:szCs w:val="21"/>
              </w:rPr>
              <w:t xml:space="preserve">质量、环境和职业健康安全管理方针： </w:t>
            </w:r>
          </w:p>
          <w:p>
            <w:pPr>
              <w:jc w:val="left"/>
              <w:rPr>
                <w:rFonts w:hint="eastAsia" w:ascii="宋体" w:hAnsi="宋体" w:cs="宋体"/>
                <w:color w:val="auto"/>
                <w:szCs w:val="21"/>
              </w:rPr>
            </w:pPr>
            <w:r>
              <w:rPr>
                <w:rFonts w:hint="eastAsia" w:ascii="宋体" w:hAnsi="宋体" w:cs="宋体"/>
                <w:color w:val="auto"/>
                <w:szCs w:val="21"/>
              </w:rPr>
              <w:t>“以服务快捷、加工优良、持续改进、满足顾客需求；</w:t>
            </w:r>
          </w:p>
          <w:p>
            <w:pPr>
              <w:ind w:firstLine="210" w:firstLineChars="100"/>
              <w:jc w:val="left"/>
              <w:rPr>
                <w:rFonts w:ascii="宋体" w:hAnsi="宋体" w:cs="宋体"/>
                <w:color w:val="auto"/>
                <w:szCs w:val="21"/>
              </w:rPr>
            </w:pPr>
            <w:r>
              <w:rPr>
                <w:rFonts w:hint="eastAsia" w:ascii="宋体" w:hAnsi="宋体" w:cs="宋体"/>
                <w:color w:val="auto"/>
                <w:szCs w:val="21"/>
              </w:rPr>
              <w:t>以安全生产、保护环境、守法诚信、体现社会责任”。</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rPr>
                <w:color w:val="auto"/>
                <w:szCs w:val="21"/>
              </w:rPr>
            </w:pPr>
            <w:r>
              <w:rPr>
                <w:rFonts w:hint="eastAsia"/>
                <w:color w:val="auto"/>
                <w:szCs w:val="21"/>
              </w:rPr>
              <w:t>a）其适合于组织的目的和背景，背景包括组织的性质、规模和其活动、产品和服务的环境影响；</w:t>
            </w:r>
          </w:p>
          <w:p>
            <w:pPr>
              <w:rPr>
                <w:color w:val="auto"/>
                <w:szCs w:val="21"/>
              </w:rPr>
            </w:pPr>
            <w:r>
              <w:rPr>
                <w:rFonts w:hint="eastAsia"/>
                <w:color w:val="auto"/>
                <w:szCs w:val="21"/>
              </w:rPr>
              <w:t>b）为设定环境目标提供框架；</w:t>
            </w:r>
          </w:p>
          <w:p>
            <w:pPr>
              <w:rPr>
                <w:color w:val="auto"/>
                <w:szCs w:val="21"/>
              </w:rPr>
            </w:pPr>
            <w:r>
              <w:rPr>
                <w:rFonts w:hint="eastAsia"/>
                <w:color w:val="auto"/>
                <w:szCs w:val="21"/>
              </w:rPr>
              <w:t>c）包括对环境保护的承诺，包括了防止污染和组织背景有关的其他细节；</w:t>
            </w:r>
          </w:p>
          <w:p>
            <w:pPr>
              <w:rPr>
                <w:color w:val="auto"/>
                <w:szCs w:val="21"/>
              </w:rPr>
            </w:pPr>
            <w:r>
              <w:rPr>
                <w:rFonts w:hint="eastAsia"/>
                <w:color w:val="auto"/>
                <w:szCs w:val="21"/>
              </w:rPr>
              <w:t>d）包括遵守合规性要求的承诺；</w:t>
            </w:r>
          </w:p>
          <w:p>
            <w:pPr>
              <w:spacing w:line="400" w:lineRule="exact"/>
              <w:jc w:val="left"/>
              <w:rPr>
                <w:rFonts w:ascii="宋体" w:hAnsi="宋体" w:cs="宋体"/>
                <w:color w:val="auto"/>
                <w:szCs w:val="21"/>
              </w:rPr>
            </w:pPr>
            <w:r>
              <w:rPr>
                <w:rFonts w:hint="eastAsia"/>
                <w:color w:val="auto"/>
                <w:szCs w:val="21"/>
              </w:rPr>
              <w:t>e）包括为增强环境绩效持续改进环境管理体系的承诺</w:t>
            </w:r>
            <w:r>
              <w:rPr>
                <w:rFonts w:hint="eastAsia" w:ascii="宋体" w:hAnsi="宋体" w:cs="宋体"/>
                <w:color w:val="auto"/>
                <w:szCs w:val="21"/>
              </w:rPr>
              <w:t>。</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企业的</w:t>
            </w:r>
            <w:r>
              <w:rPr>
                <w:rFonts w:hint="eastAsia" w:ascii="宋体" w:hAnsi="宋体" w:cs="宋体"/>
                <w:color w:val="auto"/>
                <w:szCs w:val="21"/>
                <w:lang w:val="en-US" w:eastAsia="zh-CN"/>
              </w:rPr>
              <w:t>Q</w:t>
            </w:r>
            <w:r>
              <w:rPr>
                <w:rFonts w:hint="eastAsia" w:ascii="宋体" w:hAnsi="宋体" w:cs="宋体"/>
                <w:color w:val="auto"/>
                <w:szCs w:val="21"/>
              </w:rPr>
              <w:t>EO方针的内容和管理基本符合标准和法规要求。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Times New Roman" w:hAnsi="Times New Roman" w:eastAsia="宋体" w:cs="Times New Roman"/>
                <w:b/>
                <w:color w:val="auto"/>
                <w:kern w:val="2"/>
                <w:sz w:val="21"/>
                <w:szCs w:val="21"/>
                <w:lang w:val="en-US" w:eastAsia="zh-CN" w:bidi="ar-SA"/>
              </w:rPr>
            </w:pPr>
            <w:r>
              <w:rPr>
                <w:rFonts w:hint="eastAsia" w:ascii="宋体" w:hAnsi="宋体" w:cs="宋体"/>
                <w:color w:val="auto"/>
                <w:szCs w:val="21"/>
              </w:rPr>
              <w:t>组织的角色、职责和权限</w:t>
            </w:r>
          </w:p>
        </w:tc>
        <w:tc>
          <w:tcPr>
            <w:tcW w:w="960" w:type="dxa"/>
            <w:vAlign w:val="top"/>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E5.3 </w:t>
            </w:r>
          </w:p>
          <w:p>
            <w:pPr>
              <w:rPr>
                <w:rFonts w:ascii="Times New Roman" w:hAnsi="Times New Roman" w:eastAsia="宋体" w:cs="Times New Roman"/>
                <w:b/>
                <w:color w:val="auto"/>
                <w:kern w:val="2"/>
                <w:sz w:val="21"/>
                <w:szCs w:val="21"/>
                <w:lang w:val="en-US" w:eastAsia="zh-CN" w:bidi="ar-SA"/>
              </w:rPr>
            </w:pPr>
          </w:p>
        </w:tc>
        <w:tc>
          <w:tcPr>
            <w:tcW w:w="10004" w:type="dxa"/>
            <w:vAlign w:val="top"/>
          </w:tcPr>
          <w:p>
            <w:pPr>
              <w:adjustRightInd w:val="0"/>
              <w:snapToGrid w:val="0"/>
              <w:spacing w:line="400" w:lineRule="atLeast"/>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hint="eastAsia"/>
                <w:color w:val="auto"/>
                <w:lang w:eastAsia="zh-CN"/>
              </w:rPr>
            </w:pPr>
            <w:r>
              <w:rPr>
                <w:rFonts w:hint="eastAsia"/>
                <w:color w:val="auto"/>
              </w:rPr>
              <w:t>应对风险和机遇的措施</w:t>
            </w:r>
            <w:r>
              <w:rPr>
                <w:rFonts w:hint="eastAsia"/>
                <w:color w:val="auto"/>
                <w:lang w:eastAsia="zh-CN"/>
              </w:rPr>
              <w:t>；</w:t>
            </w:r>
          </w:p>
          <w:p>
            <w:pPr>
              <w:pStyle w:val="2"/>
              <w:rPr>
                <w:rFonts w:hint="eastAsia"/>
                <w:color w:val="auto"/>
                <w:lang w:eastAsia="zh-CN"/>
              </w:rPr>
            </w:pPr>
            <w:r>
              <w:rPr>
                <w:rFonts w:hint="eastAsia" w:ascii="宋体" w:hAnsi="宋体" w:cs="宋体"/>
                <w:color w:val="auto"/>
                <w:szCs w:val="24"/>
                <w:lang w:eastAsia="zh-CN"/>
              </w:rPr>
              <w:t>策划总则</w:t>
            </w:r>
          </w:p>
        </w:tc>
        <w:tc>
          <w:tcPr>
            <w:tcW w:w="960" w:type="dxa"/>
            <w:vAlign w:val="top"/>
          </w:tcPr>
          <w:p>
            <w:pPr>
              <w:jc w:val="both"/>
              <w:rPr>
                <w:rFonts w:hint="default" w:eastAsia="宋体"/>
                <w:b/>
                <w:color w:val="auto"/>
                <w:szCs w:val="21"/>
                <w:lang w:val="en-US" w:eastAsia="zh-CN"/>
              </w:rPr>
            </w:pPr>
            <w:r>
              <w:rPr>
                <w:rFonts w:hint="eastAsia"/>
                <w:b w:val="0"/>
                <w:bCs/>
                <w:color w:val="auto"/>
                <w:lang w:val="en-US" w:eastAsia="zh-CN"/>
              </w:rPr>
              <w:t>Q</w:t>
            </w:r>
            <w:r>
              <w:rPr>
                <w:rFonts w:hint="eastAsia"/>
                <w:b w:val="0"/>
                <w:bCs/>
                <w:color w:val="auto"/>
              </w:rPr>
              <w:t>6.1</w:t>
            </w:r>
            <w:r>
              <w:rPr>
                <w:rFonts w:hint="eastAsia"/>
                <w:b w:val="0"/>
                <w:bCs/>
                <w:color w:val="auto"/>
                <w:lang w:val="en-US" w:eastAsia="zh-CN"/>
              </w:rPr>
              <w:t>/E6.1.1</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应对机遇及措施：各部门应及时关注员工的心态变化，注意工作方式，创造良好的工作环境，提高员工的归属感。针对内部因素，还分析了财务状况、人力资源、基础设施等。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4"/>
              </w:rPr>
              <w:t xml:space="preserve"> </w:t>
            </w:r>
            <w:r>
              <w:rPr>
                <w:rFonts w:hint="eastAsia" w:ascii="宋体" w:hAnsi="宋体" w:cs="宋体"/>
                <w:color w:val="auto"/>
                <w:szCs w:val="24"/>
                <w:lang w:val="en-US" w:eastAsia="zh-CN"/>
              </w:rPr>
              <w:t xml:space="preserve">   </w:t>
            </w:r>
            <w:r>
              <w:rPr>
                <w:rFonts w:hint="eastAsia" w:ascii="宋体" w:hAnsi="宋体" w:cs="宋体"/>
                <w:color w:val="auto"/>
                <w:szCs w:val="21"/>
              </w:rPr>
              <w:t>提供有《</w:t>
            </w:r>
            <w:r>
              <w:rPr>
                <w:rFonts w:hint="eastAsia" w:ascii="宋体" w:hAnsi="宋体" w:cs="宋体"/>
                <w:color w:val="auto"/>
                <w:szCs w:val="21"/>
                <w:lang w:eastAsia="zh-CN"/>
              </w:rPr>
              <w:t>环境因素识别、评价管理程序</w:t>
            </w:r>
            <w:r>
              <w:rPr>
                <w:rFonts w:hint="eastAsia" w:ascii="宋体" w:hAnsi="宋体" w:cs="宋体"/>
                <w:color w:val="auto"/>
                <w:szCs w:val="21"/>
              </w:rPr>
              <w:t>》内容包括危险源环境因素的识别、确认、汇总、评价和重要环境因素的确定、登记、清单发放及更新控制。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w:t>
            </w:r>
            <w:r>
              <w:rPr>
                <w:rFonts w:hint="eastAsia" w:ascii="宋体" w:hAnsi="宋体" w:cs="宋体"/>
                <w:color w:val="auto"/>
                <w:szCs w:val="21"/>
                <w:lang w:val="en-US" w:eastAsia="zh-CN"/>
              </w:rPr>
              <w:t>下五</w:t>
            </w:r>
            <w:r>
              <w:rPr>
                <w:rFonts w:hint="eastAsia" w:ascii="宋体" w:hAnsi="宋体" w:cs="宋体"/>
                <w:color w:val="auto"/>
                <w:szCs w:val="21"/>
              </w:rPr>
              <w:t>项：</w:t>
            </w:r>
          </w:p>
          <w:p>
            <w:pPr>
              <w:pStyle w:val="21"/>
              <w:tabs>
                <w:tab w:val="center" w:pos="3169"/>
              </w:tabs>
              <w:spacing w:line="400" w:lineRule="exact"/>
              <w:ind w:firstLine="0" w:firstLineChars="0"/>
              <w:jc w:val="left"/>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噪声的排放、</w:t>
            </w:r>
            <w:r>
              <w:rPr>
                <w:rFonts w:hint="eastAsia" w:ascii="宋体" w:hAnsi="宋体" w:cs="宋体"/>
                <w:color w:val="auto"/>
                <w:szCs w:val="21"/>
                <w:lang w:val="en-US" w:eastAsia="zh-CN"/>
              </w:rPr>
              <w:t>2、</w:t>
            </w:r>
            <w:r>
              <w:rPr>
                <w:rFonts w:hint="eastAsia" w:ascii="宋体" w:hAnsi="宋体" w:cs="宋体"/>
                <w:color w:val="auto"/>
                <w:szCs w:val="21"/>
              </w:rPr>
              <w:t>固体废弃物的排放、</w:t>
            </w:r>
            <w:r>
              <w:rPr>
                <w:rFonts w:hint="eastAsia" w:ascii="宋体" w:hAnsi="宋体" w:cs="宋体"/>
                <w:color w:val="auto"/>
                <w:szCs w:val="21"/>
                <w:lang w:val="en-US" w:eastAsia="zh-CN"/>
              </w:rPr>
              <w:t>3、</w:t>
            </w:r>
            <w:r>
              <w:rPr>
                <w:rFonts w:hint="eastAsia" w:ascii="宋体" w:hAnsi="宋体" w:cs="宋体"/>
                <w:color w:val="auto"/>
                <w:szCs w:val="21"/>
              </w:rPr>
              <w:t>潜在火灾、</w:t>
            </w:r>
            <w:r>
              <w:rPr>
                <w:rFonts w:hint="eastAsia" w:ascii="宋体" w:hAnsi="宋体" w:cs="宋体"/>
                <w:color w:val="auto"/>
                <w:szCs w:val="21"/>
                <w:lang w:val="en-US" w:eastAsia="zh-CN"/>
              </w:rPr>
              <w:t>4、</w:t>
            </w:r>
            <w:r>
              <w:rPr>
                <w:rFonts w:hint="eastAsia" w:ascii="宋体" w:hAnsi="宋体" w:cs="宋体"/>
                <w:color w:val="auto"/>
                <w:szCs w:val="21"/>
              </w:rPr>
              <w:t>废气的排放、</w:t>
            </w:r>
            <w:r>
              <w:rPr>
                <w:rFonts w:hint="eastAsia" w:ascii="宋体" w:hAnsi="宋体" w:cs="宋体"/>
                <w:color w:val="auto"/>
                <w:szCs w:val="21"/>
                <w:lang w:val="en-US" w:eastAsia="zh-CN"/>
              </w:rPr>
              <w:t>5、</w:t>
            </w:r>
            <w:r>
              <w:rPr>
                <w:rFonts w:hint="eastAsia" w:ascii="宋体" w:hAnsi="宋体" w:cs="宋体"/>
                <w:color w:val="auto"/>
                <w:szCs w:val="21"/>
              </w:rPr>
              <w:t>废水的排放。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抽查固废的排放的</w:t>
            </w:r>
            <w:r>
              <w:rPr>
                <w:rFonts w:hint="eastAsia" w:ascii="宋体" w:hAnsi="宋体" w:cs="宋体"/>
                <w:color w:val="auto"/>
                <w:szCs w:val="21"/>
                <w:lang w:val="en-US" w:eastAsia="zh-CN"/>
              </w:rPr>
              <w:t>控制</w:t>
            </w:r>
            <w:r>
              <w:rPr>
                <w:rFonts w:hint="eastAsia" w:ascii="宋体" w:hAnsi="宋体" w:cs="宋体"/>
                <w:color w:val="auto"/>
                <w:szCs w:val="21"/>
              </w:rPr>
              <w:t>方法措施：</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对生产部进行废弃物管理办法培训</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指定废弃物专门存放区域并配置相关废弃物桶并作好标示;</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作好定期和不定期有的专项检查;</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4）</w:t>
            </w:r>
            <w:r>
              <w:rPr>
                <w:rFonts w:hint="eastAsia" w:ascii="宋体" w:hAnsi="宋体"/>
                <w:color w:val="auto"/>
                <w:szCs w:val="21"/>
              </w:rPr>
              <w:t>购买废弃物存放桶并给</w:t>
            </w:r>
            <w:r>
              <w:rPr>
                <w:rFonts w:hint="eastAsia" w:ascii="宋体" w:hAnsi="宋体"/>
                <w:color w:val="auto"/>
                <w:szCs w:val="21"/>
                <w:lang w:eastAsia="zh-CN"/>
              </w:rPr>
              <w:t>相关人员</w:t>
            </w:r>
            <w:r>
              <w:rPr>
                <w:rFonts w:hint="eastAsia" w:ascii="宋体" w:hAnsi="宋体"/>
                <w:color w:val="auto"/>
                <w:szCs w:val="21"/>
              </w:rPr>
              <w:t>培训废弃物管理办法;</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指定废弃物专门存放区域，并作好标示</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6）</w:t>
            </w:r>
            <w:r>
              <w:rPr>
                <w:rFonts w:hint="eastAsia" w:ascii="宋体" w:hAnsi="宋体"/>
                <w:color w:val="auto"/>
                <w:szCs w:val="21"/>
              </w:rPr>
              <w:t>将相关要求通报给处理商并委托处理</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7）</w:t>
            </w:r>
            <w:r>
              <w:rPr>
                <w:rFonts w:hint="eastAsia" w:ascii="宋体" w:hAnsi="宋体"/>
                <w:color w:val="auto"/>
                <w:szCs w:val="21"/>
              </w:rPr>
              <w:t>每周上相关的网站进行查阅</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8）</w:t>
            </w:r>
            <w:r>
              <w:rPr>
                <w:rFonts w:hint="eastAsia" w:ascii="宋体" w:hAnsi="宋体"/>
                <w:color w:val="auto"/>
                <w:szCs w:val="21"/>
              </w:rPr>
              <w:t>与上级单位和行业协会定期或不定期的沟通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color w:val="auto"/>
              </w:rPr>
              <w:t>噪声排放</w:t>
            </w:r>
            <w:r>
              <w:rPr>
                <w:rFonts w:hint="eastAsia" w:ascii="宋体" w:hAnsi="宋体" w:cs="宋体"/>
                <w:color w:val="auto"/>
                <w:szCs w:val="21"/>
              </w:rPr>
              <w:t>的方法措施：</w:t>
            </w:r>
          </w:p>
          <w:p>
            <w:pPr>
              <w:numPr>
                <w:ilvl w:val="0"/>
                <w:numId w:val="2"/>
              </w:numPr>
              <w:tabs>
                <w:tab w:val="center" w:pos="3169"/>
              </w:tabs>
              <w:spacing w:line="400" w:lineRule="exact"/>
              <w:jc w:val="left"/>
              <w:rPr>
                <w:rFonts w:ascii="CIDFont+F3" w:hAnsi="CIDFont+F3" w:eastAsia="CIDFont+F3"/>
                <w:color w:val="auto"/>
              </w:rPr>
            </w:pPr>
            <w:r>
              <w:rPr>
                <w:rFonts w:hint="eastAsia" w:ascii="CIDFont+F3" w:hAnsi="CIDFont+F3" w:eastAsia="CIDFont+F3"/>
                <w:color w:val="auto"/>
              </w:rPr>
              <w:t>工程合理布局，选取低噪声设备；</w:t>
            </w:r>
          </w:p>
          <w:p>
            <w:pPr>
              <w:tabs>
                <w:tab w:val="center" w:pos="3169"/>
              </w:tabs>
              <w:spacing w:line="400" w:lineRule="exact"/>
              <w:jc w:val="left"/>
              <w:rPr>
                <w:rFonts w:ascii="宋体" w:hAnsi="宋体" w:cs="宋体"/>
                <w:color w:val="auto"/>
                <w:szCs w:val="21"/>
              </w:rPr>
            </w:pPr>
            <w:r>
              <w:rPr>
                <w:rFonts w:hint="eastAsia" w:ascii="CIDFont+F3" w:hAnsi="CIDFont+F3" w:eastAsia="CIDFont+F3"/>
                <w:color w:val="auto"/>
              </w:rPr>
              <w:t>2）定期调试设备，针对重点产噪部位采取厂房隔声、基座减振、距离衰减等措 施控制噪声污染。</w:t>
            </w:r>
          </w:p>
          <w:p>
            <w:pPr>
              <w:spacing w:line="360" w:lineRule="auto"/>
              <w:rPr>
                <w:rFonts w:ascii="宋体" w:hAnsi="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both"/>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措施的策划</w:t>
            </w:r>
          </w:p>
        </w:tc>
        <w:tc>
          <w:tcPr>
            <w:tcW w:w="960" w:type="dxa"/>
            <w:vAlign w:val="top"/>
          </w:tcPr>
          <w:p>
            <w:pP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E6.1.4</w:t>
            </w:r>
          </w:p>
        </w:tc>
        <w:tc>
          <w:tcPr>
            <w:tcW w:w="10004" w:type="dxa"/>
            <w:vAlign w:val="top"/>
          </w:tcPr>
          <w:p>
            <w:pPr>
              <w:ind w:firstLine="210" w:firstLineChars="100"/>
              <w:rPr>
                <w:rFonts w:hint="eastAsia" w:ascii="宋体" w:hAnsi="宋体" w:eastAsia="宋体" w:cs="宋体"/>
                <w:color w:val="auto"/>
                <w:kern w:val="2"/>
                <w:sz w:val="21"/>
                <w:szCs w:val="21"/>
                <w:lang w:val="en-US" w:eastAsia="zh-CN" w:bidi="ar-SA"/>
              </w:rPr>
            </w:pPr>
            <w:r>
              <w:rPr>
                <w:rFonts w:hint="eastAsia"/>
                <w:color w:val="auto"/>
                <w:szCs w:val="21"/>
              </w:rPr>
              <w:t>组织管理层策划关于开展环境管理体系中所采取措施，以便管理环境、环境因素、合规性义务等等。通过合规性评价、目标考核、运行方案、管理评审、内外部沟通等方式以保证管理体系达到预期结果。具体见各部门审核记录。</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adjustRightInd w:val="0"/>
              <w:snapToGrid w:val="0"/>
              <w:rPr>
                <w:rFonts w:ascii="宋体" w:hAnsi="宋体"/>
                <w:color w:val="auto"/>
                <w:szCs w:val="21"/>
              </w:rPr>
            </w:pPr>
            <w:r>
              <w:rPr>
                <w:rFonts w:hint="eastAsia" w:ascii="宋体" w:hAnsi="宋体"/>
                <w:color w:val="auto"/>
                <w:szCs w:val="21"/>
              </w:rPr>
              <w:t>目标及其实现的策划</w:t>
            </w:r>
          </w:p>
        </w:tc>
        <w:tc>
          <w:tcPr>
            <w:tcW w:w="960" w:type="dxa"/>
          </w:tcPr>
          <w:p>
            <w:pPr>
              <w:rPr>
                <w:rFonts w:ascii="宋体" w:hAnsi="宋体"/>
                <w:color w:val="auto"/>
                <w:szCs w:val="21"/>
              </w:rPr>
            </w:pPr>
            <w:r>
              <w:rPr>
                <w:rFonts w:hint="eastAsia"/>
                <w:bCs/>
                <w:color w:val="auto"/>
                <w:szCs w:val="21"/>
                <w:lang w:val="en-US" w:eastAsia="zh-CN"/>
              </w:rPr>
              <w:t>QE6.2</w:t>
            </w:r>
            <w:r>
              <w:rPr>
                <w:rFonts w:hint="eastAsia" w:ascii="宋体" w:hAnsi="宋体"/>
                <w:color w:val="auto"/>
                <w:szCs w:val="21"/>
              </w:rPr>
              <w:t xml:space="preserve"> </w:t>
            </w:r>
          </w:p>
          <w:p>
            <w:pPr>
              <w:rPr>
                <w:rFonts w:ascii="宋体" w:hAnsi="宋体"/>
                <w:color w:val="auto"/>
                <w:szCs w:val="21"/>
              </w:rPr>
            </w:pPr>
          </w:p>
        </w:tc>
        <w:tc>
          <w:tcPr>
            <w:tcW w:w="10004" w:type="dxa"/>
          </w:tcPr>
          <w:p>
            <w:pPr>
              <w:ind w:firstLine="210" w:firstLineChars="1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公司的质量</w:t>
            </w:r>
            <w:r>
              <w:rPr>
                <w:rFonts w:hint="eastAsia" w:ascii="Times New Roman" w:hAnsi="Times New Roman" w:eastAsia="宋体" w:cs="Times New Roman"/>
                <w:color w:val="auto"/>
                <w:szCs w:val="21"/>
                <w:lang w:eastAsia="zh-CN"/>
              </w:rPr>
              <w:t>、环境</w:t>
            </w:r>
            <w:r>
              <w:rPr>
                <w:rFonts w:hint="eastAsia" w:ascii="Times New Roman" w:hAnsi="Times New Roman" w:eastAsia="宋体" w:cs="Times New Roman"/>
                <w:color w:val="auto"/>
                <w:szCs w:val="21"/>
              </w:rPr>
              <w:t xml:space="preserve">目标为： </w:t>
            </w:r>
          </w:p>
          <w:p>
            <w:pPr>
              <w:ind w:firstLine="210" w:firstLineChars="10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lang w:eastAsia="zh-CN"/>
              </w:rPr>
              <w:t>成品一次交验合格率</w:t>
            </w:r>
            <w:r>
              <w:rPr>
                <w:rFonts w:hint="eastAsia" w:ascii="Times New Roman" w:hAnsi="Times New Roman" w:eastAsia="宋体" w:cs="Times New Roman"/>
                <w:color w:val="auto"/>
                <w:szCs w:val="21"/>
              </w:rPr>
              <w:t>≥95%</w:t>
            </w:r>
            <w:r>
              <w:rPr>
                <w:rFonts w:hint="eastAsia" w:ascii="Times New Roman" w:hAnsi="Times New Roman" w:eastAsia="宋体" w:cs="Times New Roman"/>
                <w:color w:val="auto"/>
                <w:szCs w:val="21"/>
                <w:lang w:eastAsia="zh-CN"/>
              </w:rPr>
              <w:t>；</w:t>
            </w:r>
          </w:p>
          <w:p>
            <w:pPr>
              <w:ind w:firstLine="210" w:firstLineChars="10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r>
              <w:rPr>
                <w:rFonts w:hint="eastAsia" w:ascii="Times New Roman" w:hAnsi="Times New Roman" w:eastAsia="宋体" w:cs="Times New Roman"/>
                <w:color w:val="auto"/>
                <w:szCs w:val="21"/>
                <w:lang w:eastAsia="zh-CN"/>
              </w:rPr>
              <w:t>合同履行率100%；</w:t>
            </w:r>
          </w:p>
          <w:p>
            <w:pPr>
              <w:ind w:firstLine="210" w:firstLineChars="10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lang w:eastAsia="zh-CN"/>
              </w:rPr>
              <w:t>顾客满意率</w:t>
            </w:r>
            <w:r>
              <w:rPr>
                <w:rFonts w:hint="eastAsia" w:ascii="Times New Roman" w:hAnsi="Times New Roman" w:eastAsia="宋体" w:cs="Times New Roman"/>
                <w:color w:val="auto"/>
                <w:szCs w:val="21"/>
              </w:rPr>
              <w:t>≥95%</w:t>
            </w:r>
            <w:r>
              <w:rPr>
                <w:rFonts w:hint="eastAsia" w:ascii="Times New Roman" w:hAnsi="Times New Roman" w:eastAsia="宋体" w:cs="Times New Roman"/>
                <w:color w:val="auto"/>
                <w:szCs w:val="21"/>
                <w:lang w:eastAsia="zh-CN"/>
              </w:rPr>
              <w:t>。</w:t>
            </w:r>
          </w:p>
          <w:p>
            <w:pPr>
              <w:ind w:firstLine="210" w:firstLineChars="1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w:t>
            </w:r>
            <w:r>
              <w:rPr>
                <w:rFonts w:hint="eastAsia" w:ascii="Times New Roman" w:hAnsi="Times New Roman" w:eastAsia="宋体" w:cs="Times New Roman"/>
                <w:color w:val="auto"/>
                <w:szCs w:val="21"/>
              </w:rPr>
              <w:t xml:space="preserve">、废弃物集中收集处置100%；                </w:t>
            </w:r>
          </w:p>
          <w:p>
            <w:pPr>
              <w:ind w:firstLine="210" w:firstLineChars="10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6</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火灾触电事故为零</w:t>
            </w:r>
            <w:r>
              <w:rPr>
                <w:rFonts w:hint="eastAsia" w:ascii="Times New Roman" w:hAnsi="Times New Roman" w:eastAsia="宋体" w:cs="Times New Roman"/>
                <w:color w:val="auto"/>
                <w:szCs w:val="21"/>
              </w:rPr>
              <w:t xml:space="preserve">；                          </w:t>
            </w:r>
          </w:p>
          <w:p>
            <w:pPr>
              <w:ind w:firstLine="210" w:firstLineChars="1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废水、废气达标排放</w:t>
            </w:r>
            <w:r>
              <w:rPr>
                <w:rFonts w:hint="eastAsia" w:ascii="Times New Roman" w:hAnsi="Times New Roman" w:eastAsia="宋体" w:cs="Times New Roman"/>
                <w:color w:val="auto"/>
                <w:szCs w:val="21"/>
              </w:rPr>
              <w:t xml:space="preserve">；                                            </w:t>
            </w:r>
          </w:p>
          <w:p>
            <w:pPr>
              <w:ind w:firstLine="210" w:firstLineChars="1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8</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噪声达标排放</w:t>
            </w:r>
            <w:r>
              <w:rPr>
                <w:rFonts w:hint="eastAsia" w:ascii="Times New Roman" w:hAnsi="Times New Roman" w:eastAsia="宋体" w:cs="Times New Roman"/>
                <w:color w:val="auto"/>
                <w:szCs w:val="21"/>
              </w:rPr>
              <w:t xml:space="preserve">；                      </w:t>
            </w:r>
            <w:r>
              <w:rPr>
                <w:rFonts w:hint="eastAsia" w:ascii="Times New Roman" w:hAnsi="Times New Roman" w:eastAsia="宋体" w:cs="Times New Roman"/>
                <w:color w:val="auto"/>
                <w:szCs w:val="21"/>
                <w:lang w:val="en-US" w:eastAsia="zh-CN"/>
              </w:rPr>
              <w:t xml:space="preserve">  </w:t>
            </w:r>
          </w:p>
          <w:p>
            <w:pPr>
              <w:ind w:firstLine="210" w:firstLineChars="100"/>
              <w:rPr>
                <w:rFonts w:hint="eastAsia" w:ascii="Times New Roman" w:hAnsi="Times New Roman" w:eastAsia="宋体" w:cs="Times New Roman"/>
                <w:color w:val="auto"/>
                <w:szCs w:val="21"/>
                <w:lang w:eastAsia="zh-CN"/>
              </w:rPr>
            </w:pPr>
          </w:p>
          <w:p>
            <w:pPr>
              <w:ind w:firstLine="210" w:firstLineChars="1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公司的上述</w:t>
            </w:r>
            <w:r>
              <w:rPr>
                <w:rFonts w:hint="eastAsia" w:ascii="Times New Roman" w:hAnsi="Times New Roman" w:eastAsia="宋体" w:cs="Times New Roman"/>
                <w:color w:val="auto"/>
                <w:szCs w:val="21"/>
                <w:lang w:val="en-US" w:eastAsia="zh-CN"/>
              </w:rPr>
              <w:t>QE</w:t>
            </w:r>
            <w:r>
              <w:rPr>
                <w:rFonts w:hint="eastAsia" w:ascii="Times New Roman" w:hAnsi="Times New Roman" w:eastAsia="宋体" w:cs="Times New Roman"/>
                <w:color w:val="auto"/>
                <w:szCs w:val="21"/>
              </w:rPr>
              <w:t>目标与公司的</w:t>
            </w:r>
            <w:r>
              <w:rPr>
                <w:rFonts w:hint="eastAsia" w:ascii="Times New Roman" w:hAnsi="Times New Roman" w:eastAsia="宋体" w:cs="Times New Roman"/>
                <w:color w:val="auto"/>
                <w:szCs w:val="21"/>
                <w:lang w:val="en-US" w:eastAsia="zh-CN"/>
              </w:rPr>
              <w:t>QE</w:t>
            </w:r>
            <w:r>
              <w:rPr>
                <w:rFonts w:hint="eastAsia" w:ascii="Times New Roman" w:hAnsi="Times New Roman" w:eastAsia="宋体" w:cs="Times New Roman"/>
                <w:color w:val="auto"/>
                <w:szCs w:val="21"/>
              </w:rPr>
              <w:t>方针保持了一致，包括了满足产品要求所需要的内容，可以测量。</w:t>
            </w:r>
          </w:p>
          <w:p>
            <w:pPr>
              <w:ind w:firstLine="210" w:firstLineChars="1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经核查，公司已将</w:t>
            </w:r>
            <w:r>
              <w:rPr>
                <w:rFonts w:hint="eastAsia" w:ascii="Times New Roman" w:hAnsi="Times New Roman" w:eastAsia="宋体" w:cs="Times New Roman"/>
                <w:color w:val="auto"/>
                <w:szCs w:val="21"/>
                <w:lang w:val="en-US" w:eastAsia="zh-CN"/>
              </w:rPr>
              <w:t>QE</w:t>
            </w:r>
            <w:r>
              <w:rPr>
                <w:rFonts w:hint="eastAsia" w:ascii="Times New Roman" w:hAnsi="Times New Roman" w:eastAsia="宋体" w:cs="Times New Roman"/>
                <w:color w:val="auto"/>
                <w:szCs w:val="21"/>
              </w:rPr>
              <w:t>目标分解到各职能部门，制订了各部门的</w:t>
            </w:r>
            <w:r>
              <w:rPr>
                <w:rFonts w:hint="eastAsia" w:ascii="Times New Roman" w:hAnsi="Times New Roman" w:eastAsia="宋体" w:cs="Times New Roman"/>
                <w:color w:val="auto"/>
                <w:szCs w:val="21"/>
                <w:lang w:val="en-US" w:eastAsia="zh-CN"/>
              </w:rPr>
              <w:t>QE</w:t>
            </w:r>
            <w:r>
              <w:rPr>
                <w:rFonts w:hint="eastAsia" w:ascii="Times New Roman" w:hAnsi="Times New Roman" w:eastAsia="宋体" w:cs="Times New Roman"/>
                <w:color w:val="auto"/>
                <w:szCs w:val="21"/>
              </w:rPr>
              <w:t>目标，基本能结合各部门工作实际，符合要求。提供有公司及各部门</w:t>
            </w:r>
            <w:r>
              <w:rPr>
                <w:rFonts w:hint="eastAsia" w:ascii="Times New Roman" w:hAnsi="Times New Roman" w:eastAsia="宋体" w:cs="Times New Roman"/>
                <w:color w:val="auto"/>
                <w:szCs w:val="21"/>
                <w:lang w:val="en-US" w:eastAsia="zh-CN"/>
              </w:rPr>
              <w:t>QE</w:t>
            </w:r>
            <w:r>
              <w:rPr>
                <w:rFonts w:hint="eastAsia" w:ascii="Times New Roman" w:hAnsi="Times New Roman" w:eastAsia="宋体" w:cs="Times New Roman"/>
                <w:color w:val="auto"/>
                <w:szCs w:val="21"/>
              </w:rPr>
              <w:t>目标分析统计报告，实施情况具体见各部门审核记录。</w:t>
            </w:r>
          </w:p>
          <w:p>
            <w:pPr>
              <w:ind w:firstLine="210" w:firstLineChars="100"/>
              <w:rPr>
                <w:rFonts w:ascii="宋体" w:hAnsi="宋体"/>
                <w:color w:val="auto"/>
                <w:szCs w:val="21"/>
              </w:rPr>
            </w:pPr>
            <w:r>
              <w:rPr>
                <w:rFonts w:hint="eastAsia" w:ascii="Times New Roman" w:hAnsi="Times New Roman" w:eastAsia="宋体" w:cs="Times New Roman"/>
                <w:color w:val="auto"/>
                <w:szCs w:val="21"/>
              </w:rPr>
              <w:t>公司建立的文件化的</w:t>
            </w:r>
            <w:r>
              <w:rPr>
                <w:rFonts w:hint="eastAsia" w:ascii="Times New Roman" w:hAnsi="Times New Roman" w:eastAsia="宋体" w:cs="Times New Roman"/>
                <w:color w:val="auto"/>
                <w:szCs w:val="21"/>
                <w:lang w:val="en-US" w:eastAsia="zh-CN"/>
              </w:rPr>
              <w:t>QE</w:t>
            </w:r>
            <w:r>
              <w:rPr>
                <w:rFonts w:hint="eastAsia" w:ascii="Times New Roman" w:hAnsi="Times New Roman" w:eastAsia="宋体" w:cs="Times New Roman"/>
                <w:color w:val="auto"/>
                <w:szCs w:val="21"/>
              </w:rPr>
              <w:t>管理体系基本保持未变，保持了</w:t>
            </w:r>
            <w:r>
              <w:rPr>
                <w:rFonts w:hint="eastAsia" w:ascii="Times New Roman" w:hAnsi="Times New Roman" w:eastAsia="宋体" w:cs="Times New Roman"/>
                <w:color w:val="auto"/>
                <w:szCs w:val="21"/>
                <w:lang w:val="en-US" w:eastAsia="zh-CN"/>
              </w:rPr>
              <w:t>QE</w:t>
            </w:r>
            <w:r>
              <w:rPr>
                <w:rFonts w:hint="eastAsia" w:ascii="Times New Roman" w:hAnsi="Times New Roman" w:eastAsia="宋体" w:cs="Times New Roman"/>
                <w:color w:val="auto"/>
                <w:szCs w:val="21"/>
              </w:rPr>
              <w:t>管理体系的完整性、一致性，持续满足了</w:t>
            </w:r>
            <w:r>
              <w:rPr>
                <w:rFonts w:hint="eastAsia" w:ascii="Times New Roman" w:hAnsi="Times New Roman" w:eastAsia="宋体" w:cs="Times New Roman"/>
                <w:color w:val="auto"/>
                <w:szCs w:val="21"/>
                <w:lang w:val="en-US" w:eastAsia="zh-CN"/>
              </w:rPr>
              <w:t>QE</w:t>
            </w:r>
            <w:r>
              <w:rPr>
                <w:rFonts w:hint="eastAsia" w:ascii="Times New Roman" w:hAnsi="Times New Roman" w:eastAsia="宋体" w:cs="Times New Roman"/>
                <w:color w:val="auto"/>
                <w:szCs w:val="21"/>
              </w:rPr>
              <w:t>管理体系的要求。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160" w:type="dxa"/>
          </w:tcPr>
          <w:p>
            <w:pPr>
              <w:adjustRightInd w:val="0"/>
              <w:snapToGrid w:val="0"/>
              <w:jc w:val="center"/>
              <w:rPr>
                <w:rFonts w:ascii="宋体" w:hAnsi="宋体"/>
                <w:color w:val="auto"/>
                <w:szCs w:val="21"/>
              </w:rPr>
            </w:pPr>
            <w:r>
              <w:rPr>
                <w:rFonts w:hint="eastAsia" w:ascii="宋体" w:hAnsi="宋体" w:cs="宋体"/>
                <w:color w:val="auto"/>
                <w:szCs w:val="24"/>
              </w:rPr>
              <w:t>变更的策划</w:t>
            </w:r>
          </w:p>
        </w:tc>
        <w:tc>
          <w:tcPr>
            <w:tcW w:w="960" w:type="dxa"/>
          </w:tcPr>
          <w:p>
            <w:pPr>
              <w:rPr>
                <w:rFonts w:ascii="宋体" w:hAnsi="宋体"/>
                <w:color w:val="auto"/>
                <w:szCs w:val="21"/>
              </w:rPr>
            </w:pPr>
            <w:r>
              <w:rPr>
                <w:rFonts w:hint="eastAsia" w:ascii="宋体" w:hAnsi="宋体" w:eastAsia="宋体" w:cs="宋体"/>
                <w:color w:val="auto"/>
                <w:szCs w:val="21"/>
                <w:lang w:val="en-US" w:eastAsia="zh-CN"/>
              </w:rPr>
              <w:t>Q</w:t>
            </w:r>
            <w:r>
              <w:rPr>
                <w:rFonts w:hint="eastAsia" w:ascii="宋体" w:hAnsi="宋体" w:eastAsia="宋体" w:cs="宋体"/>
                <w:color w:val="auto"/>
                <w:szCs w:val="21"/>
              </w:rPr>
              <w:t>6.3</w:t>
            </w:r>
          </w:p>
        </w:tc>
        <w:tc>
          <w:tcPr>
            <w:tcW w:w="10004" w:type="dxa"/>
          </w:tcPr>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查，公司的质量管理体系要求：当公司质量管理体系变更时，应考虑：</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1.变更的目的及潜在后果；</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2.体系的完整性；</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3.资源的可获得性；</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4.责权的分配和再分配等因素。</w:t>
            </w:r>
          </w:p>
          <w:p>
            <w:pPr>
              <w:spacing w:line="360" w:lineRule="atLeast"/>
              <w:rPr>
                <w:rFonts w:ascii="宋体" w:hAnsi="宋体"/>
                <w:color w:val="auto"/>
                <w:szCs w:val="21"/>
              </w:rPr>
            </w:pPr>
            <w:r>
              <w:rPr>
                <w:rFonts w:hint="eastAsia" w:ascii="宋体" w:hAnsi="宋体" w:cs="宋体"/>
                <w:color w:val="auto"/>
                <w:szCs w:val="24"/>
              </w:rPr>
              <w:t>经查：公司管理体系暂无变更。</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160" w:type="dxa"/>
          </w:tcPr>
          <w:p>
            <w:pPr>
              <w:adjustRightInd w:val="0"/>
              <w:snapToGrid w:val="0"/>
              <w:jc w:val="center"/>
              <w:rPr>
                <w:rFonts w:ascii="宋体" w:hAnsi="宋体" w:cs="宋体"/>
                <w:color w:val="auto"/>
                <w:szCs w:val="24"/>
              </w:rPr>
            </w:pPr>
            <w:r>
              <w:rPr>
                <w:rFonts w:hint="eastAsia" w:ascii="宋体" w:hAnsi="宋体" w:cs="宋体"/>
                <w:color w:val="auto"/>
                <w:szCs w:val="24"/>
              </w:rPr>
              <w:t>监测、分析和评价总则</w:t>
            </w:r>
          </w:p>
        </w:tc>
        <w:tc>
          <w:tcPr>
            <w:tcW w:w="960" w:type="dxa"/>
          </w:tcPr>
          <w:p>
            <w:pPr>
              <w:rPr>
                <w:b w:val="0"/>
                <w:bCs/>
                <w:color w:val="auto"/>
              </w:rPr>
            </w:pPr>
            <w:r>
              <w:rPr>
                <w:rFonts w:hint="eastAsia" w:ascii="宋体" w:hAnsi="宋体" w:eastAsia="宋体" w:cs="宋体"/>
                <w:color w:val="auto"/>
                <w:szCs w:val="21"/>
                <w:lang w:val="en-US" w:eastAsia="zh-CN"/>
              </w:rPr>
              <w:t>QE</w:t>
            </w:r>
            <w:r>
              <w:rPr>
                <w:rFonts w:hint="eastAsia" w:ascii="宋体" w:hAnsi="宋体" w:eastAsia="宋体" w:cs="宋体"/>
                <w:color w:val="auto"/>
                <w:szCs w:val="21"/>
              </w:rPr>
              <w:t>9.1.1</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w:t>
            </w:r>
            <w:r>
              <w:rPr>
                <w:rFonts w:hint="eastAsia" w:ascii="宋体" w:hAnsi="宋体" w:cs="宋体"/>
                <w:color w:val="auto"/>
                <w:szCs w:val="21"/>
                <w:lang w:val="en-US" w:eastAsia="zh-CN"/>
              </w:rPr>
              <w:t>QE</w:t>
            </w:r>
            <w:r>
              <w:rPr>
                <w:rFonts w:hint="eastAsia" w:ascii="宋体" w:hAnsi="宋体" w:cs="宋体"/>
                <w:color w:val="auto"/>
                <w:szCs w:val="21"/>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如：（1）《</w:t>
            </w:r>
            <w:r>
              <w:rPr>
                <w:rFonts w:hint="eastAsia" w:ascii="宋体" w:hAnsi="宋体"/>
                <w:bCs/>
                <w:color w:val="auto"/>
                <w:spacing w:val="-20"/>
                <w:szCs w:val="21"/>
                <w:lang w:eastAsia="zh-CN"/>
              </w:rPr>
              <w:t>内部审核管理程序</w:t>
            </w:r>
            <w:r>
              <w:rPr>
                <w:rFonts w:hint="eastAsia" w:ascii="宋体" w:hAnsi="宋体" w:cs="宋体"/>
                <w:color w:val="auto"/>
                <w:szCs w:val="21"/>
              </w:rPr>
              <w:t>》</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管理评审程序</w:t>
            </w:r>
            <w:r>
              <w:rPr>
                <w:rFonts w:hint="eastAsia" w:ascii="宋体" w:hAnsi="宋体" w:cs="宋体"/>
                <w:color w:val="auto"/>
                <w:szCs w:val="21"/>
              </w:rPr>
              <w:t>》</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（3）《</w:t>
            </w:r>
            <w:r>
              <w:rPr>
                <w:rFonts w:hint="eastAsia" w:ascii="宋体" w:hAnsi="宋体"/>
                <w:bCs/>
                <w:color w:val="auto"/>
                <w:spacing w:val="-20"/>
                <w:szCs w:val="21"/>
                <w:lang w:eastAsia="zh-CN"/>
              </w:rPr>
              <w:t>应急准备和响应管理程序</w:t>
            </w:r>
            <w:r>
              <w:rPr>
                <w:rFonts w:hint="eastAsia" w:ascii="宋体" w:hAnsi="宋体" w:cs="宋体"/>
                <w:color w:val="auto"/>
                <w:szCs w:val="21"/>
              </w:rPr>
              <w:t>》</w:t>
            </w:r>
          </w:p>
          <w:p>
            <w:pPr>
              <w:ind w:firstLine="420" w:firstLineChars="200"/>
              <w:rPr>
                <w:rFonts w:ascii="宋体" w:hAnsi="宋体" w:cs="宋体"/>
                <w:color w:val="auto"/>
                <w:szCs w:val="24"/>
              </w:rPr>
            </w:pPr>
            <w:r>
              <w:rPr>
                <w:rFonts w:hint="eastAsia" w:ascii="宋体" w:hAnsi="宋体" w:cs="宋体"/>
                <w:color w:val="auto"/>
                <w:szCs w:val="21"/>
              </w:rPr>
              <w:t>（4）《</w:t>
            </w:r>
            <w:r>
              <w:rPr>
                <w:rFonts w:hint="eastAsia" w:ascii="宋体" w:hAnsi="宋体" w:cs="宋体"/>
                <w:color w:val="auto"/>
                <w:szCs w:val="21"/>
                <w:lang w:eastAsia="zh-CN"/>
              </w:rPr>
              <w:t>合规性评价管理程序</w:t>
            </w:r>
            <w:r>
              <w:rPr>
                <w:rFonts w:hint="eastAsia" w:ascii="宋体" w:hAnsi="宋体" w:cs="宋体"/>
                <w:color w:val="auto"/>
                <w:szCs w:val="21"/>
              </w:rPr>
              <w:t>》</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内部审核</w:t>
            </w:r>
          </w:p>
        </w:tc>
        <w:tc>
          <w:tcPr>
            <w:tcW w:w="960" w:type="dxa"/>
            <w:vAlign w:val="top"/>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E9.2 </w:t>
            </w:r>
          </w:p>
          <w:p>
            <w:pPr>
              <w:rPr>
                <w:rFonts w:hint="eastAsia" w:ascii="宋体" w:hAnsi="宋体" w:eastAsia="宋体" w:cs="Times New Roman"/>
                <w:color w:val="auto"/>
                <w:kern w:val="2"/>
                <w:sz w:val="21"/>
                <w:szCs w:val="21"/>
                <w:lang w:val="en-US" w:eastAsia="zh-CN" w:bidi="ar-SA"/>
              </w:rPr>
            </w:pPr>
          </w:p>
        </w:tc>
        <w:tc>
          <w:tcPr>
            <w:tcW w:w="10004" w:type="dxa"/>
            <w:vAlign w:val="top"/>
          </w:tcPr>
          <w:p>
            <w:pPr>
              <w:spacing w:line="360" w:lineRule="auto"/>
              <w:rPr>
                <w:rFonts w:ascii="宋体" w:hAnsi="宋体" w:cs="宋体"/>
                <w:color w:val="auto"/>
                <w:szCs w:val="24"/>
              </w:rPr>
            </w:pPr>
            <w:r>
              <w:rPr>
                <w:rFonts w:hint="eastAsia" w:ascii="宋体" w:hAnsi="宋体" w:cs="宋体"/>
                <w:color w:val="auto"/>
                <w:szCs w:val="24"/>
                <w:lang w:val="en-US" w:eastAsia="zh-CN"/>
              </w:rPr>
              <w:t>公司</w:t>
            </w:r>
            <w:r>
              <w:rPr>
                <w:rFonts w:hint="eastAsia" w:ascii="宋体" w:hAnsi="宋体" w:cs="宋体"/>
                <w:color w:val="auto"/>
                <w:szCs w:val="24"/>
              </w:rPr>
              <w:t>编制有《</w:t>
            </w:r>
            <w:r>
              <w:rPr>
                <w:rFonts w:hint="eastAsia" w:ascii="宋体" w:hAnsi="宋体" w:cs="宋体"/>
                <w:color w:val="auto"/>
                <w:szCs w:val="24"/>
                <w:lang w:eastAsia="zh-CN"/>
              </w:rPr>
              <w:t>内部审核管理程序</w:t>
            </w:r>
            <w:r>
              <w:rPr>
                <w:rFonts w:hint="eastAsia" w:ascii="宋体" w:hAnsi="宋体" w:cs="宋体"/>
                <w:color w:val="auto"/>
                <w:szCs w:val="24"/>
              </w:rPr>
              <w:t>》，程序中规定公司确定管理体系覆盖的每年（12个月）至少接受一次涉及所有条款活动的内部审核。</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360" w:lineRule="auto"/>
              <w:ind w:firstLine="420" w:firstLineChars="200"/>
              <w:rPr>
                <w:rFonts w:hint="default" w:ascii="Times New Roman" w:hAnsi="Times New Roman" w:cs="Times New Roman"/>
                <w:color w:val="auto"/>
                <w:sz w:val="21"/>
                <w:szCs w:val="21"/>
                <w:lang w:val="en-US" w:eastAsia="zh-CN"/>
              </w:rPr>
            </w:pPr>
            <w:r>
              <w:rPr>
                <w:rFonts w:hint="eastAsia" w:ascii="宋体" w:hAnsi="宋体" w:cs="宋体"/>
                <w:color w:val="auto"/>
                <w:szCs w:val="24"/>
              </w:rPr>
              <w:t>本次审核时间：</w:t>
            </w:r>
            <w:r>
              <w:rPr>
                <w:rFonts w:hint="eastAsia" w:cs="Times New Roman"/>
                <w:color w:val="auto"/>
                <w:sz w:val="21"/>
                <w:szCs w:val="21"/>
                <w:lang w:val="en-US" w:eastAsia="zh-CN"/>
              </w:rPr>
              <w:t>2021年9月8-9日</w:t>
            </w:r>
            <w:r>
              <w:rPr>
                <w:rFonts w:hint="eastAsia" w:ascii="Times New Roman" w:hAnsi="Times New Roman" w:cs="Times New Roman"/>
                <w:color w:val="auto"/>
                <w:sz w:val="21"/>
                <w:szCs w:val="21"/>
                <w:lang w:val="en-US" w:eastAsia="zh-CN"/>
              </w:rPr>
              <w:t xml:space="preserve"> </w:t>
            </w:r>
            <w:r>
              <w:rPr>
                <w:rFonts w:hint="eastAsia" w:cs="Times New Roman"/>
                <w:color w:val="auto"/>
                <w:sz w:val="21"/>
                <w:szCs w:val="21"/>
                <w:lang w:val="en-US" w:eastAsia="zh-CN"/>
              </w:rPr>
              <w:t>（去年内审时间</w:t>
            </w:r>
            <w:r>
              <w:rPr>
                <w:rFonts w:hint="eastAsia" w:cs="Times New Roman"/>
                <w:sz w:val="21"/>
                <w:szCs w:val="21"/>
                <w:lang w:val="en-US" w:eastAsia="zh-CN"/>
              </w:rPr>
              <w:t>2020年9月15日，时间间隔未超过12个月，策划符合要求）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范围：公司</w:t>
            </w:r>
            <w:r>
              <w:rPr>
                <w:rFonts w:hint="eastAsia" w:ascii="宋体" w:hAnsi="宋体" w:cs="宋体"/>
                <w:color w:val="auto"/>
                <w:szCs w:val="24"/>
                <w:lang w:eastAsia="zh-CN"/>
              </w:rPr>
              <w:t>管理体系</w:t>
            </w:r>
            <w:r>
              <w:rPr>
                <w:rFonts w:hint="eastAsia" w:ascii="宋体" w:hAnsi="宋体" w:cs="宋体"/>
                <w:color w:val="auto"/>
                <w:szCs w:val="24"/>
              </w:rPr>
              <w:t>覆盖的各部门、所有过程。</w:t>
            </w:r>
          </w:p>
          <w:p>
            <w:pPr>
              <w:spacing w:line="360" w:lineRule="auto"/>
              <w:ind w:firstLine="420" w:firstLineChars="200"/>
              <w:rPr>
                <w:rFonts w:hint="eastAsia" w:ascii="Times New Roman" w:hAnsi="Times New Roman" w:cs="Times New Roman"/>
                <w:color w:val="auto"/>
                <w:sz w:val="21"/>
                <w:szCs w:val="21"/>
                <w:lang w:val="en-US" w:eastAsia="zh-CN"/>
              </w:rPr>
            </w:pPr>
            <w:r>
              <w:rPr>
                <w:rFonts w:hint="eastAsia" w:ascii="宋体" w:hAnsi="宋体" w:cs="宋体"/>
                <w:color w:val="auto"/>
                <w:szCs w:val="24"/>
              </w:rPr>
              <w:t>审核组组成：</w:t>
            </w:r>
            <w:r>
              <w:rPr>
                <w:rFonts w:hint="eastAsia" w:cs="Times New Roman"/>
                <w:color w:val="auto"/>
                <w:sz w:val="21"/>
                <w:szCs w:val="21"/>
                <w:lang w:eastAsia="zh-CN"/>
              </w:rPr>
              <w:t>韩成蓉</w:t>
            </w:r>
            <w:r>
              <w:rPr>
                <w:rFonts w:hint="eastAsia" w:ascii="Times New Roman" w:hAnsi="Times New Roman" w:cs="Times New Roman"/>
                <w:color w:val="auto"/>
                <w:sz w:val="21"/>
                <w:szCs w:val="21"/>
                <w:lang w:eastAsia="zh-CN"/>
              </w:rPr>
              <w:t>（组长）、</w:t>
            </w:r>
            <w:r>
              <w:rPr>
                <w:rFonts w:hint="eastAsia" w:cs="Times New Roman"/>
                <w:color w:val="auto"/>
                <w:sz w:val="21"/>
                <w:szCs w:val="21"/>
                <w:lang w:eastAsia="zh-CN"/>
              </w:rPr>
              <w:t>郭伟</w:t>
            </w:r>
            <w:r>
              <w:rPr>
                <w:rFonts w:hint="eastAsia" w:ascii="Times New Roman" w:hAnsi="Times New Roman" w:cs="Times New Roman"/>
                <w:color w:val="auto"/>
                <w:sz w:val="21"/>
                <w:szCs w:val="21"/>
                <w:lang w:eastAsia="zh-CN"/>
              </w:rPr>
              <w:t>（组员）</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查《管理层审核检查表》，《</w:t>
            </w:r>
            <w:r>
              <w:rPr>
                <w:rFonts w:hint="eastAsia" w:ascii="宋体" w:hAnsi="宋体" w:cs="宋体"/>
                <w:color w:val="auto"/>
                <w:szCs w:val="24"/>
                <w:lang w:eastAsia="zh-CN"/>
              </w:rPr>
              <w:t>生产部</w:t>
            </w:r>
            <w:r>
              <w:rPr>
                <w:rFonts w:hint="eastAsia" w:ascii="宋体" w:hAnsi="宋体" w:cs="宋体"/>
                <w:color w:val="auto"/>
                <w:szCs w:val="24"/>
              </w:rPr>
              <w:t>审核检查表》，《</w:t>
            </w:r>
            <w:r>
              <w:rPr>
                <w:rFonts w:hint="eastAsia" w:ascii="宋体" w:hAnsi="宋体" w:cs="宋体"/>
                <w:color w:val="auto"/>
                <w:szCs w:val="24"/>
                <w:lang w:eastAsia="zh-CN"/>
              </w:rPr>
              <w:t>质量部</w:t>
            </w:r>
            <w:r>
              <w:rPr>
                <w:rFonts w:hint="eastAsia" w:ascii="宋体" w:hAnsi="宋体" w:cs="宋体"/>
                <w:color w:val="auto"/>
                <w:szCs w:val="24"/>
              </w:rPr>
              <w:t>审核检查表》，《</w:t>
            </w:r>
            <w:r>
              <w:rPr>
                <w:rFonts w:hint="eastAsia"/>
                <w:color w:val="auto"/>
                <w:sz w:val="21"/>
                <w:szCs w:val="21"/>
                <w:lang w:eastAsia="zh-CN"/>
              </w:rPr>
              <w:t>市场部</w:t>
            </w:r>
            <w:r>
              <w:rPr>
                <w:rFonts w:hint="eastAsia" w:ascii="宋体" w:hAnsi="宋体" w:cs="宋体"/>
                <w:color w:val="auto"/>
                <w:szCs w:val="24"/>
              </w:rPr>
              <w:t>审核检查表》、《</w:t>
            </w:r>
            <w:r>
              <w:rPr>
                <w:rFonts w:hint="eastAsia" w:ascii="宋体" w:hAnsi="宋体" w:cs="宋体"/>
                <w:color w:val="auto"/>
                <w:szCs w:val="24"/>
                <w:lang w:eastAsia="zh-CN"/>
              </w:rPr>
              <w:t>综合部</w:t>
            </w:r>
            <w:r>
              <w:rPr>
                <w:rFonts w:hint="eastAsia" w:ascii="宋体" w:hAnsi="宋体" w:cs="宋体"/>
                <w:color w:val="auto"/>
                <w:szCs w:val="24"/>
              </w:rPr>
              <w:t>审核检查表》审核过程及条款基本齐全，未出现审核本部门情况。</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查本次内审共发现不合格项</w:t>
            </w:r>
            <w:r>
              <w:rPr>
                <w:rFonts w:hint="eastAsia" w:ascii="宋体" w:hAnsi="宋体" w:cs="宋体"/>
                <w:color w:val="auto"/>
                <w:szCs w:val="24"/>
                <w:lang w:val="en-US" w:eastAsia="zh-CN"/>
              </w:rPr>
              <w:t>2</w:t>
            </w:r>
            <w:r>
              <w:rPr>
                <w:rFonts w:hint="eastAsia" w:ascii="宋体" w:hAnsi="宋体" w:cs="宋体"/>
                <w:color w:val="auto"/>
                <w:szCs w:val="24"/>
              </w:rPr>
              <w:t>个，属一般不符合。 涉及</w:t>
            </w:r>
            <w:r>
              <w:rPr>
                <w:rFonts w:hint="eastAsia" w:ascii="宋体" w:hAnsi="宋体" w:cs="宋体"/>
                <w:color w:val="auto"/>
                <w:szCs w:val="24"/>
                <w:lang w:eastAsia="zh-CN"/>
              </w:rPr>
              <w:t>质量部</w:t>
            </w:r>
            <w:r>
              <w:rPr>
                <w:rFonts w:hint="eastAsia" w:ascii="宋体" w:hAnsi="宋体" w:cs="宋体"/>
                <w:color w:val="auto"/>
                <w:szCs w:val="24"/>
                <w:lang w:val="en-US" w:eastAsia="zh-CN"/>
              </w:rPr>
              <w:t>Q8.7</w:t>
            </w:r>
            <w:r>
              <w:rPr>
                <w:rFonts w:hint="eastAsia" w:ascii="宋体" w:hAnsi="宋体" w:cs="宋体"/>
                <w:color w:val="auto"/>
                <w:szCs w:val="24"/>
              </w:rPr>
              <w:t>条款</w:t>
            </w:r>
            <w:r>
              <w:rPr>
                <w:rFonts w:hint="eastAsia" w:ascii="宋体" w:hAnsi="宋体" w:cs="宋体"/>
                <w:color w:val="auto"/>
                <w:szCs w:val="24"/>
                <w:lang w:eastAsia="zh-CN"/>
              </w:rPr>
              <w:t>：</w:t>
            </w:r>
            <w:r>
              <w:rPr>
                <w:rFonts w:hint="eastAsia" w:ascii="宋体" w:hAnsi="宋体" w:cs="宋体"/>
                <w:color w:val="auto"/>
                <w:szCs w:val="24"/>
              </w:rPr>
              <w:t>2021.9.9日查质量部不合格品处理：未能提供相应批次不合品的处理记录和</w:t>
            </w:r>
            <w:r>
              <w:rPr>
                <w:rFonts w:hint="eastAsia" w:ascii="宋体" w:hAnsi="宋体" w:cs="宋体"/>
                <w:color w:val="auto"/>
                <w:szCs w:val="24"/>
                <w:lang w:val="en-US" w:eastAsia="zh-CN"/>
              </w:rPr>
              <w:t>综合部</w:t>
            </w:r>
            <w:r>
              <w:rPr>
                <w:rFonts w:hint="eastAsia" w:ascii="宋体" w:hAnsi="宋体" w:cs="宋体"/>
                <w:color w:val="auto"/>
                <w:szCs w:val="24"/>
              </w:rPr>
              <w:t>E</w:t>
            </w:r>
            <w:r>
              <w:rPr>
                <w:rFonts w:hint="eastAsia" w:ascii="宋体" w:hAnsi="宋体" w:cs="宋体"/>
                <w:color w:val="auto"/>
                <w:szCs w:val="24"/>
                <w:lang w:val="en-US" w:eastAsia="zh-CN"/>
              </w:rPr>
              <w:t>S9.1.1</w:t>
            </w:r>
            <w:r>
              <w:rPr>
                <w:rFonts w:hint="eastAsia" w:ascii="宋体" w:hAnsi="宋体" w:cs="宋体"/>
                <w:color w:val="auto"/>
                <w:szCs w:val="24"/>
              </w:rPr>
              <w:t>条款综合部未能提供2021年7月《环境安全运行检查记录》记录，已经对不合格原因进行了分析，制订了纠正措施，并对结果进行了验证。</w:t>
            </w:r>
          </w:p>
          <w:p>
            <w:pPr>
              <w:spacing w:line="360" w:lineRule="atLeast"/>
              <w:rPr>
                <w:rFonts w:hint="eastAsia" w:ascii="宋体" w:hAnsi="宋体"/>
                <w:color w:val="auto"/>
                <w:sz w:val="21"/>
                <w:szCs w:val="21"/>
              </w:rPr>
            </w:pPr>
            <w:r>
              <w:rPr>
                <w:rFonts w:hint="eastAsia" w:ascii="宋体" w:hAnsi="宋体"/>
                <w:color w:val="auto"/>
                <w:sz w:val="21"/>
                <w:szCs w:val="21"/>
              </w:rPr>
              <w:t>查，审核结论：公司</w:t>
            </w:r>
            <w:r>
              <w:rPr>
                <w:rFonts w:hint="eastAsia" w:ascii="宋体" w:hAnsi="宋体"/>
                <w:color w:val="auto"/>
                <w:sz w:val="21"/>
                <w:szCs w:val="21"/>
                <w:lang w:eastAsia="zh-CN"/>
              </w:rPr>
              <w:t>质量、</w:t>
            </w:r>
            <w:r>
              <w:rPr>
                <w:rFonts w:hint="eastAsia" w:ascii="宋体" w:hAnsi="宋体"/>
                <w:color w:val="auto"/>
                <w:sz w:val="21"/>
                <w:szCs w:val="21"/>
              </w:rPr>
              <w:t>环境和职业健康安全管理体系的</w:t>
            </w:r>
            <w:r>
              <w:rPr>
                <w:rFonts w:hint="eastAsia" w:ascii="宋体" w:hAnsi="宋体"/>
                <w:color w:val="auto"/>
                <w:sz w:val="21"/>
                <w:szCs w:val="21"/>
                <w:lang w:eastAsia="zh-CN"/>
              </w:rPr>
              <w:t>运行</w:t>
            </w:r>
            <w:r>
              <w:rPr>
                <w:rFonts w:hint="eastAsia" w:ascii="宋体" w:hAnsi="宋体"/>
                <w:color w:val="auto"/>
                <w:sz w:val="21"/>
                <w:szCs w:val="21"/>
              </w:rPr>
              <w:t>符合标准要求、</w:t>
            </w:r>
            <w:r>
              <w:rPr>
                <w:rFonts w:hint="eastAsia" w:ascii="宋体" w:hAnsi="宋体"/>
                <w:color w:val="auto"/>
                <w:sz w:val="21"/>
                <w:szCs w:val="21"/>
                <w:lang w:eastAsia="zh-CN"/>
              </w:rPr>
              <w:t>运行</w:t>
            </w:r>
            <w:r>
              <w:rPr>
                <w:rFonts w:hint="eastAsia" w:ascii="宋体" w:hAnsi="宋体"/>
                <w:color w:val="auto"/>
                <w:sz w:val="21"/>
                <w:szCs w:val="21"/>
              </w:rPr>
              <w:t>有效。</w:t>
            </w:r>
          </w:p>
          <w:p>
            <w:pPr>
              <w:spacing w:line="360" w:lineRule="auto"/>
              <w:ind w:firstLine="420" w:firstLineChars="200"/>
              <w:rPr>
                <w:rFonts w:hint="eastAsia" w:ascii="宋体" w:hAnsi="宋体" w:cs="宋体"/>
                <w:color w:val="auto"/>
                <w:szCs w:val="24"/>
              </w:rPr>
            </w:pPr>
            <w:r>
              <w:rPr>
                <w:rFonts w:hint="eastAsia" w:ascii="宋体" w:hAnsi="宋体"/>
                <w:color w:val="auto"/>
                <w:sz w:val="21"/>
                <w:szCs w:val="21"/>
              </w:rPr>
              <w:t>通过内部审核，公司</w:t>
            </w:r>
            <w:r>
              <w:rPr>
                <w:rFonts w:hint="eastAsia" w:ascii="宋体" w:hAnsi="宋体"/>
                <w:color w:val="auto"/>
                <w:sz w:val="21"/>
                <w:szCs w:val="21"/>
                <w:lang w:eastAsia="zh-CN"/>
              </w:rPr>
              <w:t>质量、</w:t>
            </w:r>
            <w:r>
              <w:rPr>
                <w:rFonts w:hint="eastAsia" w:ascii="宋体" w:hAnsi="宋体"/>
                <w:color w:val="auto"/>
                <w:sz w:val="21"/>
                <w:szCs w:val="21"/>
              </w:rPr>
              <w:t>环境和职业健康安全管理体系的</w:t>
            </w:r>
            <w:r>
              <w:rPr>
                <w:rFonts w:hint="eastAsia" w:ascii="宋体" w:hAnsi="宋体"/>
                <w:color w:val="auto"/>
                <w:sz w:val="21"/>
                <w:szCs w:val="21"/>
                <w:lang w:eastAsia="zh-CN"/>
              </w:rPr>
              <w:t>运行</w:t>
            </w:r>
            <w:r>
              <w:rPr>
                <w:rFonts w:hint="eastAsia" w:ascii="宋体" w:hAnsi="宋体"/>
                <w:color w:val="auto"/>
                <w:sz w:val="21"/>
                <w:szCs w:val="21"/>
              </w:rPr>
              <w:t>实施是有效的，符合标准要求。</w:t>
            </w:r>
          </w:p>
          <w:p>
            <w:pPr>
              <w:spacing w:line="360" w:lineRule="auto"/>
              <w:ind w:firstLine="420" w:firstLineChars="200"/>
              <w:rPr>
                <w:rFonts w:hint="eastAsia" w:ascii="宋体" w:hAnsi="宋体" w:eastAsia="宋体" w:cs="宋体"/>
                <w:color w:val="auto"/>
                <w:kern w:val="2"/>
                <w:sz w:val="21"/>
                <w:szCs w:val="24"/>
                <w:lang w:val="en-US" w:eastAsia="zh-CN" w:bidi="ar-SA"/>
              </w:rPr>
            </w:pPr>
            <w:r>
              <w:rPr>
                <w:rFonts w:hint="eastAsia" w:ascii="宋体" w:hAnsi="宋体" w:cs="宋体"/>
                <w:color w:val="auto"/>
                <w:szCs w:val="24"/>
              </w:rPr>
              <w:t>公司内审基本符合要求。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管理评审</w:t>
            </w:r>
          </w:p>
        </w:tc>
        <w:tc>
          <w:tcPr>
            <w:tcW w:w="960" w:type="dxa"/>
          </w:tcPr>
          <w:p>
            <w:pPr>
              <w:rPr>
                <w:rFonts w:hint="eastAsia" w:eastAsia="宋体"/>
                <w:b w:val="0"/>
                <w:bCs/>
                <w:color w:val="auto"/>
                <w:lang w:val="en-US" w:eastAsia="zh-CN"/>
              </w:rPr>
            </w:pPr>
            <w:r>
              <w:rPr>
                <w:rFonts w:hint="eastAsia" w:ascii="宋体" w:hAnsi="宋体" w:cs="宋体"/>
                <w:color w:val="auto"/>
                <w:szCs w:val="21"/>
                <w:lang w:val="en-US" w:eastAsia="zh-CN"/>
              </w:rPr>
              <w:t>Q</w:t>
            </w:r>
            <w:r>
              <w:rPr>
                <w:rFonts w:hint="eastAsia" w:ascii="宋体" w:hAnsi="宋体" w:cs="宋体"/>
                <w:color w:val="auto"/>
                <w:szCs w:val="21"/>
              </w:rPr>
              <w:t>E9.</w:t>
            </w:r>
            <w:r>
              <w:rPr>
                <w:rFonts w:hint="eastAsia" w:ascii="宋体" w:hAnsi="宋体" w:cs="宋体"/>
                <w:color w:val="auto"/>
                <w:szCs w:val="21"/>
                <w:lang w:val="en-US" w:eastAsia="zh-CN"/>
              </w:rPr>
              <w:t>3</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查，公司的</w:t>
            </w:r>
            <w:r>
              <w:rPr>
                <w:rFonts w:hint="eastAsia" w:ascii="宋体" w:hAnsi="宋体" w:cs="宋体"/>
                <w:color w:val="auto"/>
                <w:szCs w:val="24"/>
                <w:lang w:eastAsia="zh-CN"/>
              </w:rPr>
              <w:t>管理</w:t>
            </w:r>
            <w:r>
              <w:rPr>
                <w:rFonts w:hint="eastAsia" w:ascii="宋体" w:hAnsi="宋体" w:cs="宋体"/>
                <w:color w:val="auto"/>
                <w:szCs w:val="24"/>
              </w:rPr>
              <w:t>体系策划了管理评审的管理要求。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查，管理评审记录：</w:t>
            </w:r>
          </w:p>
          <w:p>
            <w:pPr>
              <w:spacing w:line="360" w:lineRule="auto"/>
              <w:ind w:firstLine="420" w:firstLineChars="200"/>
              <w:rPr>
                <w:rFonts w:hint="default" w:ascii="宋体" w:hAnsi="宋体" w:eastAsia="宋体"/>
                <w:color w:val="auto"/>
                <w:kern w:val="0"/>
                <w:sz w:val="21"/>
                <w:szCs w:val="21"/>
                <w:lang w:val="en-US" w:eastAsia="zh-CN"/>
              </w:rPr>
            </w:pPr>
            <w:r>
              <w:rPr>
                <w:rFonts w:hint="eastAsia" w:ascii="宋体" w:hAnsi="宋体" w:cs="宋体"/>
                <w:color w:val="auto"/>
                <w:szCs w:val="24"/>
              </w:rPr>
              <w:t>本次评审时间：</w:t>
            </w:r>
            <w:r>
              <w:rPr>
                <w:rFonts w:hint="eastAsia" w:cs="Times New Roman"/>
                <w:color w:val="auto"/>
                <w:sz w:val="21"/>
                <w:szCs w:val="21"/>
                <w:lang w:eastAsia="zh-CN"/>
              </w:rPr>
              <w:t>2021年9月18日（</w:t>
            </w:r>
            <w:r>
              <w:rPr>
                <w:rFonts w:hint="eastAsia" w:cs="Times New Roman"/>
                <w:color w:val="auto"/>
                <w:sz w:val="21"/>
                <w:szCs w:val="21"/>
                <w:lang w:val="en-US" w:eastAsia="zh-CN"/>
              </w:rPr>
              <w:t>去年管理评审时间</w:t>
            </w:r>
            <w:r>
              <w:rPr>
                <w:rFonts w:hint="eastAsia" w:cs="Times New Roman"/>
                <w:color w:val="auto"/>
                <w:sz w:val="21"/>
                <w:szCs w:val="21"/>
                <w:lang w:eastAsia="zh-CN"/>
              </w:rPr>
              <w:t>2020年10月23日，</w:t>
            </w:r>
            <w:r>
              <w:rPr>
                <w:rFonts w:hint="eastAsia" w:cs="Times New Roman"/>
                <w:color w:val="auto"/>
                <w:sz w:val="21"/>
                <w:szCs w:val="21"/>
                <w:lang w:val="en-US" w:eastAsia="zh-CN"/>
              </w:rPr>
              <w:t>时间间隔未超过12个月，策划符合要求）。</w:t>
            </w:r>
          </w:p>
          <w:p>
            <w:pPr>
              <w:spacing w:line="360" w:lineRule="auto"/>
              <w:ind w:firstLine="420" w:firstLineChars="200"/>
              <w:rPr>
                <w:rFonts w:hint="eastAsia" w:ascii="宋体" w:hAnsi="宋体" w:cs="宋体"/>
                <w:color w:val="auto"/>
                <w:szCs w:val="24"/>
                <w:lang w:eastAsia="zh-CN"/>
              </w:rPr>
            </w:pPr>
            <w:r>
              <w:rPr>
                <w:rFonts w:hint="eastAsia" w:ascii="宋体" w:hAnsi="宋体" w:cs="宋体"/>
                <w:color w:val="auto"/>
                <w:szCs w:val="24"/>
              </w:rPr>
              <w:t>主持人：</w:t>
            </w:r>
            <w:r>
              <w:rPr>
                <w:rFonts w:hint="eastAsia" w:ascii="宋体" w:hAnsi="宋体" w:cs="宋体"/>
                <w:color w:val="auto"/>
                <w:szCs w:val="24"/>
                <w:lang w:eastAsia="zh-CN"/>
              </w:rPr>
              <w:t>总经理唐瑞雪</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提供管理评审会议签到表。</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查，管理评审输入资料：各部门工作报告，主要内容涵盖了公司</w:t>
            </w:r>
            <w:r>
              <w:rPr>
                <w:rFonts w:hint="eastAsia" w:ascii="宋体" w:hAnsi="宋体" w:cs="宋体"/>
                <w:color w:val="auto"/>
                <w:szCs w:val="24"/>
                <w:lang w:val="en-US" w:eastAsia="zh-CN"/>
              </w:rPr>
              <w:t>管理</w:t>
            </w:r>
            <w:r>
              <w:rPr>
                <w:rFonts w:hint="eastAsia" w:ascii="宋体" w:hAnsi="宋体" w:cs="宋体"/>
                <w:color w:val="auto"/>
                <w:szCs w:val="24"/>
              </w:rPr>
              <w:t>方针、目标适宜性，目标完成情况报告，公司管理体系运行实施情况，取得的成绩，资源状况，服务质量状况，过程控制情况，采取纠正和预防措施情况，顾客满意情况，公司全员质量意识、法规意识和顾客满意意识、组织机构和资源配置情况、体现改进建议、内审结果、与Q</w:t>
            </w:r>
            <w:r>
              <w:rPr>
                <w:rFonts w:hint="eastAsia" w:ascii="宋体" w:hAnsi="宋体" w:cs="宋体"/>
                <w:color w:val="auto"/>
                <w:szCs w:val="24"/>
                <w:lang w:val="en-US" w:eastAsia="zh-CN"/>
              </w:rPr>
              <w:t>ES</w:t>
            </w:r>
            <w:r>
              <w:rPr>
                <w:rFonts w:hint="eastAsia" w:ascii="宋体" w:hAnsi="宋体" w:cs="宋体"/>
                <w:color w:val="auto"/>
                <w:szCs w:val="24"/>
              </w:rPr>
              <w:t>相关的内、外部因素变化、有关</w:t>
            </w:r>
            <w:r>
              <w:rPr>
                <w:rFonts w:hint="eastAsia" w:ascii="宋体" w:hAnsi="宋体" w:cs="宋体"/>
                <w:color w:val="auto"/>
                <w:szCs w:val="24"/>
                <w:lang w:val="en-US" w:eastAsia="zh-CN"/>
              </w:rPr>
              <w:t>QES</w:t>
            </w:r>
            <w:r>
              <w:rPr>
                <w:rFonts w:hint="eastAsia" w:ascii="宋体" w:hAnsi="宋体" w:cs="宋体"/>
                <w:color w:val="auto"/>
                <w:szCs w:val="24"/>
              </w:rPr>
              <w:t>绩效和有效性的信息、资源的充分性、应对风险和机遇采取措施有效性、改进的机会等。</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输入内容基本满足输入要求。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提供有《管理评审报告》：</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公司的</w:t>
            </w:r>
            <w:r>
              <w:rPr>
                <w:rFonts w:hint="eastAsia" w:ascii="宋体" w:hAnsi="宋体" w:cs="宋体"/>
                <w:color w:val="auto"/>
                <w:szCs w:val="24"/>
                <w:lang w:val="en-US" w:eastAsia="zh-CN"/>
              </w:rPr>
              <w:t>管理</w:t>
            </w:r>
            <w:r>
              <w:rPr>
                <w:rFonts w:hint="eastAsia" w:ascii="宋体" w:hAnsi="宋体" w:cs="宋体"/>
                <w:color w:val="auto"/>
                <w:szCs w:val="24"/>
              </w:rPr>
              <w:t>方针、</w:t>
            </w:r>
            <w:r>
              <w:rPr>
                <w:rFonts w:hint="eastAsia" w:ascii="宋体" w:hAnsi="宋体" w:cs="宋体"/>
                <w:color w:val="auto"/>
                <w:szCs w:val="24"/>
                <w:lang w:val="en-US" w:eastAsia="zh-CN"/>
              </w:rPr>
              <w:t>管理</w:t>
            </w:r>
            <w:r>
              <w:rPr>
                <w:rFonts w:hint="eastAsia" w:ascii="宋体" w:hAnsi="宋体" w:cs="宋体"/>
                <w:color w:val="auto"/>
                <w:szCs w:val="24"/>
              </w:rPr>
              <w:t>目标和管理体系基本是适宜、充分、有效的，能以防止不合格来满足顾客要求，符合相关法律法规的要求和规定，能够贯彻我公司的</w:t>
            </w:r>
            <w:r>
              <w:rPr>
                <w:rFonts w:hint="eastAsia" w:ascii="宋体" w:hAnsi="宋体" w:cs="宋体"/>
                <w:color w:val="auto"/>
                <w:szCs w:val="24"/>
                <w:lang w:val="en-US" w:eastAsia="zh-CN"/>
              </w:rPr>
              <w:t>管理</w:t>
            </w:r>
            <w:r>
              <w:rPr>
                <w:rFonts w:hint="eastAsia" w:ascii="宋体" w:hAnsi="宋体" w:cs="宋体"/>
                <w:color w:val="auto"/>
                <w:szCs w:val="24"/>
              </w:rPr>
              <w:t>方针，实现我公司的</w:t>
            </w:r>
            <w:r>
              <w:rPr>
                <w:rFonts w:hint="eastAsia" w:ascii="宋体" w:hAnsi="宋体" w:cs="宋体"/>
                <w:color w:val="auto"/>
                <w:szCs w:val="24"/>
                <w:lang w:val="en-US" w:eastAsia="zh-CN"/>
              </w:rPr>
              <w:t>管理</w:t>
            </w:r>
            <w:r>
              <w:rPr>
                <w:rFonts w:hint="eastAsia" w:ascii="宋体" w:hAnsi="宋体" w:cs="宋体"/>
                <w:color w:val="auto"/>
                <w:szCs w:val="24"/>
              </w:rPr>
              <w:t>目标，已建立了自我发现问题和持续改进管理体系有效性的机制。</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公司经过生产，目前产品已按要求提交客户。经过严格的检验，所有产品均符合标准及客户订货要求。目前暂不需要改进。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本公司按照标准要求，为公司产品生产及检验配备了相应的硬件设备。目前，不需要增加设备。</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提出改进需求：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针对生产人员安全意识的细节问题，组织对生产人员进行安全意识、安全制度培训。</w:t>
            </w:r>
          </w:p>
          <w:p>
            <w:pPr>
              <w:spacing w:line="360" w:lineRule="auto"/>
              <w:ind w:firstLine="420" w:firstLineChars="200"/>
              <w:rPr>
                <w:rFonts w:ascii="宋体" w:hAnsi="宋体" w:cs="宋体"/>
                <w:color w:val="auto"/>
                <w:szCs w:val="24"/>
              </w:rPr>
            </w:pPr>
            <w:r>
              <w:rPr>
                <w:rFonts w:hint="eastAsia" w:ascii="宋体" w:hAnsi="宋体" w:cs="宋体"/>
                <w:color w:val="auto"/>
                <w:szCs w:val="24"/>
              </w:rPr>
              <w:t>管理评审结论：本公司的管理体系</w:t>
            </w:r>
            <w:r>
              <w:rPr>
                <w:rFonts w:hint="eastAsia" w:ascii="宋体" w:hAnsi="宋体" w:cs="宋体"/>
                <w:color w:val="auto"/>
                <w:szCs w:val="24"/>
                <w:lang w:eastAsia="zh-CN"/>
              </w:rPr>
              <w:t>运行</w:t>
            </w:r>
            <w:r>
              <w:rPr>
                <w:rFonts w:hint="eastAsia" w:ascii="宋体" w:hAnsi="宋体" w:cs="宋体"/>
                <w:color w:val="auto"/>
                <w:szCs w:val="24"/>
              </w:rPr>
              <w:t>基本上是适宜的、充分的和有效的。</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2160" w:type="dxa"/>
            <w:vAlign w:val="top"/>
          </w:tcPr>
          <w:p>
            <w:pPr>
              <w:spacing w:line="360" w:lineRule="auto"/>
              <w:rPr>
                <w:rFonts w:hint="eastAsia" w:ascii="宋体" w:hAnsi="宋体" w:eastAsia="宋体" w:cs="宋体"/>
                <w:color w:val="auto"/>
                <w:szCs w:val="24"/>
                <w:lang w:eastAsia="zh-CN"/>
              </w:rPr>
            </w:pPr>
            <w:r>
              <w:rPr>
                <w:rFonts w:hint="eastAsia" w:ascii="宋体" w:hAnsi="宋体" w:eastAsia="宋体" w:cs="宋体"/>
                <w:color w:val="auto"/>
                <w:szCs w:val="24"/>
                <w:lang w:eastAsia="zh-CN"/>
              </w:rPr>
              <w:t>改进</w:t>
            </w:r>
            <w:r>
              <w:rPr>
                <w:rFonts w:hint="eastAsia" w:ascii="宋体" w:hAnsi="宋体" w:eastAsia="宋体" w:cs="宋体"/>
                <w:color w:val="auto"/>
                <w:szCs w:val="24"/>
              </w:rPr>
              <w:t>总则</w:t>
            </w:r>
            <w:r>
              <w:rPr>
                <w:rFonts w:hint="eastAsia" w:ascii="宋体" w:hAnsi="宋体" w:eastAsia="宋体" w:cs="宋体"/>
                <w:color w:val="auto"/>
                <w:szCs w:val="24"/>
                <w:lang w:eastAsia="zh-CN"/>
              </w:rPr>
              <w:t>；</w:t>
            </w:r>
          </w:p>
          <w:p>
            <w:pPr>
              <w:spacing w:line="360" w:lineRule="auto"/>
              <w:rPr>
                <w:rFonts w:ascii="宋体" w:hAnsi="宋体" w:cs="宋体"/>
                <w:color w:val="auto"/>
                <w:szCs w:val="24"/>
              </w:rPr>
            </w:pPr>
            <w:r>
              <w:rPr>
                <w:rFonts w:hint="eastAsia" w:ascii="宋体" w:hAnsi="宋体" w:eastAsia="宋体" w:cs="宋体"/>
                <w:color w:val="auto"/>
                <w:szCs w:val="24"/>
              </w:rPr>
              <w:t>持续改进</w:t>
            </w:r>
          </w:p>
        </w:tc>
        <w:tc>
          <w:tcPr>
            <w:tcW w:w="960" w:type="dxa"/>
          </w:tcPr>
          <w:p>
            <w:pPr>
              <w:rPr>
                <w:rFonts w:hint="default" w:eastAsia="宋体"/>
                <w:b/>
                <w:color w:val="auto"/>
                <w:lang w:val="en-US" w:eastAsia="zh-CN"/>
              </w:rPr>
            </w:pPr>
            <w:r>
              <w:rPr>
                <w:rFonts w:hint="eastAsia" w:ascii="宋体" w:hAnsi="宋体" w:cs="宋体"/>
                <w:color w:val="auto"/>
                <w:szCs w:val="21"/>
                <w:lang w:val="en-US" w:eastAsia="zh-CN"/>
              </w:rPr>
              <w:t>Q</w:t>
            </w:r>
            <w:r>
              <w:rPr>
                <w:rFonts w:hint="eastAsia" w:ascii="宋体" w:hAnsi="宋体" w:cs="宋体"/>
                <w:color w:val="auto"/>
                <w:szCs w:val="21"/>
              </w:rPr>
              <w:t>E</w:t>
            </w:r>
            <w:r>
              <w:rPr>
                <w:rFonts w:hint="eastAsia" w:ascii="宋体" w:hAnsi="宋体" w:cs="宋体"/>
                <w:color w:val="auto"/>
                <w:szCs w:val="21"/>
                <w:lang w:val="en-US" w:eastAsia="zh-CN"/>
              </w:rPr>
              <w:t>10.1/10.3</w:t>
            </w:r>
          </w:p>
        </w:tc>
        <w:tc>
          <w:tcPr>
            <w:tcW w:w="10004" w:type="dxa"/>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管理评审程序</w:t>
            </w:r>
            <w:r>
              <w:rPr>
                <w:rFonts w:hint="eastAsia" w:ascii="宋体" w:hAnsi="宋体"/>
                <w:color w:val="auto"/>
                <w:szCs w:val="21"/>
              </w:rPr>
              <w:t>》、《</w:t>
            </w:r>
            <w:r>
              <w:rPr>
                <w:rFonts w:hint="eastAsia" w:ascii="宋体" w:hAnsi="宋体"/>
                <w:color w:val="auto"/>
                <w:szCs w:val="21"/>
                <w:lang w:eastAsia="zh-CN"/>
              </w:rPr>
              <w:t>纠正与预防措施管理程序</w:t>
            </w:r>
            <w:r>
              <w:rPr>
                <w:rFonts w:hint="eastAsia" w:ascii="宋体" w:hAnsi="宋体"/>
                <w:color w:val="auto"/>
                <w:szCs w:val="21"/>
              </w:rPr>
              <w:t>》及《</w:t>
            </w:r>
            <w:r>
              <w:rPr>
                <w:rFonts w:hint="eastAsia" w:ascii="宋体" w:hAnsi="宋体"/>
                <w:color w:val="auto"/>
                <w:szCs w:val="21"/>
                <w:lang w:eastAsia="zh-CN"/>
              </w:rPr>
              <w:t>内部审核管理程序</w:t>
            </w:r>
            <w:r>
              <w:rPr>
                <w:rFonts w:hint="eastAsia" w:ascii="宋体" w:hAnsi="宋体"/>
                <w:color w:val="auto"/>
                <w:szCs w:val="21"/>
              </w:rPr>
              <w:t>》等，对持续改进的过程予以规定，以实现</w:t>
            </w:r>
            <w:r>
              <w:rPr>
                <w:rFonts w:hint="eastAsia" w:ascii="宋体" w:hAnsi="宋体"/>
                <w:color w:val="auto"/>
                <w:szCs w:val="21"/>
                <w:lang w:eastAsia="zh-CN"/>
              </w:rPr>
              <w:t>质量、</w:t>
            </w:r>
            <w:r>
              <w:rPr>
                <w:rFonts w:hint="eastAsia" w:ascii="宋体" w:hAnsi="宋体"/>
                <w:color w:val="auto"/>
                <w:szCs w:val="21"/>
              </w:rPr>
              <w:t>环境管理体系及产品符合性的持续改进。持续改进的过程包含持续改进的提出、立项、不合格的原因的分析、纠正措施的确定、跟踪和评价及负责部门和人员职责等。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w:t>
            </w:r>
            <w:r>
              <w:rPr>
                <w:rFonts w:hint="eastAsia" w:ascii="宋体" w:hAnsi="宋体"/>
                <w:color w:val="auto"/>
                <w:szCs w:val="21"/>
                <w:lang w:eastAsia="zh-CN"/>
              </w:rPr>
              <w:t>质量</w:t>
            </w:r>
            <w:r>
              <w:rPr>
                <w:rFonts w:hint="eastAsia" w:ascii="宋体" w:hAnsi="宋体"/>
                <w:color w:val="auto"/>
                <w:szCs w:val="21"/>
              </w:rPr>
              <w:t>管理体系的持续改进。</w:t>
            </w:r>
          </w:p>
          <w:p>
            <w:pPr>
              <w:rPr>
                <w:rFonts w:ascii="宋体" w:hAnsi="宋体"/>
                <w:color w:val="auto"/>
                <w:szCs w:val="21"/>
              </w:rPr>
            </w:pPr>
          </w:p>
          <w:p>
            <w:pPr>
              <w:ind w:firstLine="420" w:firstLineChars="200"/>
              <w:rPr>
                <w:rFonts w:ascii="宋体" w:hAnsi="宋体" w:cs="宋体"/>
                <w:color w:val="auto"/>
                <w:szCs w:val="24"/>
              </w:rPr>
            </w:pPr>
            <w:r>
              <w:rPr>
                <w:rFonts w:hint="eastAsia" w:ascii="宋体" w:hAnsi="宋体"/>
                <w:color w:val="auto"/>
                <w:szCs w:val="21"/>
              </w:rPr>
              <w:t>公司主要按策划的管理手册、程序文件等实施运行，主要采用内审、管理评审、数据分析、纠正和预防措施、方针和目标等来实现对</w:t>
            </w:r>
            <w:r>
              <w:rPr>
                <w:rFonts w:hint="eastAsia" w:ascii="宋体" w:hAnsi="宋体"/>
                <w:color w:val="auto"/>
                <w:szCs w:val="21"/>
                <w:lang w:eastAsia="zh-CN"/>
              </w:rPr>
              <w:t>质量、</w:t>
            </w:r>
            <w:r>
              <w:rPr>
                <w:rFonts w:hint="eastAsia" w:ascii="宋体" w:hAnsi="宋体"/>
                <w:color w:val="auto"/>
                <w:szCs w:val="21"/>
              </w:rPr>
              <w:t>环境管理体系的改进，另外主要通过日常工作中发现的问题及时予以调整解决来实现。</w:t>
            </w:r>
          </w:p>
        </w:tc>
        <w:tc>
          <w:tcPr>
            <w:tcW w:w="1585" w:type="dxa"/>
          </w:tcPr>
          <w:p>
            <w:pPr>
              <w:rPr>
                <w:color w:val="auto"/>
              </w:rPr>
            </w:pPr>
            <w:r>
              <w:rPr>
                <w:rFonts w:hint="eastAsia"/>
                <w:color w:val="auto"/>
                <w:lang w:eastAsia="zh-CN"/>
              </w:rPr>
              <w:t>符合</w:t>
            </w:r>
          </w:p>
        </w:tc>
      </w:tr>
    </w:tbl>
    <w:p>
      <w:pPr>
        <w:rPr>
          <w:color w:val="auto"/>
        </w:rPr>
      </w:pPr>
      <w:r>
        <w:rPr>
          <w:color w:val="auto"/>
        </w:rPr>
        <w:ptab w:relativeTo="margin" w:alignment="center" w:leader="none"/>
      </w:r>
    </w:p>
    <w:p>
      <w:pPr>
        <w:pStyle w:val="8"/>
        <w:rPr>
          <w:rFonts w:ascii="隶书" w:hAnsi="宋体" w:eastAsia="隶书"/>
          <w:bCs/>
          <w:color w:val="auto"/>
          <w:sz w:val="36"/>
          <w:szCs w:val="36"/>
        </w:rPr>
      </w:pPr>
      <w:r>
        <w:rPr>
          <w:rFonts w:hint="eastAsia"/>
          <w:color w:val="auto"/>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eastAsia" w:eastAsia="宋体"/>
                <w:color w:val="auto"/>
                <w:sz w:val="24"/>
                <w:szCs w:val="24"/>
                <w:lang w:val="en-US" w:eastAsia="zh-CN"/>
              </w:rPr>
            </w:pPr>
            <w:r>
              <w:rPr>
                <w:rFonts w:hint="eastAsia"/>
                <w:color w:val="auto"/>
                <w:sz w:val="24"/>
                <w:szCs w:val="24"/>
              </w:rPr>
              <w:t>受审核部门：管理层： 主管领导：</w:t>
            </w:r>
            <w:r>
              <w:rPr>
                <w:rFonts w:hint="eastAsia"/>
                <w:color w:val="auto"/>
                <w:sz w:val="24"/>
                <w:szCs w:val="24"/>
                <w:lang w:val="en-US" w:eastAsia="zh-CN"/>
              </w:rPr>
              <w:t>唐瑞雪</w:t>
            </w:r>
            <w:r>
              <w:rPr>
                <w:rFonts w:hint="eastAsia"/>
                <w:color w:val="auto"/>
                <w:sz w:val="24"/>
                <w:szCs w:val="24"/>
              </w:rPr>
              <w:t>， 陪同人员：</w:t>
            </w:r>
            <w:r>
              <w:rPr>
                <w:rFonts w:hint="eastAsia"/>
                <w:color w:val="auto"/>
                <w:sz w:val="24"/>
                <w:szCs w:val="24"/>
                <w:lang w:val="en-US" w:eastAsia="zh-CN"/>
              </w:rPr>
              <w:t>韩成蓉</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审核时间：</w:t>
            </w:r>
            <w:r>
              <w:rPr>
                <w:rFonts w:hint="eastAsia"/>
                <w:color w:val="auto"/>
                <w:sz w:val="24"/>
                <w:szCs w:val="24"/>
                <w:lang w:eastAsia="zh-CN"/>
              </w:rPr>
              <w:t>2021.10.12</w:t>
            </w:r>
            <w:r>
              <w:rPr>
                <w:rFonts w:hint="eastAsia"/>
                <w:color w:val="auto"/>
                <w:sz w:val="24"/>
                <w:szCs w:val="24"/>
                <w:lang w:val="en-US" w:eastAsia="zh-CN"/>
              </w:rPr>
              <w:t>上午</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napToGrid w:val="0"/>
              <w:spacing w:line="240" w:lineRule="exact"/>
              <w:rPr>
                <w:rFonts w:hint="eastAsia" w:ascii="宋体" w:hAnsi="宋体" w:eastAsia="宋体" w:cs="新宋体"/>
                <w:b w:val="0"/>
                <w:bCs w:val="0"/>
                <w:sz w:val="18"/>
                <w:szCs w:val="18"/>
                <w:lang w:eastAsia="zh-CN"/>
              </w:rPr>
            </w:pPr>
            <w:r>
              <w:rPr>
                <w:rFonts w:hint="eastAsia"/>
                <w:color w:val="auto"/>
                <w:sz w:val="24"/>
                <w:szCs w:val="24"/>
              </w:rPr>
              <w:t>审核条款：</w:t>
            </w:r>
            <w:r>
              <w:rPr>
                <w:rFonts w:hint="eastAsia" w:ascii="宋体" w:hAnsi="宋体" w:eastAsia="宋体" w:cs="新宋体"/>
                <w:b w:val="0"/>
                <w:bCs w:val="0"/>
                <w:sz w:val="18"/>
                <w:szCs w:val="18"/>
                <w:lang w:val="en-US" w:eastAsia="zh-CN"/>
              </w:rPr>
              <w:t>ISO45001:2018</w:t>
            </w:r>
            <w:r>
              <w:rPr>
                <w:rFonts w:hint="eastAsia" w:ascii="宋体" w:hAnsi="宋体" w:eastAsia="宋体" w:cs="新宋体"/>
                <w:b w:val="0"/>
                <w:bCs w:val="0"/>
                <w:sz w:val="18"/>
                <w:szCs w:val="18"/>
              </w:rPr>
              <w:t xml:space="preserve"> </w:t>
            </w:r>
            <w:r>
              <w:rPr>
                <w:rFonts w:hint="eastAsia" w:ascii="宋体" w:hAnsi="宋体" w:cs="新宋体"/>
                <w:b w:val="0"/>
                <w:bCs w:val="0"/>
                <w:sz w:val="18"/>
                <w:szCs w:val="18"/>
                <w:lang w:eastAsia="zh-CN"/>
              </w:rPr>
              <w:t>：</w:t>
            </w:r>
          </w:p>
          <w:p>
            <w:pPr>
              <w:snapToGrid w:val="0"/>
              <w:spacing w:line="240" w:lineRule="exact"/>
              <w:rPr>
                <w:rFonts w:hint="eastAsia" w:ascii="宋体" w:hAnsi="宋体" w:eastAsia="宋体" w:cs="新宋体"/>
                <w:b w:val="0"/>
                <w:bCs w:val="0"/>
                <w:sz w:val="18"/>
                <w:szCs w:val="18"/>
              </w:rPr>
            </w:pPr>
            <w:r>
              <w:rPr>
                <w:rFonts w:hint="eastAsia" w:ascii="宋体" w:hAnsi="宋体" w:eastAsia="宋体" w:cs="新宋体"/>
                <w:b w:val="0"/>
                <w:bCs w:val="0"/>
                <w:sz w:val="18"/>
                <w:szCs w:val="18"/>
              </w:rPr>
              <w:t>4.1组织及其环境</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4.2相关方需求与期望</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4.3确定体系范围</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4.4体系</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5.1领导作用与承诺</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5.2方针</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5.3组织的角色、职责和权限；</w:t>
            </w:r>
            <w:r>
              <w:rPr>
                <w:rFonts w:hint="eastAsia" w:ascii="宋体" w:hAnsi="宋体" w:eastAsia="宋体" w:cs="新宋体"/>
                <w:b w:val="0"/>
                <w:bCs w:val="0"/>
                <w:sz w:val="18"/>
                <w:szCs w:val="18"/>
                <w:lang w:val="en-US" w:eastAsia="zh-CN"/>
              </w:rPr>
              <w:t>5.4员工参与和协商；</w:t>
            </w:r>
            <w:r>
              <w:rPr>
                <w:rFonts w:hint="eastAsia" w:ascii="宋体" w:hAnsi="宋体" w:eastAsia="宋体" w:cs="新宋体"/>
                <w:b w:val="0"/>
                <w:bCs w:val="0"/>
                <w:sz w:val="18"/>
                <w:szCs w:val="18"/>
              </w:rPr>
              <w:t>6.1应对风险和机遇的措施</w:t>
            </w:r>
            <w:r>
              <w:rPr>
                <w:rFonts w:hint="eastAsia" w:ascii="宋体" w:hAnsi="宋体" w:cs="新宋体"/>
                <w:b w:val="0"/>
                <w:bCs w:val="0"/>
                <w:sz w:val="18"/>
                <w:szCs w:val="18"/>
                <w:lang w:eastAsia="zh-CN"/>
              </w:rPr>
              <w:t>；</w:t>
            </w:r>
            <w:r>
              <w:rPr>
                <w:rFonts w:hint="eastAsia" w:ascii="宋体" w:hAnsi="宋体" w:eastAsia="宋体" w:cs="新宋体"/>
                <w:b w:val="0"/>
                <w:bCs w:val="0"/>
                <w:sz w:val="18"/>
                <w:szCs w:val="18"/>
              </w:rPr>
              <w:t>6.1.4措施的策划；6.2目标及其实现的策划；9.1监视、测量、分析和评价；9.2内部审核；9.3管理评审；10.1事件、不符合和纠正措施；10.2持续改进。</w:t>
            </w:r>
          </w:p>
          <w:p>
            <w:pPr>
              <w:rPr>
                <w:color w:val="auto"/>
                <w:sz w:val="24"/>
                <w:szCs w:val="24"/>
              </w:rPr>
            </w:pPr>
            <w:r>
              <w:rPr>
                <w:rFonts w:hint="eastAsia" w:ascii="宋体" w:hAnsi="宋体" w:eastAsia="宋体" w:cs="新宋体"/>
                <w:b w:val="0"/>
                <w:bCs w:val="0"/>
                <w:sz w:val="18"/>
                <w:szCs w:val="18"/>
              </w:rPr>
              <w:t>范围的确认，资质的确认，法律法规执行情况，投诉或事故/政府主管部门监督抽查情况、</w:t>
            </w:r>
            <w:r>
              <w:rPr>
                <w:rFonts w:hint="eastAsia"/>
              </w:rPr>
              <w:t>认证证书及标识使用情况</w:t>
            </w:r>
            <w:r>
              <w:rPr>
                <w:rFonts w:hint="eastAsia"/>
                <w:lang w:eastAsia="zh-CN"/>
              </w:rPr>
              <w:t>，</w:t>
            </w:r>
            <w:r>
              <w:rPr>
                <w:rFonts w:hint="eastAsia" w:ascii="宋体" w:hAnsi="宋体" w:eastAsia="宋体" w:cs="新宋体"/>
                <w:b w:val="0"/>
                <w:bCs w:val="0"/>
                <w:sz w:val="18"/>
                <w:szCs w:val="18"/>
              </w:rPr>
              <w:t>上次不符合验证。</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S:4.1;4.2;4.3;4.4</w:t>
            </w:r>
          </w:p>
          <w:p>
            <w:pPr>
              <w:adjustRightInd w:val="0"/>
              <w:snapToGrid w:val="0"/>
              <w:rPr>
                <w:rFonts w:ascii="宋体" w:hAnsi="宋体" w:cs="宋体"/>
                <w:color w:val="auto"/>
                <w:szCs w:val="21"/>
              </w:rPr>
            </w:pPr>
          </w:p>
          <w:p>
            <w:pPr>
              <w:rPr>
                <w:color w:val="auto"/>
              </w:rPr>
            </w:pPr>
          </w:p>
        </w:tc>
        <w:tc>
          <w:tcPr>
            <w:tcW w:w="10343" w:type="dxa"/>
          </w:tcPr>
          <w:p>
            <w:pPr>
              <w:ind w:firstLine="210" w:firstLineChars="100"/>
              <w:rPr>
                <w:rFonts w:ascii="宋体" w:hAnsi="宋体"/>
                <w:color w:val="auto"/>
                <w:szCs w:val="21"/>
              </w:rPr>
            </w:pPr>
            <w:r>
              <w:rPr>
                <w:rFonts w:hint="eastAsia" w:ascii="宋体" w:hAnsi="宋体"/>
                <w:color w:val="auto"/>
                <w:szCs w:val="21"/>
              </w:rPr>
              <w:t>公司在管理手册和程序文件《风险和机遇应对措施控制程序》中，确定了对公司有利的内外部环境因素，对公司不利的内、外部因素有：市场竞争非常激烈，国家和政府对企业环保要求提高等。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公司确定的相关方有员工、业主、政府机构、审核机构、供方等。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spacing w:line="0" w:lineRule="atLeast"/>
              <w:jc w:val="left"/>
              <w:rPr>
                <w:color w:val="auto"/>
                <w:szCs w:val="21"/>
              </w:rPr>
            </w:pPr>
            <w:r>
              <w:rPr>
                <w:rFonts w:hint="eastAsia"/>
                <w:color w:val="auto"/>
                <w:szCs w:val="21"/>
              </w:rPr>
              <w:t>公司职业健康安全管理体系的范围：</w:t>
            </w:r>
          </w:p>
          <w:p>
            <w:pPr>
              <w:spacing w:line="0" w:lineRule="atLeast"/>
              <w:jc w:val="left"/>
              <w:rPr>
                <w:rFonts w:ascii="宋体" w:hAnsi="宋体"/>
                <w:color w:val="auto"/>
                <w:szCs w:val="21"/>
              </w:rPr>
            </w:pPr>
            <w:r>
              <w:rPr>
                <w:rFonts w:hint="eastAsia" w:ascii="宋体" w:hAnsi="宋体"/>
                <w:b/>
                <w:color w:val="auto"/>
                <w:szCs w:val="21"/>
              </w:rPr>
              <w:t>OHSMS:</w:t>
            </w:r>
            <w:r>
              <w:rPr>
                <w:rFonts w:hint="eastAsia"/>
                <w:color w:val="auto"/>
                <w:sz w:val="20"/>
                <w:lang w:eastAsia="zh-CN"/>
              </w:rPr>
              <w:t>一般机械加工</w:t>
            </w:r>
            <w:r>
              <w:rPr>
                <w:color w:val="auto"/>
                <w:sz w:val="20"/>
              </w:rPr>
              <w:t>所涉及的相关职业健康安全管理活动</w:t>
            </w:r>
            <w:r>
              <w:rPr>
                <w:rFonts w:hint="eastAsia" w:ascii="宋体" w:hAnsi="宋体"/>
                <w:color w:val="auto"/>
                <w:szCs w:val="21"/>
              </w:rPr>
              <w:t>。</w:t>
            </w:r>
          </w:p>
          <w:p>
            <w:pPr>
              <w:rPr>
                <w:rFonts w:ascii="宋体" w:hAnsi="宋体"/>
                <w:color w:val="auto"/>
                <w:szCs w:val="21"/>
              </w:rPr>
            </w:pPr>
          </w:p>
          <w:p>
            <w:pPr>
              <w:ind w:firstLine="210" w:firstLineChars="100"/>
              <w:rPr>
                <w:rFonts w:ascii="宋体" w:hAnsi="宋体"/>
                <w:color w:val="auto"/>
                <w:szCs w:val="21"/>
              </w:rPr>
            </w:pPr>
            <w:r>
              <w:rPr>
                <w:color w:val="auto"/>
                <w:szCs w:val="21"/>
              </w:rPr>
              <w:t>组织依据标准的要求建立、实施、维护管理体系，符合标准要求。</w:t>
            </w:r>
          </w:p>
          <w:p>
            <w:pPr>
              <w:numPr>
                <w:ilvl w:val="0"/>
                <w:numId w:val="0"/>
              </w:numPr>
              <w:ind w:leftChars="0"/>
              <w:rPr>
                <w:rFonts w:hint="eastAsia" w:ascii="宋体" w:hAnsi="宋体"/>
                <w:color w:val="auto"/>
                <w:szCs w:val="21"/>
              </w:rPr>
            </w:pPr>
          </w:p>
          <w:p>
            <w:pPr>
              <w:numPr>
                <w:ilvl w:val="0"/>
                <w:numId w:val="0"/>
              </w:numPr>
              <w:ind w:leftChars="0"/>
              <w:rPr>
                <w:rFonts w:ascii="宋体" w:hAnsi="宋体" w:cs="宋体"/>
                <w:color w:val="auto"/>
                <w:szCs w:val="21"/>
              </w:rPr>
            </w:pPr>
            <w:r>
              <w:rPr>
                <w:rFonts w:hint="eastAsia" w:ascii="宋体" w:hAnsi="宋体"/>
                <w:color w:val="auto"/>
                <w:szCs w:val="21"/>
              </w:rPr>
              <w:t>公司通过请咨询专家到公司来宣传、培训、结合原已经形成的</w:t>
            </w:r>
            <w:r>
              <w:rPr>
                <w:rFonts w:hint="eastAsia" w:ascii="宋体" w:hAnsi="宋体"/>
                <w:color w:val="auto"/>
                <w:szCs w:val="21"/>
                <w:lang w:eastAsia="zh-CN"/>
              </w:rPr>
              <w:t>管理体系</w:t>
            </w:r>
            <w:r>
              <w:rPr>
                <w:rFonts w:hint="eastAsia" w:ascii="宋体" w:hAnsi="宋体"/>
                <w:color w:val="auto"/>
                <w:szCs w:val="21"/>
              </w:rPr>
              <w:t>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风险和机遇应对措施控制程序》，确定产生非预期的输出或过程失效对产品和顾客满意带来的风险，以及应对措施。组织制定</w:t>
            </w:r>
            <w:r>
              <w:rPr>
                <w:rFonts w:hint="eastAsia" w:ascii="宋体" w:hAnsi="宋体"/>
                <w:color w:val="auto"/>
                <w:szCs w:val="21"/>
                <w:lang w:eastAsia="zh-CN"/>
              </w:rPr>
              <w:t>管理评审程序</w:t>
            </w:r>
            <w:r>
              <w:rPr>
                <w:rFonts w:hint="eastAsia" w:ascii="宋体" w:hAnsi="宋体"/>
                <w:color w:val="auto"/>
                <w:szCs w:val="21"/>
              </w:rPr>
              <w:t>，定期进行评审，必要时变更过程，以确保过程持续产生公司期望的结果。</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S5.1</w:t>
            </w:r>
          </w:p>
        </w:tc>
        <w:tc>
          <w:tcPr>
            <w:tcW w:w="10343" w:type="dxa"/>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lang w:eastAsia="zh-CN"/>
              </w:rPr>
              <w:t>唐瑞雪</w:t>
            </w:r>
            <w:r>
              <w:rPr>
                <w:rFonts w:hint="eastAsia" w:ascii="宋体" w:hAnsi="宋体" w:cs="宋体"/>
                <w:color w:val="auto"/>
                <w:szCs w:val="21"/>
              </w:rPr>
              <w:t>；管代：</w:t>
            </w:r>
            <w:r>
              <w:rPr>
                <w:rFonts w:hint="eastAsia" w:ascii="宋体" w:hAnsi="宋体" w:cs="宋体"/>
                <w:color w:val="auto"/>
                <w:szCs w:val="21"/>
                <w:lang w:eastAsia="zh-CN"/>
              </w:rPr>
              <w:t>韩成蓉</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通过与总经理交流：总经理从以下活动方式对公司建立、实施职业健康安全管理体系并持续改进其有效性所做出的承诺提供证据：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S5.2 </w:t>
            </w:r>
          </w:p>
          <w:p>
            <w:pPr>
              <w:rPr>
                <w:b/>
                <w:color w:val="auto"/>
                <w:szCs w:val="21"/>
              </w:rPr>
            </w:pPr>
          </w:p>
        </w:tc>
        <w:tc>
          <w:tcPr>
            <w:tcW w:w="10343" w:type="dxa"/>
            <w:vAlign w:val="top"/>
          </w:tcPr>
          <w:p>
            <w:pPr>
              <w:jc w:val="left"/>
              <w:rPr>
                <w:rFonts w:ascii="宋体" w:hAnsi="宋体" w:cs="宋体"/>
                <w:color w:val="auto"/>
                <w:szCs w:val="21"/>
              </w:rPr>
            </w:pPr>
            <w:r>
              <w:rPr>
                <w:rFonts w:hint="eastAsia" w:ascii="宋体" w:hAnsi="宋体" w:cs="宋体"/>
                <w:color w:val="auto"/>
                <w:szCs w:val="21"/>
              </w:rPr>
              <w:t xml:space="preserve">质量、环境和职业健康安全管理方针： </w:t>
            </w:r>
          </w:p>
          <w:p>
            <w:pPr>
              <w:jc w:val="left"/>
              <w:rPr>
                <w:rFonts w:hint="eastAsia" w:ascii="宋体" w:hAnsi="宋体" w:cs="宋体"/>
                <w:color w:val="auto"/>
                <w:szCs w:val="21"/>
              </w:rPr>
            </w:pPr>
            <w:r>
              <w:rPr>
                <w:rFonts w:hint="eastAsia" w:ascii="宋体" w:hAnsi="宋体" w:cs="宋体"/>
                <w:color w:val="auto"/>
                <w:szCs w:val="21"/>
              </w:rPr>
              <w:t>“以服务快捷、加工优良、持续改进、满足顾客需求；</w:t>
            </w:r>
          </w:p>
          <w:p>
            <w:pPr>
              <w:ind w:firstLine="210" w:firstLineChars="100"/>
              <w:jc w:val="left"/>
              <w:rPr>
                <w:rFonts w:ascii="宋体" w:hAnsi="宋体" w:cs="宋体"/>
                <w:color w:val="auto"/>
                <w:szCs w:val="21"/>
              </w:rPr>
            </w:pPr>
            <w:r>
              <w:rPr>
                <w:rFonts w:hint="eastAsia" w:ascii="宋体" w:hAnsi="宋体" w:cs="宋体"/>
                <w:color w:val="auto"/>
                <w:szCs w:val="21"/>
              </w:rPr>
              <w:t>以安全生产、保护环境、守法诚信、体现社会责任。”。</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w:t>
            </w:r>
            <w:r>
              <w:rPr>
                <w:rFonts w:hint="eastAsia" w:ascii="宋体" w:hAnsi="宋体" w:cs="宋体"/>
                <w:color w:val="auto"/>
                <w:szCs w:val="21"/>
                <w:lang w:val="en-US" w:eastAsia="zh-CN"/>
              </w:rPr>
              <w:t>安全</w:t>
            </w:r>
            <w:r>
              <w:rPr>
                <w:rFonts w:hint="eastAsia" w:ascii="宋体" w:hAnsi="宋体" w:cs="宋体"/>
                <w:color w:val="auto"/>
                <w:szCs w:val="21"/>
              </w:rPr>
              <w:t>内涵包含了：</w:t>
            </w:r>
          </w:p>
          <w:p>
            <w:pPr>
              <w:spacing w:line="400" w:lineRule="exact"/>
              <w:jc w:val="left"/>
              <w:rPr>
                <w:rFonts w:ascii="宋体" w:hAnsi="宋体" w:cs="宋体"/>
                <w:color w:val="auto"/>
                <w:szCs w:val="21"/>
              </w:rPr>
            </w:pPr>
            <w:r>
              <w:rPr>
                <w:rFonts w:hint="eastAsia" w:ascii="宋体" w:hAnsi="宋体" w:cs="宋体"/>
                <w:color w:val="auto"/>
                <w:szCs w:val="21"/>
              </w:rPr>
              <w:t>a) 适合组织的职业健康安全风险的性质和规模；</w:t>
            </w:r>
          </w:p>
          <w:p>
            <w:pPr>
              <w:spacing w:line="400" w:lineRule="exact"/>
              <w:jc w:val="left"/>
              <w:rPr>
                <w:rFonts w:ascii="宋体" w:hAnsi="宋体" w:cs="宋体"/>
                <w:color w:val="auto"/>
                <w:szCs w:val="21"/>
              </w:rPr>
            </w:pPr>
            <w:r>
              <w:rPr>
                <w:rFonts w:hint="eastAsia" w:ascii="宋体" w:hAnsi="宋体" w:cs="宋体"/>
                <w:color w:val="auto"/>
                <w:szCs w:val="21"/>
              </w:rPr>
              <w:t>b) 包括对预防伤害和疾病，以及持续改进职业健康安全管理和职业健康安全绩效的承诺；</w:t>
            </w:r>
          </w:p>
          <w:p>
            <w:pPr>
              <w:spacing w:line="400" w:lineRule="exact"/>
              <w:jc w:val="left"/>
              <w:rPr>
                <w:rFonts w:ascii="宋体" w:hAnsi="宋体" w:cs="宋体"/>
                <w:color w:val="auto"/>
                <w:szCs w:val="21"/>
              </w:rPr>
            </w:pPr>
            <w:r>
              <w:rPr>
                <w:rFonts w:hint="eastAsia" w:ascii="宋体" w:hAnsi="宋体" w:cs="宋体"/>
                <w:color w:val="auto"/>
                <w:szCs w:val="21"/>
              </w:rPr>
              <w:t>c) 包括对组织至少遵守现行职业健康安全法规和组织接受的其他要求的承诺；</w:t>
            </w:r>
          </w:p>
          <w:p>
            <w:pPr>
              <w:spacing w:line="400" w:lineRule="exact"/>
              <w:jc w:val="left"/>
              <w:rPr>
                <w:rFonts w:ascii="宋体" w:hAnsi="宋体" w:cs="宋体"/>
                <w:color w:val="auto"/>
                <w:szCs w:val="21"/>
              </w:rPr>
            </w:pPr>
            <w:r>
              <w:rPr>
                <w:rFonts w:hint="eastAsia" w:ascii="宋体" w:hAnsi="宋体" w:cs="宋体"/>
                <w:color w:val="auto"/>
                <w:szCs w:val="21"/>
              </w:rPr>
              <w:t>d) 提供制定和审查健康安全目标的架构；</w:t>
            </w:r>
          </w:p>
          <w:p>
            <w:pPr>
              <w:spacing w:line="400" w:lineRule="exact"/>
              <w:jc w:val="left"/>
              <w:rPr>
                <w:rFonts w:ascii="宋体" w:hAnsi="宋体" w:cs="宋体"/>
                <w:color w:val="auto"/>
                <w:szCs w:val="21"/>
              </w:rPr>
            </w:pPr>
            <w:r>
              <w:rPr>
                <w:rFonts w:hint="eastAsia" w:ascii="宋体" w:hAnsi="宋体" w:cs="宋体"/>
                <w:color w:val="auto"/>
                <w:szCs w:val="21"/>
              </w:rPr>
              <w:t>e) 形成文件，实施并保持；</w:t>
            </w:r>
          </w:p>
          <w:p>
            <w:pPr>
              <w:spacing w:line="400" w:lineRule="exact"/>
              <w:jc w:val="left"/>
              <w:rPr>
                <w:rFonts w:ascii="宋体" w:hAnsi="宋体" w:cs="宋体"/>
                <w:color w:val="auto"/>
                <w:szCs w:val="21"/>
              </w:rPr>
            </w:pPr>
            <w:r>
              <w:rPr>
                <w:rFonts w:hint="eastAsia" w:ascii="宋体" w:hAnsi="宋体" w:cs="宋体"/>
                <w:color w:val="auto"/>
                <w:szCs w:val="21"/>
              </w:rPr>
              <w:t>f)</w:t>
            </w:r>
            <w:r>
              <w:rPr>
                <w:rFonts w:hint="eastAsia" w:ascii="宋体" w:hAnsi="宋体" w:cs="宋体"/>
                <w:color w:val="auto"/>
                <w:szCs w:val="21"/>
                <w:lang w:val="en-US" w:eastAsia="zh-CN"/>
              </w:rPr>
              <w:t xml:space="preserve"> </w:t>
            </w:r>
            <w:r>
              <w:rPr>
                <w:rFonts w:hint="eastAsia" w:ascii="宋体" w:hAnsi="宋体" w:cs="宋体"/>
                <w:color w:val="auto"/>
                <w:szCs w:val="21"/>
              </w:rPr>
              <w:t>传达到全体员工，使其认识各自的职业健康安全义务；</w:t>
            </w:r>
          </w:p>
          <w:p>
            <w:pPr>
              <w:spacing w:line="400" w:lineRule="exact"/>
              <w:jc w:val="left"/>
              <w:rPr>
                <w:rFonts w:ascii="宋体" w:hAnsi="宋体" w:cs="宋体"/>
                <w:color w:val="auto"/>
                <w:szCs w:val="21"/>
              </w:rPr>
            </w:pPr>
            <w:r>
              <w:rPr>
                <w:rFonts w:hint="eastAsia" w:ascii="宋体" w:hAnsi="宋体" w:cs="宋体"/>
                <w:color w:val="auto"/>
                <w:szCs w:val="21"/>
              </w:rPr>
              <w:t>g) 可为相关方所获取；</w:t>
            </w:r>
          </w:p>
          <w:p>
            <w:pPr>
              <w:spacing w:line="400" w:lineRule="exact"/>
              <w:jc w:val="left"/>
              <w:rPr>
                <w:rFonts w:ascii="宋体" w:hAnsi="宋体" w:cs="宋体"/>
                <w:color w:val="auto"/>
                <w:szCs w:val="21"/>
              </w:rPr>
            </w:pPr>
            <w:r>
              <w:rPr>
                <w:rFonts w:hint="eastAsia" w:ascii="宋体" w:hAnsi="宋体" w:cs="宋体"/>
                <w:color w:val="auto"/>
                <w:szCs w:val="21"/>
              </w:rPr>
              <w:t>h)</w:t>
            </w:r>
            <w:r>
              <w:rPr>
                <w:rFonts w:hint="eastAsia" w:ascii="宋体" w:hAnsi="宋体" w:cs="宋体"/>
                <w:color w:val="auto"/>
                <w:szCs w:val="21"/>
                <w:lang w:val="en-US" w:eastAsia="zh-CN"/>
              </w:rPr>
              <w:t xml:space="preserve"> </w:t>
            </w:r>
            <w:r>
              <w:rPr>
                <w:rFonts w:hint="eastAsia" w:ascii="宋体" w:hAnsi="宋体" w:cs="宋体"/>
                <w:color w:val="auto"/>
                <w:szCs w:val="21"/>
              </w:rPr>
              <w:t>被定期评审，以确保其与组织保持相关和适宜。</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w:t>
            </w:r>
            <w:r>
              <w:rPr>
                <w:rFonts w:hint="eastAsia" w:ascii="宋体" w:hAnsi="宋体" w:cs="宋体"/>
                <w:color w:val="auto"/>
                <w:szCs w:val="21"/>
                <w:lang w:val="en-US" w:eastAsia="zh-CN"/>
              </w:rPr>
              <w:t>Q</w:t>
            </w:r>
            <w:r>
              <w:rPr>
                <w:rFonts w:hint="eastAsia" w:ascii="宋体" w:hAnsi="宋体" w:cs="宋体"/>
                <w:color w:val="auto"/>
                <w:szCs w:val="21"/>
              </w:rPr>
              <w:t>EO方针的内容和管理基本符合标准和法规要求。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2160" w:type="dxa"/>
          </w:tcPr>
          <w:p>
            <w:pPr>
              <w:rPr>
                <w:rFonts w:ascii="宋体" w:hAnsi="宋体" w:cs="宋体"/>
                <w:color w:val="auto"/>
                <w:szCs w:val="21"/>
              </w:rPr>
            </w:pPr>
            <w:r>
              <w:rPr>
                <w:rFonts w:hint="eastAsia" w:ascii="宋体" w:hAnsi="宋体" w:cs="宋体"/>
                <w:color w:val="auto"/>
                <w:szCs w:val="21"/>
              </w:rPr>
              <w:t>组织的角色、职责和权限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S5.3 </w:t>
            </w:r>
          </w:p>
          <w:p>
            <w:pPr>
              <w:rPr>
                <w:b/>
                <w:color w:val="auto"/>
                <w:szCs w:val="21"/>
              </w:rPr>
            </w:pPr>
          </w:p>
        </w:tc>
        <w:tc>
          <w:tcPr>
            <w:tcW w:w="10343"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160" w:type="dxa"/>
          </w:tcPr>
          <w:p>
            <w:pPr>
              <w:adjustRightInd w:val="0"/>
              <w:snapToGrid w:val="0"/>
              <w:rPr>
                <w:b/>
                <w:color w:val="auto"/>
                <w:szCs w:val="21"/>
              </w:rPr>
            </w:pPr>
            <w:r>
              <w:rPr>
                <w:rFonts w:hint="eastAsia" w:ascii="宋体" w:hAnsi="宋体" w:eastAsia="宋体" w:cs="宋体"/>
                <w:color w:val="auto"/>
                <w:szCs w:val="21"/>
                <w:lang w:val="en-US" w:eastAsia="zh-CN"/>
              </w:rPr>
              <w:t>员工参与和协商</w:t>
            </w:r>
          </w:p>
        </w:tc>
        <w:tc>
          <w:tcPr>
            <w:tcW w:w="960" w:type="dxa"/>
          </w:tcPr>
          <w:p>
            <w:pPr>
              <w:rPr>
                <w:rFonts w:hint="default" w:eastAsia="宋体"/>
                <w:b/>
                <w:color w:val="auto"/>
                <w:szCs w:val="21"/>
                <w:lang w:val="en-US" w:eastAsia="zh-CN"/>
              </w:rPr>
            </w:pPr>
            <w:r>
              <w:rPr>
                <w:rFonts w:hint="eastAsia"/>
                <w:b w:val="0"/>
                <w:bCs/>
                <w:color w:val="auto"/>
                <w:szCs w:val="21"/>
                <w:lang w:val="en-US" w:eastAsia="zh-CN"/>
              </w:rPr>
              <w:t>S5.4</w:t>
            </w:r>
          </w:p>
        </w:tc>
        <w:tc>
          <w:tcPr>
            <w:tcW w:w="10343"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lang w:eastAsia="zh-CN"/>
              </w:rPr>
              <w:t>信息沟通管理程序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公司员工参与协商，员工提出参与安全知识的学习和培训，需要发放劳保用品。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w:t>
            </w:r>
            <w:r>
              <w:rPr>
                <w:rFonts w:hint="eastAsia" w:ascii="宋体" w:hAnsi="宋体" w:cs="宋体"/>
                <w:color w:val="auto"/>
                <w:szCs w:val="21"/>
                <w:lang w:eastAsia="zh-CN"/>
              </w:rPr>
              <w:t>职业健康安全事务代表是</w:t>
            </w:r>
            <w:r>
              <w:rPr>
                <w:rFonts w:hint="eastAsia"/>
                <w:color w:val="auto"/>
                <w:szCs w:val="21"/>
                <w:lang w:val="en-US" w:eastAsia="zh-CN"/>
              </w:rPr>
              <w:t>郭伟</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告知员工：职业健康安全管理体系建立的依据、标准和意义</w:t>
            </w:r>
          </w:p>
          <w:p>
            <w:pPr>
              <w:tabs>
                <w:tab w:val="center" w:pos="3169"/>
              </w:tabs>
              <w:spacing w:line="400" w:lineRule="exact"/>
              <w:jc w:val="left"/>
              <w:rPr>
                <w:rFonts w:hint="eastAsia" w:ascii="宋体" w:hAnsi="宋体" w:cs="宋体"/>
                <w:color w:val="auto"/>
                <w:szCs w:val="21"/>
                <w:highlight w:val="green"/>
                <w:lang w:eastAsia="zh-CN"/>
              </w:rPr>
            </w:pPr>
            <w:r>
              <w:rPr>
                <w:rFonts w:hint="eastAsia" w:ascii="宋体" w:hAnsi="宋体" w:cs="宋体"/>
                <w:color w:val="auto"/>
                <w:szCs w:val="21"/>
                <w:lang w:eastAsia="zh-CN"/>
              </w:rPr>
              <w:t>告知相关方</w:t>
            </w:r>
            <w:r>
              <w:rPr>
                <w:rFonts w:hint="eastAsia" w:ascii="宋体" w:hAnsi="宋体" w:cs="宋体"/>
                <w:color w:val="auto"/>
                <w:szCs w:val="21"/>
                <w:highlight w:val="none"/>
                <w:lang w:eastAsia="zh-CN"/>
              </w:rPr>
              <w:t>：公司</w:t>
            </w:r>
            <w:r>
              <w:rPr>
                <w:rFonts w:hint="eastAsia" w:ascii="宋体" w:hAnsi="宋体" w:cs="宋体"/>
                <w:color w:val="auto"/>
                <w:szCs w:val="21"/>
                <w:highlight w:val="none"/>
                <w:lang w:val="en-US" w:eastAsia="zh-CN"/>
              </w:rPr>
              <w:t>出具了《环境和职业健康安全相关方告知书》，</w:t>
            </w:r>
            <w:r>
              <w:rPr>
                <w:rFonts w:hint="eastAsia" w:ascii="宋体" w:hAnsi="宋体" w:cs="宋体"/>
                <w:color w:val="auto"/>
                <w:szCs w:val="21"/>
                <w:highlight w:val="none"/>
              </w:rPr>
              <w:t>告知书涉及公司管理方针及在生产活动、服务过程中的相关承诺。</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与职业健康安全事务代表</w:t>
            </w:r>
            <w:r>
              <w:rPr>
                <w:rFonts w:hint="eastAsia" w:ascii="宋体" w:hAnsi="宋体" w:cs="宋体"/>
                <w:color w:val="auto"/>
                <w:szCs w:val="21"/>
                <w:lang w:val="en-US" w:eastAsia="zh-CN"/>
              </w:rPr>
              <w:t>郭伟</w:t>
            </w:r>
            <w:r>
              <w:rPr>
                <w:rFonts w:hint="eastAsia" w:ascii="宋体" w:hAnsi="宋体" w:cs="宋体"/>
                <w:color w:val="auto"/>
                <w:szCs w:val="21"/>
                <w:highlight w:val="none"/>
              </w:rPr>
              <w:t>交</w:t>
            </w:r>
            <w:r>
              <w:rPr>
                <w:rFonts w:hint="eastAsia" w:ascii="宋体" w:hAnsi="宋体" w:cs="宋体"/>
                <w:color w:val="auto"/>
                <w:szCs w:val="21"/>
                <w:highlight w:val="none"/>
                <w:lang w:val="en-GB"/>
              </w:rPr>
              <w:t>谈，</w:t>
            </w:r>
            <w:r>
              <w:rPr>
                <w:rFonts w:hint="eastAsia" w:ascii="宋体" w:hAnsi="宋体" w:cs="宋体"/>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ascii="宋体" w:hAnsi="宋体" w:cs="宋体"/>
                <w:color w:val="auto"/>
                <w:szCs w:val="21"/>
                <w:lang w:val="en-US" w:eastAsia="zh-CN"/>
              </w:rPr>
              <w:t>郭伟</w:t>
            </w:r>
            <w:r>
              <w:rPr>
                <w:rFonts w:hint="eastAsia" w:ascii="宋体" w:hAnsi="宋体" w:cs="宋体"/>
                <w:color w:val="auto"/>
                <w:szCs w:val="21"/>
                <w:highlight w:val="none"/>
              </w:rPr>
              <w:t>，了解到暂未发生员工与企业的劳动纠纷、工伤、员工投诉、员工权益争执等情况。</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 xml:space="preserve">S6.1 </w:t>
            </w:r>
          </w:p>
          <w:p>
            <w:pPr>
              <w:rPr>
                <w:bCs/>
                <w:color w:val="auto"/>
                <w:szCs w:val="21"/>
              </w:rPr>
            </w:pPr>
          </w:p>
        </w:tc>
        <w:tc>
          <w:tcPr>
            <w:tcW w:w="10343"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w:t>
            </w:r>
            <w:r>
              <w:rPr>
                <w:rFonts w:hint="eastAsia" w:ascii="宋体" w:hAnsi="宋体" w:cs="宋体"/>
                <w:color w:val="auto"/>
                <w:szCs w:val="21"/>
                <w:lang w:eastAsia="zh-CN"/>
              </w:rPr>
              <w:t>危险源辨识、风险评价管理程序</w:t>
            </w:r>
            <w:r>
              <w:rPr>
                <w:rFonts w:hint="eastAsia" w:ascii="宋体" w:hAnsi="宋体" w:cs="宋体"/>
                <w:color w:val="auto"/>
                <w:szCs w:val="21"/>
              </w:rPr>
              <w:t>》，内容包括危险源的识别、确认、汇总、评价和</w:t>
            </w:r>
            <w:r>
              <w:rPr>
                <w:rFonts w:hint="eastAsia" w:ascii="宋体" w:hAnsi="宋体" w:cs="宋体"/>
                <w:color w:val="auto"/>
                <w:szCs w:val="21"/>
                <w:lang w:val="en-US" w:eastAsia="zh-CN"/>
              </w:rPr>
              <w:t>不可接受风险</w:t>
            </w:r>
            <w:r>
              <w:rPr>
                <w:rFonts w:hint="eastAsia" w:ascii="宋体" w:hAnsi="宋体" w:cs="宋体"/>
                <w:color w:val="auto"/>
                <w:szCs w:val="21"/>
              </w:rPr>
              <w:t>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公司不可接收风险有以下</w:t>
            </w:r>
            <w:r>
              <w:rPr>
                <w:rFonts w:hint="eastAsia" w:ascii="宋体" w:hAnsi="宋体" w:cs="宋体"/>
                <w:color w:val="auto"/>
                <w:szCs w:val="21"/>
                <w:lang w:val="en-US" w:eastAsia="zh-CN"/>
              </w:rPr>
              <w:t>六</w:t>
            </w:r>
            <w:r>
              <w:rPr>
                <w:rFonts w:hint="eastAsia" w:ascii="宋体" w:hAnsi="宋体" w:cs="宋体"/>
                <w:color w:val="auto"/>
                <w:szCs w:val="21"/>
              </w:rPr>
              <w:t>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潜在火灾、</w:t>
            </w:r>
            <w:r>
              <w:rPr>
                <w:rFonts w:hint="eastAsia" w:ascii="宋体" w:hAnsi="宋体" w:cs="宋体"/>
                <w:color w:val="auto"/>
                <w:szCs w:val="21"/>
                <w:lang w:val="en-US" w:eastAsia="zh-CN"/>
              </w:rPr>
              <w:t>2、</w:t>
            </w:r>
            <w:r>
              <w:rPr>
                <w:rFonts w:hint="eastAsia" w:ascii="宋体" w:hAnsi="宋体" w:cs="宋体"/>
                <w:color w:val="auto"/>
                <w:szCs w:val="21"/>
              </w:rPr>
              <w:t>物体打击、</w:t>
            </w:r>
            <w:r>
              <w:rPr>
                <w:rFonts w:hint="eastAsia" w:ascii="宋体" w:hAnsi="宋体" w:cs="宋体"/>
                <w:color w:val="auto"/>
                <w:szCs w:val="21"/>
                <w:lang w:val="en-US" w:eastAsia="zh-CN"/>
              </w:rPr>
              <w:t>3、</w:t>
            </w:r>
            <w:r>
              <w:rPr>
                <w:rFonts w:hint="eastAsia" w:ascii="宋体" w:hAnsi="宋体" w:cs="宋体"/>
                <w:color w:val="auto"/>
                <w:szCs w:val="21"/>
              </w:rPr>
              <w:t>触电、</w:t>
            </w:r>
            <w:r>
              <w:rPr>
                <w:rFonts w:hint="eastAsia" w:ascii="宋体" w:hAnsi="宋体" w:cs="宋体"/>
                <w:color w:val="auto"/>
                <w:szCs w:val="21"/>
                <w:lang w:val="en-US" w:eastAsia="zh-CN"/>
              </w:rPr>
              <w:t>4、</w:t>
            </w:r>
            <w:r>
              <w:rPr>
                <w:rFonts w:hint="eastAsia" w:ascii="宋体" w:hAnsi="宋体" w:cs="宋体"/>
                <w:color w:val="auto"/>
                <w:szCs w:val="21"/>
              </w:rPr>
              <w:t>机械伤害、</w:t>
            </w:r>
            <w:r>
              <w:rPr>
                <w:rFonts w:hint="eastAsia" w:ascii="宋体" w:hAnsi="宋体" w:cs="宋体"/>
                <w:color w:val="auto"/>
                <w:szCs w:val="21"/>
                <w:lang w:val="en-US" w:eastAsia="zh-CN"/>
              </w:rPr>
              <w:t>5、</w:t>
            </w:r>
            <w:r>
              <w:rPr>
                <w:rFonts w:hint="eastAsia" w:ascii="宋体" w:hAnsi="宋体" w:cs="宋体"/>
                <w:color w:val="auto"/>
                <w:szCs w:val="21"/>
              </w:rPr>
              <w:t>职业病、</w:t>
            </w:r>
            <w:r>
              <w:rPr>
                <w:rFonts w:hint="eastAsia" w:ascii="宋体" w:hAnsi="宋体" w:cs="宋体"/>
                <w:color w:val="auto"/>
                <w:szCs w:val="21"/>
                <w:lang w:val="en-US" w:eastAsia="zh-CN"/>
              </w:rPr>
              <w:t>6、</w:t>
            </w:r>
            <w:r>
              <w:rPr>
                <w:rFonts w:hint="eastAsia" w:ascii="宋体" w:hAnsi="宋体" w:cs="宋体"/>
                <w:color w:val="auto"/>
                <w:szCs w:val="21"/>
              </w:rPr>
              <w:t>中暑。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抽查火灾重要危险源的方法控制措施：</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安全、消防、救援知识培训、学习；</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严禁购买和使用三无产品；</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加强日常健全用电检查和电器设备维保定；</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每年至少进行一次消防演习；</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制定《安全用电管理规定》；</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配置充分的消防器材；</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现场增加安全、防火标识。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val="en-US" w:eastAsia="zh-CN"/>
              </w:rPr>
              <w:t>职业病</w:t>
            </w:r>
            <w:r>
              <w:rPr>
                <w:rFonts w:hint="eastAsia" w:ascii="宋体" w:hAnsi="宋体" w:cs="宋体"/>
                <w:color w:val="auto"/>
                <w:szCs w:val="21"/>
              </w:rPr>
              <w:t>重要危险源的方法控制措施：</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生产现场人员佩戴口罩等防护工具</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制定粉尘、噪声管理制度并组织学习</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生产部安装除尘器等设备。</w:t>
            </w:r>
          </w:p>
          <w:p>
            <w:pPr>
              <w:widowControl/>
              <w:jc w:val="left"/>
              <w:rPr>
                <w:rFonts w:hint="default" w:ascii="宋体" w:hAnsi="宋体" w:eastAsia="宋体"/>
                <w:color w:val="auto"/>
                <w:szCs w:val="21"/>
                <w:lang w:val="en-US" w:eastAsia="zh-CN"/>
              </w:rPr>
            </w:pPr>
            <w:r>
              <w:rPr>
                <w:rFonts w:hint="eastAsia" w:ascii="宋体" w:hAnsi="宋体"/>
                <w:color w:val="auto"/>
                <w:szCs w:val="21"/>
                <w:lang w:val="en-US" w:eastAsia="zh-CN"/>
              </w:rPr>
              <w:t>.....</w:t>
            </w:r>
          </w:p>
          <w:p>
            <w:pPr>
              <w:ind w:firstLine="210" w:firstLineChars="100"/>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2160" w:type="dxa"/>
            <w:vAlign w:val="top"/>
          </w:tcPr>
          <w:p>
            <w:pPr>
              <w:adjustRightInd w:val="0"/>
              <w:snapToGrid w:val="0"/>
              <w:jc w:val="both"/>
              <w:rPr>
                <w:rFonts w:hint="eastAsia" w:ascii="宋体" w:hAnsi="宋体" w:eastAsia="宋体" w:cs="宋体"/>
                <w:color w:val="auto"/>
                <w:kern w:val="2"/>
                <w:sz w:val="21"/>
                <w:szCs w:val="21"/>
                <w:lang w:val="en-US" w:eastAsia="zh-CN" w:bidi="ar-SA"/>
              </w:rPr>
            </w:pPr>
            <w:r>
              <w:rPr>
                <w:rFonts w:hint="eastAsia" w:ascii="宋体" w:hAnsi="宋体" w:eastAsia="宋体" w:cs="Times New Roman"/>
                <w:color w:val="auto"/>
                <w:szCs w:val="21"/>
              </w:rPr>
              <w:t>措施的策划</w:t>
            </w:r>
          </w:p>
        </w:tc>
        <w:tc>
          <w:tcPr>
            <w:tcW w:w="960" w:type="dxa"/>
            <w:vAlign w:val="top"/>
          </w:tcPr>
          <w:p>
            <w:pP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color w:val="auto"/>
                <w:szCs w:val="21"/>
                <w:lang w:val="en-US" w:eastAsia="zh-CN"/>
              </w:rPr>
              <w:t>S6.1.4</w:t>
            </w:r>
          </w:p>
        </w:tc>
        <w:tc>
          <w:tcPr>
            <w:tcW w:w="10343" w:type="dxa"/>
            <w:vAlign w:val="top"/>
          </w:tcPr>
          <w:p>
            <w:pPr>
              <w:ind w:firstLine="210" w:firstLineChars="100"/>
              <w:rPr>
                <w:rFonts w:hint="eastAsia" w:ascii="宋体" w:hAnsi="宋体" w:eastAsia="宋体" w:cs="宋体"/>
                <w:color w:val="auto"/>
                <w:kern w:val="2"/>
                <w:sz w:val="21"/>
                <w:szCs w:val="21"/>
                <w:lang w:val="en-US" w:eastAsia="zh-CN" w:bidi="ar-SA"/>
              </w:rPr>
            </w:pPr>
            <w:r>
              <w:rPr>
                <w:rFonts w:hint="eastAsia"/>
                <w:color w:val="auto"/>
                <w:szCs w:val="21"/>
              </w:rPr>
              <w:t>组织管理层策划关于开展</w:t>
            </w:r>
            <w:r>
              <w:rPr>
                <w:rFonts w:hint="eastAsia"/>
                <w:color w:val="auto"/>
                <w:szCs w:val="21"/>
                <w:lang w:val="en-US" w:eastAsia="zh-CN"/>
              </w:rPr>
              <w:t>安全</w:t>
            </w:r>
            <w:r>
              <w:rPr>
                <w:rFonts w:hint="eastAsia"/>
                <w:color w:val="auto"/>
                <w:szCs w:val="21"/>
              </w:rPr>
              <w:t>管理体系中所采取措施，以便管理</w:t>
            </w:r>
            <w:r>
              <w:rPr>
                <w:rFonts w:hint="eastAsia"/>
                <w:color w:val="auto"/>
                <w:szCs w:val="21"/>
                <w:lang w:val="en-US" w:eastAsia="zh-CN"/>
              </w:rPr>
              <w:t>安全</w:t>
            </w:r>
            <w:r>
              <w:rPr>
                <w:rFonts w:hint="eastAsia"/>
                <w:color w:val="auto"/>
                <w:szCs w:val="21"/>
              </w:rPr>
              <w:t>、</w:t>
            </w:r>
            <w:r>
              <w:rPr>
                <w:rFonts w:hint="eastAsia"/>
                <w:color w:val="auto"/>
                <w:szCs w:val="21"/>
                <w:lang w:val="en-US" w:eastAsia="zh-CN"/>
              </w:rPr>
              <w:t>重大危险源</w:t>
            </w:r>
            <w:r>
              <w:rPr>
                <w:rFonts w:hint="eastAsia"/>
                <w:color w:val="auto"/>
                <w:szCs w:val="21"/>
              </w:rPr>
              <w:t>因素、合规性义务等等。通过合规性评价、目标考核、运行方案、管理评审、内外部沟通等方式以保证管理体系达到预期结果。具体见各部门审核记录。</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S6.2 </w:t>
            </w:r>
          </w:p>
          <w:p>
            <w:pPr>
              <w:rPr>
                <w:b/>
                <w:color w:val="auto"/>
                <w:szCs w:val="21"/>
              </w:rPr>
            </w:pPr>
          </w:p>
        </w:tc>
        <w:tc>
          <w:tcPr>
            <w:tcW w:w="10343" w:type="dxa"/>
            <w:vAlign w:val="top"/>
          </w:tcPr>
          <w:p>
            <w:pPr>
              <w:spacing w:line="360" w:lineRule="auto"/>
              <w:jc w:val="left"/>
              <w:rPr>
                <w:rFonts w:ascii="宋体" w:hAnsi="宋体" w:cs="宋体"/>
                <w:color w:val="auto"/>
                <w:szCs w:val="21"/>
              </w:rPr>
            </w:pPr>
            <w:r>
              <w:rPr>
                <w:rFonts w:hint="eastAsia" w:ascii="宋体" w:hAnsi="宋体" w:cs="宋体"/>
                <w:color w:val="auto"/>
                <w:szCs w:val="21"/>
              </w:rPr>
              <w:t>职业健康安全目标：                考核情况（</w:t>
            </w:r>
            <w:r>
              <w:rPr>
                <w:rFonts w:hint="eastAsia" w:ascii="宋体" w:hAnsi="宋体" w:cs="宋体"/>
                <w:color w:val="auto"/>
                <w:szCs w:val="21"/>
                <w:lang w:eastAsia="zh-CN"/>
              </w:rPr>
              <w:t>2021年1月-9月</w:t>
            </w:r>
            <w:r>
              <w:rPr>
                <w:rFonts w:hint="eastAsia" w:ascii="宋体" w:hAnsi="宋体" w:cs="宋体"/>
                <w:color w:val="auto"/>
                <w:szCs w:val="21"/>
              </w:rPr>
              <w:t>）</w:t>
            </w:r>
          </w:p>
          <w:p>
            <w:pPr>
              <w:snapToGrid w:val="0"/>
              <w:rPr>
                <w:rFonts w:hint="eastAsia" w:eastAsia="宋体"/>
                <w:color w:val="auto"/>
                <w:szCs w:val="21"/>
                <w:lang w:eastAsia="zh-CN"/>
              </w:rPr>
            </w:pPr>
            <w:r>
              <w:rPr>
                <w:rFonts w:hint="eastAsia" w:ascii="宋体" w:hAnsi="宋体" w:cs="宋体"/>
                <w:color w:val="auto"/>
                <w:kern w:val="0"/>
                <w:szCs w:val="21"/>
              </w:rPr>
              <w:t>1、重大安全事故和伤亡事故为0</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     </w:t>
            </w:r>
            <w:r>
              <w:rPr>
                <w:rFonts w:hint="eastAsia"/>
                <w:color w:val="auto"/>
                <w:szCs w:val="21"/>
                <w:lang w:val="en-US" w:eastAsia="zh-CN"/>
              </w:rPr>
              <w:t>0</w:t>
            </w:r>
          </w:p>
          <w:p>
            <w:pPr>
              <w:snapToGrid w:val="0"/>
              <w:rPr>
                <w:rFonts w:hint="eastAsia" w:eastAsia="宋体"/>
                <w:color w:val="auto"/>
                <w:szCs w:val="21"/>
                <w:lang w:eastAsia="zh-CN"/>
              </w:rPr>
            </w:pPr>
            <w:r>
              <w:rPr>
                <w:rFonts w:hint="eastAsia"/>
                <w:color w:val="auto"/>
                <w:szCs w:val="21"/>
                <w:lang w:val="en-US" w:eastAsia="zh-CN"/>
              </w:rPr>
              <w:t>2</w:t>
            </w:r>
            <w:r>
              <w:rPr>
                <w:rFonts w:hint="eastAsia"/>
                <w:color w:val="auto"/>
                <w:szCs w:val="21"/>
              </w:rPr>
              <w:t>、</w:t>
            </w:r>
            <w:r>
              <w:rPr>
                <w:rFonts w:hint="eastAsia"/>
                <w:color w:val="auto"/>
                <w:szCs w:val="21"/>
                <w:lang w:eastAsia="zh-CN"/>
              </w:rPr>
              <w:t>火灾触电事故为零</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    </w:t>
            </w:r>
            <w:r>
              <w:rPr>
                <w:rFonts w:hint="eastAsia"/>
                <w:color w:val="auto"/>
                <w:szCs w:val="21"/>
                <w:lang w:val="en-US" w:eastAsia="zh-CN"/>
              </w:rPr>
              <w:t>0</w:t>
            </w:r>
          </w:p>
          <w:p>
            <w:pPr>
              <w:snapToGrid w:val="0"/>
              <w:rPr>
                <w:rFonts w:hint="eastAsia" w:eastAsia="宋体"/>
                <w:color w:val="auto"/>
                <w:szCs w:val="21"/>
                <w:lang w:eastAsia="zh-CN"/>
              </w:rPr>
            </w:pPr>
            <w:r>
              <w:rPr>
                <w:rFonts w:hint="eastAsia"/>
                <w:color w:val="auto"/>
                <w:szCs w:val="21"/>
                <w:lang w:val="en-US" w:eastAsia="zh-CN"/>
              </w:rPr>
              <w:t>3</w:t>
            </w:r>
            <w:r>
              <w:rPr>
                <w:rFonts w:hint="eastAsia"/>
                <w:color w:val="auto"/>
                <w:szCs w:val="21"/>
              </w:rPr>
              <w:t>、</w:t>
            </w:r>
            <w:r>
              <w:rPr>
                <w:rFonts w:hint="eastAsia"/>
                <w:color w:val="auto"/>
                <w:szCs w:val="21"/>
                <w:lang w:eastAsia="zh-CN"/>
              </w:rPr>
              <w:t>职业病发生率为零</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 </w:t>
            </w:r>
            <w:r>
              <w:rPr>
                <w:rFonts w:hint="eastAsia"/>
                <w:color w:val="auto"/>
                <w:szCs w:val="21"/>
                <w:lang w:val="en-US" w:eastAsia="zh-CN"/>
              </w:rPr>
              <w:t>0</w:t>
            </w:r>
          </w:p>
          <w:p>
            <w:pPr>
              <w:pStyle w:val="10"/>
              <w:spacing w:line="400" w:lineRule="exact"/>
              <w:rPr>
                <w:rFonts w:ascii="宋体" w:hAnsi="宋体"/>
                <w:color w:val="auto"/>
                <w:kern w:val="2"/>
                <w:sz w:val="21"/>
                <w:szCs w:val="21"/>
              </w:rPr>
            </w:pPr>
            <w:r>
              <w:rPr>
                <w:rFonts w:hint="eastAsia" w:ascii="宋体" w:hAnsi="宋体"/>
                <w:color w:val="auto"/>
                <w:kern w:val="2"/>
                <w:sz w:val="21"/>
                <w:szCs w:val="21"/>
              </w:rPr>
              <w:t>查《目标考核表》</w:t>
            </w:r>
            <w:r>
              <w:rPr>
                <w:rFonts w:hint="eastAsia" w:ascii="宋体" w:hAnsi="宋体"/>
                <w:color w:val="auto"/>
                <w:kern w:val="2"/>
                <w:sz w:val="21"/>
                <w:szCs w:val="21"/>
                <w:lang w:eastAsia="zh-CN"/>
              </w:rPr>
              <w:t>2021年1月-2021年9月</w:t>
            </w:r>
            <w:r>
              <w:rPr>
                <w:rFonts w:hint="eastAsia" w:ascii="宋体" w:hAnsi="宋体"/>
                <w:color w:val="auto"/>
                <w:kern w:val="2"/>
                <w:sz w:val="21"/>
                <w:szCs w:val="21"/>
              </w:rPr>
              <w:t>对目标进行考核，</w:t>
            </w:r>
            <w:r>
              <w:rPr>
                <w:rFonts w:hint="eastAsia" w:ascii="宋体" w:hAnsi="宋体" w:cs="宋体"/>
                <w:color w:val="auto"/>
                <w:sz w:val="21"/>
                <w:szCs w:val="21"/>
              </w:rPr>
              <w:t>目标完成情况</w:t>
            </w:r>
            <w:r>
              <w:rPr>
                <w:rFonts w:hint="eastAsia" w:ascii="宋体" w:hAnsi="宋体"/>
                <w:color w:val="auto"/>
                <w:kern w:val="2"/>
                <w:sz w:val="21"/>
                <w:szCs w:val="21"/>
              </w:rPr>
              <w:t>：</w:t>
            </w:r>
          </w:p>
          <w:p>
            <w:pPr>
              <w:ind w:firstLine="210" w:firstLineChars="100"/>
              <w:rPr>
                <w:rFonts w:ascii="宋体" w:hAnsi="宋体"/>
                <w:color w:val="auto"/>
                <w:szCs w:val="21"/>
              </w:rPr>
            </w:pPr>
            <w:r>
              <w:rPr>
                <w:rFonts w:hint="eastAsia" w:ascii="宋体" w:hAnsi="宋体" w:cs="宋体"/>
                <w:color w:val="auto"/>
                <w:szCs w:val="21"/>
              </w:rPr>
              <w:t>均达到目标，并将指标进行了分解。</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rPr>
                <w:rFonts w:ascii="宋体" w:hAnsi="宋体" w:cs="宋体"/>
                <w:color w:val="auto"/>
                <w:spacing w:val="-4"/>
                <w:szCs w:val="21"/>
              </w:rPr>
            </w:pPr>
            <w:r>
              <w:rPr>
                <w:rFonts w:hint="eastAsia" w:ascii="宋体" w:hAnsi="宋体" w:cs="宋体"/>
                <w:color w:val="auto"/>
                <w:spacing w:val="-4"/>
                <w:szCs w:val="21"/>
              </w:rPr>
              <w:t>监视、测量、分析和评价</w:t>
            </w:r>
          </w:p>
        </w:tc>
        <w:tc>
          <w:tcPr>
            <w:tcW w:w="960" w:type="dxa"/>
          </w:tcPr>
          <w:p>
            <w:pPr>
              <w:rPr>
                <w:rFonts w:ascii="宋体" w:hAnsi="宋体" w:cs="宋体"/>
                <w:color w:val="auto"/>
                <w:szCs w:val="21"/>
              </w:rPr>
            </w:pPr>
            <w:r>
              <w:rPr>
                <w:rFonts w:hint="eastAsia" w:ascii="宋体" w:hAnsi="宋体" w:cs="宋体"/>
                <w:color w:val="auto"/>
                <w:szCs w:val="21"/>
              </w:rPr>
              <w:t xml:space="preserve">S9.1.1 </w:t>
            </w:r>
          </w:p>
          <w:p>
            <w:pPr>
              <w:rPr>
                <w:rFonts w:ascii="宋体" w:hAnsi="宋体" w:cs="宋体"/>
                <w:color w:val="auto"/>
                <w:szCs w:val="21"/>
              </w:rPr>
            </w:pPr>
          </w:p>
        </w:tc>
        <w:tc>
          <w:tcPr>
            <w:tcW w:w="10343"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w:t>
            </w:r>
            <w:r>
              <w:rPr>
                <w:rFonts w:hint="eastAsia" w:ascii="宋体" w:hAnsi="宋体" w:cs="宋体"/>
                <w:color w:val="auto"/>
                <w:szCs w:val="21"/>
                <w:lang w:val="en-US" w:eastAsia="zh-CN"/>
              </w:rPr>
              <w:t>OHS</w:t>
            </w:r>
            <w:r>
              <w:rPr>
                <w:rFonts w:hint="eastAsia" w:ascii="宋体" w:hAnsi="宋体" w:cs="宋体"/>
                <w:color w:val="auto"/>
                <w:szCs w:val="21"/>
              </w:rPr>
              <w:t>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如：（1）《</w:t>
            </w:r>
            <w:r>
              <w:rPr>
                <w:rFonts w:hint="eastAsia" w:ascii="宋体" w:hAnsi="宋体"/>
                <w:bCs/>
                <w:color w:val="auto"/>
                <w:spacing w:val="-20"/>
                <w:szCs w:val="21"/>
                <w:lang w:eastAsia="zh-CN"/>
              </w:rPr>
              <w:t>内部审核管理程序</w:t>
            </w:r>
            <w:r>
              <w:rPr>
                <w:rFonts w:hint="eastAsia" w:ascii="宋体" w:hAnsi="宋体" w:cs="宋体"/>
                <w:color w:val="auto"/>
                <w:szCs w:val="21"/>
              </w:rPr>
              <w:t>》</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管理评审程序</w:t>
            </w:r>
            <w:r>
              <w:rPr>
                <w:rFonts w:hint="eastAsia" w:ascii="宋体" w:hAnsi="宋体" w:cs="宋体"/>
                <w:color w:val="auto"/>
                <w:szCs w:val="21"/>
              </w:rPr>
              <w:t>》</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（3）《</w:t>
            </w:r>
            <w:r>
              <w:rPr>
                <w:rFonts w:hint="eastAsia" w:ascii="宋体" w:hAnsi="宋体"/>
                <w:bCs/>
                <w:color w:val="auto"/>
                <w:spacing w:val="-20"/>
                <w:szCs w:val="21"/>
                <w:lang w:eastAsia="zh-CN"/>
              </w:rPr>
              <w:t>应急准备和响应管理程序</w:t>
            </w:r>
            <w:r>
              <w:rPr>
                <w:rFonts w:hint="eastAsia" w:ascii="宋体" w:hAnsi="宋体" w:cs="宋体"/>
                <w:color w:val="auto"/>
                <w:szCs w:val="21"/>
              </w:rPr>
              <w:t>》</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lang w:eastAsia="zh-CN"/>
              </w:rPr>
              <w:t>合规性评价管理程序</w:t>
            </w:r>
            <w:r>
              <w:rPr>
                <w:rFonts w:hint="eastAsia" w:ascii="宋体" w:hAnsi="宋体" w:cs="宋体"/>
                <w:color w:val="auto"/>
                <w:szCs w:val="21"/>
              </w:rPr>
              <w:t>》</w:t>
            </w:r>
          </w:p>
        </w:tc>
        <w:tc>
          <w:tcPr>
            <w:tcW w:w="1246" w:type="dxa"/>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S9.2 </w:t>
            </w:r>
          </w:p>
          <w:p>
            <w:pPr>
              <w:rPr>
                <w:rFonts w:ascii="宋体" w:hAnsi="宋体"/>
                <w:color w:val="auto"/>
                <w:szCs w:val="21"/>
              </w:rPr>
            </w:pPr>
          </w:p>
        </w:tc>
        <w:tc>
          <w:tcPr>
            <w:tcW w:w="10343" w:type="dxa"/>
            <w:vAlign w:val="top"/>
          </w:tcPr>
          <w:p>
            <w:pPr>
              <w:spacing w:line="360" w:lineRule="auto"/>
              <w:rPr>
                <w:rFonts w:ascii="宋体" w:hAnsi="宋体" w:cs="宋体"/>
                <w:color w:val="auto"/>
                <w:szCs w:val="24"/>
              </w:rPr>
            </w:pPr>
            <w:r>
              <w:rPr>
                <w:rFonts w:hint="eastAsia" w:ascii="宋体" w:hAnsi="宋体" w:cs="宋体"/>
                <w:color w:val="auto"/>
                <w:szCs w:val="24"/>
                <w:lang w:val="en-US" w:eastAsia="zh-CN"/>
              </w:rPr>
              <w:t>公司</w:t>
            </w:r>
            <w:r>
              <w:rPr>
                <w:rFonts w:hint="eastAsia" w:ascii="宋体" w:hAnsi="宋体" w:cs="宋体"/>
                <w:color w:val="auto"/>
                <w:szCs w:val="24"/>
              </w:rPr>
              <w:t>编制有《</w:t>
            </w:r>
            <w:r>
              <w:rPr>
                <w:rFonts w:hint="eastAsia" w:ascii="宋体" w:hAnsi="宋体" w:cs="宋体"/>
                <w:color w:val="auto"/>
                <w:szCs w:val="24"/>
                <w:lang w:eastAsia="zh-CN"/>
              </w:rPr>
              <w:t>内部审核管理程序</w:t>
            </w:r>
            <w:r>
              <w:rPr>
                <w:rFonts w:hint="eastAsia" w:ascii="宋体" w:hAnsi="宋体" w:cs="宋体"/>
                <w:color w:val="auto"/>
                <w:szCs w:val="24"/>
              </w:rPr>
              <w:t>》，程序中规定公司确定管理体系覆盖的每年（12个月）至少接受一次涉及所有条款活动的内部审核。</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360" w:lineRule="auto"/>
              <w:ind w:firstLine="420" w:firstLineChars="200"/>
              <w:rPr>
                <w:rFonts w:hint="eastAsia" w:ascii="Times New Roman" w:hAnsi="Times New Roman" w:cs="Times New Roman"/>
                <w:color w:val="auto"/>
                <w:sz w:val="21"/>
                <w:szCs w:val="21"/>
                <w:lang w:val="en-US" w:eastAsia="zh-CN"/>
              </w:rPr>
            </w:pPr>
            <w:r>
              <w:rPr>
                <w:rFonts w:hint="eastAsia" w:ascii="宋体" w:hAnsi="宋体" w:cs="宋体"/>
                <w:color w:val="auto"/>
                <w:szCs w:val="24"/>
              </w:rPr>
              <w:t>本次审核时间：</w:t>
            </w:r>
            <w:r>
              <w:rPr>
                <w:rFonts w:hint="eastAsia" w:cs="Times New Roman"/>
                <w:color w:val="auto"/>
                <w:sz w:val="21"/>
                <w:szCs w:val="21"/>
                <w:lang w:val="en-US" w:eastAsia="zh-CN"/>
              </w:rPr>
              <w:t>2021年9月8-9日</w:t>
            </w:r>
            <w:r>
              <w:rPr>
                <w:rFonts w:hint="eastAsia" w:ascii="Times New Roman" w:hAnsi="Times New Roman" w:cs="Times New Roman"/>
                <w:color w:val="auto"/>
                <w:sz w:val="21"/>
                <w:szCs w:val="21"/>
                <w:lang w:val="en-US" w:eastAsia="zh-CN"/>
              </w:rPr>
              <w:t xml:space="preserve"> </w:t>
            </w:r>
            <w:r>
              <w:rPr>
                <w:rFonts w:hint="eastAsia" w:cs="Times New Roman"/>
                <w:color w:val="auto"/>
                <w:sz w:val="21"/>
                <w:szCs w:val="21"/>
                <w:lang w:val="en-US" w:eastAsia="zh-CN"/>
              </w:rPr>
              <w:t>（去年内审时间</w:t>
            </w:r>
            <w:r>
              <w:rPr>
                <w:rFonts w:hint="eastAsia" w:cs="Times New Roman"/>
                <w:sz w:val="21"/>
                <w:szCs w:val="21"/>
                <w:lang w:val="en-US" w:eastAsia="zh-CN"/>
              </w:rPr>
              <w:t>2020年9月15日，时间间隔未超过12个月，策划符合要求）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范围：公司</w:t>
            </w:r>
            <w:r>
              <w:rPr>
                <w:rFonts w:hint="eastAsia" w:ascii="宋体" w:hAnsi="宋体" w:cs="宋体"/>
                <w:color w:val="auto"/>
                <w:szCs w:val="24"/>
                <w:lang w:eastAsia="zh-CN"/>
              </w:rPr>
              <w:t>管理体系</w:t>
            </w:r>
            <w:r>
              <w:rPr>
                <w:rFonts w:hint="eastAsia" w:ascii="宋体" w:hAnsi="宋体" w:cs="宋体"/>
                <w:color w:val="auto"/>
                <w:szCs w:val="24"/>
              </w:rPr>
              <w:t>覆盖的各部门、所有过程。</w:t>
            </w:r>
          </w:p>
          <w:p>
            <w:pPr>
              <w:spacing w:line="360" w:lineRule="auto"/>
              <w:ind w:firstLine="420" w:firstLineChars="200"/>
              <w:rPr>
                <w:rFonts w:hint="eastAsia" w:ascii="Times New Roman" w:hAnsi="Times New Roman" w:cs="Times New Roman"/>
                <w:color w:val="auto"/>
                <w:sz w:val="21"/>
                <w:szCs w:val="21"/>
                <w:lang w:val="en-US" w:eastAsia="zh-CN"/>
              </w:rPr>
            </w:pPr>
            <w:r>
              <w:rPr>
                <w:rFonts w:hint="eastAsia" w:ascii="宋体" w:hAnsi="宋体" w:cs="宋体"/>
                <w:color w:val="auto"/>
                <w:szCs w:val="24"/>
              </w:rPr>
              <w:t>审核组组成：</w:t>
            </w:r>
            <w:r>
              <w:rPr>
                <w:rFonts w:hint="eastAsia" w:cs="Times New Roman"/>
                <w:color w:val="auto"/>
                <w:sz w:val="21"/>
                <w:szCs w:val="21"/>
                <w:lang w:eastAsia="zh-CN"/>
              </w:rPr>
              <w:t>韩成蓉</w:t>
            </w:r>
            <w:r>
              <w:rPr>
                <w:rFonts w:hint="eastAsia" w:ascii="Times New Roman" w:hAnsi="Times New Roman" w:cs="Times New Roman"/>
                <w:color w:val="auto"/>
                <w:sz w:val="21"/>
                <w:szCs w:val="21"/>
                <w:lang w:eastAsia="zh-CN"/>
              </w:rPr>
              <w:t>（组长）、</w:t>
            </w:r>
            <w:r>
              <w:rPr>
                <w:rFonts w:hint="eastAsia" w:cs="Times New Roman"/>
                <w:color w:val="auto"/>
                <w:sz w:val="21"/>
                <w:szCs w:val="21"/>
                <w:lang w:eastAsia="zh-CN"/>
              </w:rPr>
              <w:t>郭伟</w:t>
            </w:r>
            <w:r>
              <w:rPr>
                <w:rFonts w:hint="eastAsia" w:ascii="Times New Roman" w:hAnsi="Times New Roman" w:cs="Times New Roman"/>
                <w:color w:val="auto"/>
                <w:sz w:val="21"/>
                <w:szCs w:val="21"/>
                <w:lang w:eastAsia="zh-CN"/>
              </w:rPr>
              <w:t>（组员）</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查《管理层审核检查表》，《</w:t>
            </w:r>
            <w:r>
              <w:rPr>
                <w:rFonts w:hint="eastAsia" w:ascii="宋体" w:hAnsi="宋体" w:cs="宋体"/>
                <w:color w:val="auto"/>
                <w:szCs w:val="24"/>
                <w:lang w:eastAsia="zh-CN"/>
              </w:rPr>
              <w:t>生产部</w:t>
            </w:r>
            <w:r>
              <w:rPr>
                <w:rFonts w:hint="eastAsia" w:ascii="宋体" w:hAnsi="宋体" w:cs="宋体"/>
                <w:color w:val="auto"/>
                <w:szCs w:val="24"/>
              </w:rPr>
              <w:t>审核检查表》，《</w:t>
            </w:r>
            <w:r>
              <w:rPr>
                <w:rFonts w:hint="eastAsia" w:ascii="宋体" w:hAnsi="宋体" w:cs="宋体"/>
                <w:color w:val="auto"/>
                <w:szCs w:val="24"/>
                <w:lang w:eastAsia="zh-CN"/>
              </w:rPr>
              <w:t>质量部</w:t>
            </w:r>
            <w:r>
              <w:rPr>
                <w:rFonts w:hint="eastAsia" w:ascii="宋体" w:hAnsi="宋体" w:cs="宋体"/>
                <w:color w:val="auto"/>
                <w:szCs w:val="24"/>
              </w:rPr>
              <w:t>审核检查表》，《</w:t>
            </w:r>
            <w:r>
              <w:rPr>
                <w:rFonts w:hint="eastAsia"/>
                <w:color w:val="auto"/>
                <w:sz w:val="21"/>
                <w:szCs w:val="21"/>
                <w:lang w:eastAsia="zh-CN"/>
              </w:rPr>
              <w:t>市场部</w:t>
            </w:r>
            <w:r>
              <w:rPr>
                <w:rFonts w:hint="eastAsia" w:ascii="宋体" w:hAnsi="宋体" w:cs="宋体"/>
                <w:color w:val="auto"/>
                <w:szCs w:val="24"/>
              </w:rPr>
              <w:t>审核检查表》、《</w:t>
            </w:r>
            <w:r>
              <w:rPr>
                <w:rFonts w:hint="eastAsia" w:ascii="宋体" w:hAnsi="宋体" w:cs="宋体"/>
                <w:color w:val="auto"/>
                <w:szCs w:val="24"/>
                <w:lang w:eastAsia="zh-CN"/>
              </w:rPr>
              <w:t>综合部</w:t>
            </w:r>
            <w:r>
              <w:rPr>
                <w:rFonts w:hint="eastAsia" w:ascii="宋体" w:hAnsi="宋体" w:cs="宋体"/>
                <w:color w:val="auto"/>
                <w:szCs w:val="24"/>
              </w:rPr>
              <w:t>审核检查表》审核过程及条款基本齐全，未出现审核本部门情况。</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查本次内审共发现不合格项</w:t>
            </w:r>
            <w:r>
              <w:rPr>
                <w:rFonts w:hint="eastAsia" w:ascii="宋体" w:hAnsi="宋体" w:cs="宋体"/>
                <w:color w:val="auto"/>
                <w:szCs w:val="24"/>
                <w:lang w:val="en-US" w:eastAsia="zh-CN"/>
              </w:rPr>
              <w:t>2</w:t>
            </w:r>
            <w:r>
              <w:rPr>
                <w:rFonts w:hint="eastAsia" w:ascii="宋体" w:hAnsi="宋体" w:cs="宋体"/>
                <w:color w:val="auto"/>
                <w:szCs w:val="24"/>
              </w:rPr>
              <w:t>个，属一般不符合。 涉及</w:t>
            </w:r>
            <w:r>
              <w:rPr>
                <w:rFonts w:hint="eastAsia" w:ascii="宋体" w:hAnsi="宋体" w:cs="宋体"/>
                <w:color w:val="auto"/>
                <w:szCs w:val="24"/>
                <w:lang w:eastAsia="zh-CN"/>
              </w:rPr>
              <w:t>质量部</w:t>
            </w:r>
            <w:r>
              <w:rPr>
                <w:rFonts w:hint="eastAsia" w:ascii="宋体" w:hAnsi="宋体" w:cs="宋体"/>
                <w:color w:val="auto"/>
                <w:szCs w:val="24"/>
                <w:lang w:val="en-US" w:eastAsia="zh-CN"/>
              </w:rPr>
              <w:t>Q8.7</w:t>
            </w:r>
            <w:r>
              <w:rPr>
                <w:rFonts w:hint="eastAsia" w:ascii="宋体" w:hAnsi="宋体" w:cs="宋体"/>
                <w:color w:val="auto"/>
                <w:szCs w:val="24"/>
              </w:rPr>
              <w:t>条款</w:t>
            </w:r>
            <w:r>
              <w:rPr>
                <w:rFonts w:hint="eastAsia" w:ascii="宋体" w:hAnsi="宋体" w:cs="宋体"/>
                <w:color w:val="auto"/>
                <w:szCs w:val="24"/>
                <w:lang w:eastAsia="zh-CN"/>
              </w:rPr>
              <w:t>：</w:t>
            </w:r>
            <w:r>
              <w:rPr>
                <w:rFonts w:hint="eastAsia" w:ascii="宋体" w:hAnsi="宋体" w:cs="宋体"/>
                <w:color w:val="auto"/>
                <w:szCs w:val="24"/>
              </w:rPr>
              <w:t>2021.9.9日查质量部不合格品处理：未能提供相应批次不合品的处理记录和</w:t>
            </w:r>
            <w:r>
              <w:rPr>
                <w:rFonts w:hint="eastAsia" w:ascii="宋体" w:hAnsi="宋体" w:cs="宋体"/>
                <w:color w:val="auto"/>
                <w:szCs w:val="24"/>
                <w:lang w:val="en-US" w:eastAsia="zh-CN"/>
              </w:rPr>
              <w:t>综合部</w:t>
            </w:r>
            <w:r>
              <w:rPr>
                <w:rFonts w:hint="eastAsia" w:ascii="宋体" w:hAnsi="宋体" w:cs="宋体"/>
                <w:color w:val="auto"/>
                <w:szCs w:val="24"/>
              </w:rPr>
              <w:t>E</w:t>
            </w:r>
            <w:r>
              <w:rPr>
                <w:rFonts w:hint="eastAsia" w:ascii="宋体" w:hAnsi="宋体" w:cs="宋体"/>
                <w:color w:val="auto"/>
                <w:szCs w:val="24"/>
                <w:lang w:val="en-US" w:eastAsia="zh-CN"/>
              </w:rPr>
              <w:t>S9.1.1</w:t>
            </w:r>
            <w:r>
              <w:rPr>
                <w:rFonts w:hint="eastAsia" w:ascii="宋体" w:hAnsi="宋体" w:cs="宋体"/>
                <w:color w:val="auto"/>
                <w:szCs w:val="24"/>
              </w:rPr>
              <w:t>条款综合部未能提供2021年7月《环境安全运行检查记录》记录，已经对不合格原因进行了分析，制订了纠正措施，并对结果进行了验证。</w:t>
            </w:r>
          </w:p>
          <w:p>
            <w:pPr>
              <w:spacing w:line="360" w:lineRule="atLeast"/>
              <w:rPr>
                <w:rFonts w:hint="eastAsia" w:ascii="宋体" w:hAnsi="宋体"/>
                <w:color w:val="auto"/>
                <w:sz w:val="21"/>
                <w:szCs w:val="21"/>
              </w:rPr>
            </w:pPr>
            <w:r>
              <w:rPr>
                <w:rFonts w:hint="eastAsia" w:ascii="宋体" w:hAnsi="宋体"/>
                <w:color w:val="auto"/>
                <w:sz w:val="21"/>
                <w:szCs w:val="21"/>
              </w:rPr>
              <w:t>查，审核结论：公司</w:t>
            </w:r>
            <w:r>
              <w:rPr>
                <w:rFonts w:hint="eastAsia" w:ascii="宋体" w:hAnsi="宋体"/>
                <w:color w:val="auto"/>
                <w:sz w:val="21"/>
                <w:szCs w:val="21"/>
                <w:lang w:eastAsia="zh-CN"/>
              </w:rPr>
              <w:t>质量、</w:t>
            </w:r>
            <w:r>
              <w:rPr>
                <w:rFonts w:hint="eastAsia" w:ascii="宋体" w:hAnsi="宋体"/>
                <w:color w:val="auto"/>
                <w:sz w:val="21"/>
                <w:szCs w:val="21"/>
              </w:rPr>
              <w:t>环境和职业健康安全管理体系的</w:t>
            </w:r>
            <w:r>
              <w:rPr>
                <w:rFonts w:hint="eastAsia" w:ascii="宋体" w:hAnsi="宋体"/>
                <w:color w:val="auto"/>
                <w:sz w:val="21"/>
                <w:szCs w:val="21"/>
                <w:lang w:eastAsia="zh-CN"/>
              </w:rPr>
              <w:t>运行</w:t>
            </w:r>
            <w:r>
              <w:rPr>
                <w:rFonts w:hint="eastAsia" w:ascii="宋体" w:hAnsi="宋体"/>
                <w:color w:val="auto"/>
                <w:sz w:val="21"/>
                <w:szCs w:val="21"/>
              </w:rPr>
              <w:t>符合标准要求、</w:t>
            </w:r>
            <w:r>
              <w:rPr>
                <w:rFonts w:hint="eastAsia" w:ascii="宋体" w:hAnsi="宋体"/>
                <w:color w:val="auto"/>
                <w:sz w:val="21"/>
                <w:szCs w:val="21"/>
                <w:lang w:eastAsia="zh-CN"/>
              </w:rPr>
              <w:t>运行</w:t>
            </w:r>
            <w:r>
              <w:rPr>
                <w:rFonts w:hint="eastAsia" w:ascii="宋体" w:hAnsi="宋体"/>
                <w:color w:val="auto"/>
                <w:sz w:val="21"/>
                <w:szCs w:val="21"/>
              </w:rPr>
              <w:t>有效。</w:t>
            </w:r>
          </w:p>
          <w:p>
            <w:pPr>
              <w:spacing w:line="360" w:lineRule="auto"/>
              <w:ind w:firstLine="420" w:firstLineChars="200"/>
              <w:rPr>
                <w:rFonts w:hint="eastAsia" w:ascii="宋体" w:hAnsi="宋体" w:cs="宋体"/>
                <w:color w:val="auto"/>
                <w:szCs w:val="24"/>
              </w:rPr>
            </w:pPr>
            <w:r>
              <w:rPr>
                <w:rFonts w:hint="eastAsia" w:ascii="宋体" w:hAnsi="宋体"/>
                <w:color w:val="auto"/>
                <w:sz w:val="21"/>
                <w:szCs w:val="21"/>
              </w:rPr>
              <w:t>通过内部审核，公司</w:t>
            </w:r>
            <w:r>
              <w:rPr>
                <w:rFonts w:hint="eastAsia" w:ascii="宋体" w:hAnsi="宋体"/>
                <w:color w:val="auto"/>
                <w:sz w:val="21"/>
                <w:szCs w:val="21"/>
                <w:lang w:eastAsia="zh-CN"/>
              </w:rPr>
              <w:t>质量、</w:t>
            </w:r>
            <w:r>
              <w:rPr>
                <w:rFonts w:hint="eastAsia" w:ascii="宋体" w:hAnsi="宋体"/>
                <w:color w:val="auto"/>
                <w:sz w:val="21"/>
                <w:szCs w:val="21"/>
              </w:rPr>
              <w:t>环境和职业健康安全管理体系的</w:t>
            </w:r>
            <w:r>
              <w:rPr>
                <w:rFonts w:hint="eastAsia" w:ascii="宋体" w:hAnsi="宋体"/>
                <w:color w:val="auto"/>
                <w:sz w:val="21"/>
                <w:szCs w:val="21"/>
                <w:lang w:eastAsia="zh-CN"/>
              </w:rPr>
              <w:t>运行</w:t>
            </w:r>
            <w:r>
              <w:rPr>
                <w:rFonts w:hint="eastAsia" w:ascii="宋体" w:hAnsi="宋体"/>
                <w:color w:val="auto"/>
                <w:sz w:val="21"/>
                <w:szCs w:val="21"/>
              </w:rPr>
              <w:t>实施是有效的，符合标准要求。</w:t>
            </w:r>
          </w:p>
          <w:p>
            <w:pPr>
              <w:spacing w:line="360" w:lineRule="auto"/>
              <w:ind w:firstLine="420" w:firstLineChars="200"/>
              <w:rPr>
                <w:rFonts w:ascii="宋体" w:hAnsi="宋体" w:eastAsia="宋体" w:cs="Times New Roman"/>
                <w:color w:val="auto"/>
                <w:kern w:val="2"/>
                <w:sz w:val="21"/>
                <w:szCs w:val="21"/>
                <w:lang w:val="en-US" w:eastAsia="zh-CN" w:bidi="ar-SA"/>
              </w:rPr>
            </w:pPr>
            <w:r>
              <w:rPr>
                <w:rFonts w:hint="eastAsia" w:ascii="宋体" w:hAnsi="宋体" w:cs="宋体"/>
                <w:color w:val="auto"/>
                <w:szCs w:val="24"/>
              </w:rPr>
              <w:t>公司内审基本符合要求。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S9.3 </w:t>
            </w:r>
          </w:p>
          <w:p>
            <w:pPr>
              <w:rPr>
                <w:rFonts w:ascii="宋体" w:hAnsi="宋体"/>
                <w:color w:val="auto"/>
                <w:szCs w:val="21"/>
              </w:rPr>
            </w:pPr>
          </w:p>
        </w:tc>
        <w:tc>
          <w:tcPr>
            <w:tcW w:w="10343" w:type="dxa"/>
            <w:vAlign w:val="top"/>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查，公司的</w:t>
            </w:r>
            <w:r>
              <w:rPr>
                <w:rFonts w:hint="eastAsia" w:ascii="宋体" w:hAnsi="宋体" w:cs="宋体"/>
                <w:color w:val="auto"/>
                <w:szCs w:val="24"/>
                <w:lang w:eastAsia="zh-CN"/>
              </w:rPr>
              <w:t>管理</w:t>
            </w:r>
            <w:r>
              <w:rPr>
                <w:rFonts w:hint="eastAsia" w:ascii="宋体" w:hAnsi="宋体" w:cs="宋体"/>
                <w:color w:val="auto"/>
                <w:szCs w:val="24"/>
              </w:rPr>
              <w:t>体系策划了管理评审的管理要求。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查，管理评审记录：</w:t>
            </w:r>
          </w:p>
          <w:p>
            <w:pPr>
              <w:spacing w:line="360" w:lineRule="auto"/>
              <w:ind w:firstLine="420" w:firstLineChars="200"/>
              <w:rPr>
                <w:rFonts w:hint="eastAsia" w:ascii="宋体" w:hAnsi="宋体" w:eastAsia="宋体"/>
                <w:color w:val="auto"/>
                <w:kern w:val="0"/>
                <w:sz w:val="21"/>
                <w:szCs w:val="21"/>
                <w:lang w:eastAsia="zh-CN"/>
              </w:rPr>
            </w:pPr>
            <w:r>
              <w:rPr>
                <w:rFonts w:hint="eastAsia" w:ascii="宋体" w:hAnsi="宋体" w:cs="宋体"/>
                <w:color w:val="auto"/>
                <w:szCs w:val="24"/>
              </w:rPr>
              <w:t>本次评审时间：</w:t>
            </w:r>
            <w:r>
              <w:rPr>
                <w:rFonts w:hint="eastAsia" w:cs="Times New Roman"/>
                <w:color w:val="auto"/>
                <w:sz w:val="21"/>
                <w:szCs w:val="21"/>
                <w:lang w:eastAsia="zh-CN"/>
              </w:rPr>
              <w:t>2021年9月18日（</w:t>
            </w:r>
            <w:r>
              <w:rPr>
                <w:rFonts w:hint="eastAsia" w:cs="Times New Roman"/>
                <w:color w:val="auto"/>
                <w:sz w:val="21"/>
                <w:szCs w:val="21"/>
                <w:lang w:val="en-US" w:eastAsia="zh-CN"/>
              </w:rPr>
              <w:t>去年管理评审时间</w:t>
            </w:r>
            <w:r>
              <w:rPr>
                <w:rFonts w:hint="eastAsia" w:cs="Times New Roman"/>
                <w:color w:val="auto"/>
                <w:sz w:val="21"/>
                <w:szCs w:val="21"/>
                <w:lang w:eastAsia="zh-CN"/>
              </w:rPr>
              <w:t>2020年10月23日，</w:t>
            </w:r>
            <w:r>
              <w:rPr>
                <w:rFonts w:hint="eastAsia" w:cs="Times New Roman"/>
                <w:color w:val="auto"/>
                <w:sz w:val="21"/>
                <w:szCs w:val="21"/>
                <w:lang w:val="en-US" w:eastAsia="zh-CN"/>
              </w:rPr>
              <w:t>时间间隔未超过12个月，策划符合要求）。</w:t>
            </w:r>
          </w:p>
          <w:p>
            <w:pPr>
              <w:spacing w:line="360" w:lineRule="auto"/>
              <w:ind w:firstLine="420" w:firstLineChars="200"/>
              <w:rPr>
                <w:rFonts w:hint="eastAsia" w:ascii="宋体" w:hAnsi="宋体" w:cs="宋体"/>
                <w:color w:val="auto"/>
                <w:szCs w:val="24"/>
                <w:lang w:eastAsia="zh-CN"/>
              </w:rPr>
            </w:pPr>
            <w:r>
              <w:rPr>
                <w:rFonts w:hint="eastAsia" w:ascii="宋体" w:hAnsi="宋体" w:cs="宋体"/>
                <w:color w:val="auto"/>
                <w:szCs w:val="24"/>
              </w:rPr>
              <w:t>主持人：</w:t>
            </w:r>
            <w:r>
              <w:rPr>
                <w:rFonts w:hint="eastAsia" w:ascii="宋体" w:hAnsi="宋体" w:cs="宋体"/>
                <w:color w:val="auto"/>
                <w:szCs w:val="24"/>
                <w:lang w:eastAsia="zh-CN"/>
              </w:rPr>
              <w:t>总经理唐瑞雪</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提供管理评审会议签到表。</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查，管理评审输入资料：各部门工作报告，主要内容涵盖了公司</w:t>
            </w:r>
            <w:r>
              <w:rPr>
                <w:rFonts w:hint="eastAsia" w:ascii="宋体" w:hAnsi="宋体" w:cs="宋体"/>
                <w:color w:val="auto"/>
                <w:szCs w:val="24"/>
                <w:lang w:val="en-US" w:eastAsia="zh-CN"/>
              </w:rPr>
              <w:t>管理</w:t>
            </w:r>
            <w:r>
              <w:rPr>
                <w:rFonts w:hint="eastAsia" w:ascii="宋体" w:hAnsi="宋体" w:cs="宋体"/>
                <w:color w:val="auto"/>
                <w:szCs w:val="24"/>
              </w:rPr>
              <w:t>方针、目标适宜性，目标完成情况报告，公司管理体系运行实施情况，取得的成绩，资源状况，服务质量状况，过程控制情况，采取纠正和预防措施情况，顾客满意情况，公司全员质量意识、法规意识和顾客满意意识、组织机构和资源配置情况、体现改进建议、内审结果、与Q</w:t>
            </w:r>
            <w:r>
              <w:rPr>
                <w:rFonts w:hint="eastAsia" w:ascii="宋体" w:hAnsi="宋体" w:cs="宋体"/>
                <w:color w:val="auto"/>
                <w:szCs w:val="24"/>
                <w:lang w:val="en-US" w:eastAsia="zh-CN"/>
              </w:rPr>
              <w:t>ES</w:t>
            </w:r>
            <w:r>
              <w:rPr>
                <w:rFonts w:hint="eastAsia" w:ascii="宋体" w:hAnsi="宋体" w:cs="宋体"/>
                <w:color w:val="auto"/>
                <w:szCs w:val="24"/>
              </w:rPr>
              <w:t>相关的内、外部因素变化、有关</w:t>
            </w:r>
            <w:r>
              <w:rPr>
                <w:rFonts w:hint="eastAsia" w:ascii="宋体" w:hAnsi="宋体" w:cs="宋体"/>
                <w:color w:val="auto"/>
                <w:szCs w:val="24"/>
                <w:lang w:val="en-US" w:eastAsia="zh-CN"/>
              </w:rPr>
              <w:t>QES</w:t>
            </w:r>
            <w:r>
              <w:rPr>
                <w:rFonts w:hint="eastAsia" w:ascii="宋体" w:hAnsi="宋体" w:cs="宋体"/>
                <w:color w:val="auto"/>
                <w:szCs w:val="24"/>
              </w:rPr>
              <w:t>绩效和有效性的信息、资源的充分性、应对风险和机遇采取措施有效性、改进的机会等。</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输入内容基本满足输入要求。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提供有《管理评审报告》：</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公司的</w:t>
            </w:r>
            <w:r>
              <w:rPr>
                <w:rFonts w:hint="eastAsia" w:ascii="宋体" w:hAnsi="宋体" w:cs="宋体"/>
                <w:color w:val="auto"/>
                <w:szCs w:val="24"/>
                <w:lang w:val="en-US" w:eastAsia="zh-CN"/>
              </w:rPr>
              <w:t>管理</w:t>
            </w:r>
            <w:r>
              <w:rPr>
                <w:rFonts w:hint="eastAsia" w:ascii="宋体" w:hAnsi="宋体" w:cs="宋体"/>
                <w:color w:val="auto"/>
                <w:szCs w:val="24"/>
              </w:rPr>
              <w:t>方针、</w:t>
            </w:r>
            <w:r>
              <w:rPr>
                <w:rFonts w:hint="eastAsia" w:ascii="宋体" w:hAnsi="宋体" w:cs="宋体"/>
                <w:color w:val="auto"/>
                <w:szCs w:val="24"/>
                <w:lang w:val="en-US" w:eastAsia="zh-CN"/>
              </w:rPr>
              <w:t>管理</w:t>
            </w:r>
            <w:r>
              <w:rPr>
                <w:rFonts w:hint="eastAsia" w:ascii="宋体" w:hAnsi="宋体" w:cs="宋体"/>
                <w:color w:val="auto"/>
                <w:szCs w:val="24"/>
              </w:rPr>
              <w:t>目标和管理体系基本是适宜、充分、有效的，能以防止不合格来满足顾客要求，符合相关法律法规的要求和规定，能够贯彻我公司的</w:t>
            </w:r>
            <w:r>
              <w:rPr>
                <w:rFonts w:hint="eastAsia" w:ascii="宋体" w:hAnsi="宋体" w:cs="宋体"/>
                <w:color w:val="auto"/>
                <w:szCs w:val="24"/>
                <w:lang w:val="en-US" w:eastAsia="zh-CN"/>
              </w:rPr>
              <w:t>管理</w:t>
            </w:r>
            <w:r>
              <w:rPr>
                <w:rFonts w:hint="eastAsia" w:ascii="宋体" w:hAnsi="宋体" w:cs="宋体"/>
                <w:color w:val="auto"/>
                <w:szCs w:val="24"/>
              </w:rPr>
              <w:t>方针，实现我公司的</w:t>
            </w:r>
            <w:r>
              <w:rPr>
                <w:rFonts w:hint="eastAsia" w:ascii="宋体" w:hAnsi="宋体" w:cs="宋体"/>
                <w:color w:val="auto"/>
                <w:szCs w:val="24"/>
                <w:lang w:val="en-US" w:eastAsia="zh-CN"/>
              </w:rPr>
              <w:t>管理</w:t>
            </w:r>
            <w:r>
              <w:rPr>
                <w:rFonts w:hint="eastAsia" w:ascii="宋体" w:hAnsi="宋体" w:cs="宋体"/>
                <w:color w:val="auto"/>
                <w:szCs w:val="24"/>
              </w:rPr>
              <w:t>目标，已建立了自我发现问题和持续改进管理体系有效性的机制。</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公司经过生产，目前产品已按要求提交客户。经过严格的检验，所有产品均符合标准及客户订货要求。目前暂不需要改进。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本公司按照标准要求，为公司产品生产及检验配备了相应的硬件设备。目前，不需要增加设备。</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提出改进需求：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针对生产人员安全意识的细节问题，组织对生产人员进行安全意识、安全制度培训。</w:t>
            </w:r>
          </w:p>
          <w:p>
            <w:pPr>
              <w:spacing w:line="360" w:lineRule="auto"/>
              <w:ind w:firstLine="420" w:firstLineChars="200"/>
              <w:rPr>
                <w:rFonts w:ascii="宋体" w:hAnsi="宋体" w:cs="宋体"/>
                <w:color w:val="auto"/>
                <w:szCs w:val="21"/>
              </w:rPr>
            </w:pPr>
            <w:r>
              <w:rPr>
                <w:rFonts w:hint="eastAsia" w:ascii="宋体" w:hAnsi="宋体" w:cs="宋体"/>
                <w:color w:val="auto"/>
                <w:szCs w:val="24"/>
              </w:rPr>
              <w:t>管理评审结论：本公司的管理体系</w:t>
            </w:r>
            <w:r>
              <w:rPr>
                <w:rFonts w:hint="eastAsia" w:ascii="宋体" w:hAnsi="宋体" w:cs="宋体"/>
                <w:color w:val="auto"/>
                <w:szCs w:val="24"/>
                <w:lang w:eastAsia="zh-CN"/>
              </w:rPr>
              <w:t>运行</w:t>
            </w:r>
            <w:r>
              <w:rPr>
                <w:rFonts w:hint="eastAsia" w:ascii="宋体" w:hAnsi="宋体" w:cs="宋体"/>
                <w:color w:val="auto"/>
                <w:szCs w:val="24"/>
              </w:rPr>
              <w:t>基本上是适宜的、充分的和有效的。</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hint="eastAsia" w:ascii="宋体" w:hAnsi="宋体" w:eastAsia="宋体" w:cs="宋体"/>
                <w:color w:val="auto"/>
                <w:szCs w:val="21"/>
                <w:lang w:eastAsia="zh-CN"/>
              </w:rPr>
            </w:pPr>
            <w:r>
              <w:rPr>
                <w:rFonts w:hint="eastAsia" w:ascii="宋体" w:hAnsi="宋体"/>
                <w:color w:val="auto"/>
                <w:szCs w:val="21"/>
              </w:rPr>
              <w:t>事件、不符合和纠正</w:t>
            </w:r>
            <w:r>
              <w:rPr>
                <w:rFonts w:hint="eastAsia" w:ascii="宋体" w:hAnsi="宋体"/>
                <w:color w:val="auto"/>
                <w:szCs w:val="21"/>
                <w:lang w:eastAsia="zh-CN"/>
              </w:rPr>
              <w:t>措施</w:t>
            </w:r>
            <w:r>
              <w:rPr>
                <w:rFonts w:hint="eastAsia" w:ascii="宋体" w:hAnsi="宋体"/>
                <w:color w:val="auto"/>
                <w:szCs w:val="21"/>
              </w:rPr>
              <w:t>/持续改进</w:t>
            </w:r>
          </w:p>
        </w:tc>
        <w:tc>
          <w:tcPr>
            <w:tcW w:w="960" w:type="dxa"/>
          </w:tcPr>
          <w:p>
            <w:pPr>
              <w:rPr>
                <w:rFonts w:hint="eastAsia" w:ascii="宋体" w:hAnsi="宋体" w:eastAsia="宋体"/>
                <w:color w:val="auto"/>
                <w:szCs w:val="21"/>
                <w:lang w:eastAsia="zh-CN"/>
              </w:rPr>
            </w:pPr>
            <w:r>
              <w:rPr>
                <w:rFonts w:hint="eastAsia" w:ascii="宋体" w:hAnsi="宋体"/>
                <w:color w:val="auto"/>
                <w:szCs w:val="21"/>
                <w:lang w:val="en-US" w:eastAsia="zh-CN"/>
              </w:rPr>
              <w:t>S</w:t>
            </w:r>
            <w:r>
              <w:rPr>
                <w:rFonts w:hint="eastAsia" w:ascii="宋体" w:hAnsi="宋体"/>
                <w:color w:val="auto"/>
                <w:szCs w:val="21"/>
              </w:rPr>
              <w:t>10.1</w:t>
            </w:r>
            <w:r>
              <w:rPr>
                <w:rFonts w:hint="eastAsia" w:ascii="宋体" w:hAnsi="宋体"/>
                <w:color w:val="auto"/>
                <w:szCs w:val="21"/>
                <w:lang w:eastAsia="zh-CN"/>
              </w:rPr>
              <w:t>；</w:t>
            </w:r>
          </w:p>
          <w:p>
            <w:pPr>
              <w:rPr>
                <w:rFonts w:ascii="宋体" w:hAnsi="宋体"/>
                <w:color w:val="auto"/>
                <w:szCs w:val="21"/>
              </w:rPr>
            </w:pPr>
            <w:r>
              <w:rPr>
                <w:rFonts w:hint="eastAsia" w:ascii="宋体" w:hAnsi="宋体"/>
                <w:color w:val="auto"/>
                <w:szCs w:val="21"/>
              </w:rPr>
              <w:t>S10.2</w:t>
            </w:r>
          </w:p>
          <w:p>
            <w:pPr>
              <w:rPr>
                <w:rFonts w:ascii="宋体" w:hAnsi="宋体"/>
                <w:color w:val="auto"/>
                <w:szCs w:val="21"/>
              </w:rPr>
            </w:pPr>
          </w:p>
        </w:tc>
        <w:tc>
          <w:tcPr>
            <w:tcW w:w="10343" w:type="dxa"/>
            <w:vAlign w:val="top"/>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管理评审程序</w:t>
            </w:r>
            <w:r>
              <w:rPr>
                <w:rFonts w:hint="eastAsia" w:ascii="宋体" w:hAnsi="宋体"/>
                <w:color w:val="auto"/>
                <w:szCs w:val="21"/>
              </w:rPr>
              <w:t>》、《</w:t>
            </w:r>
            <w:r>
              <w:rPr>
                <w:rFonts w:hint="eastAsia" w:ascii="宋体" w:hAnsi="宋体"/>
                <w:color w:val="auto"/>
                <w:szCs w:val="21"/>
                <w:lang w:eastAsia="zh-CN"/>
              </w:rPr>
              <w:t>纠正与预防措施管理程序</w:t>
            </w:r>
            <w:r>
              <w:rPr>
                <w:rFonts w:hint="eastAsia" w:ascii="宋体" w:hAnsi="宋体"/>
                <w:color w:val="auto"/>
                <w:szCs w:val="21"/>
              </w:rPr>
              <w:t>》及《</w:t>
            </w:r>
            <w:r>
              <w:rPr>
                <w:rFonts w:hint="eastAsia" w:ascii="宋体" w:hAnsi="宋体"/>
                <w:color w:val="auto"/>
                <w:szCs w:val="21"/>
                <w:lang w:eastAsia="zh-CN"/>
              </w:rPr>
              <w:t>内部审核管理程序</w:t>
            </w:r>
            <w:r>
              <w:rPr>
                <w:rFonts w:hint="eastAsia" w:ascii="宋体" w:hAnsi="宋体"/>
                <w:color w:val="auto"/>
                <w:szCs w:val="21"/>
              </w:rPr>
              <w:t>》等，对持续改进的过程予以规定，以实现</w:t>
            </w:r>
            <w:r>
              <w:rPr>
                <w:rFonts w:hint="eastAsia" w:ascii="宋体" w:hAnsi="宋体"/>
                <w:color w:val="auto"/>
                <w:szCs w:val="21"/>
                <w:lang w:eastAsia="zh-CN"/>
              </w:rPr>
              <w:t>职业健康安全</w:t>
            </w:r>
            <w:r>
              <w:rPr>
                <w:rFonts w:hint="eastAsia" w:ascii="宋体" w:hAnsi="宋体"/>
                <w:color w:val="auto"/>
                <w:szCs w:val="21"/>
              </w:rPr>
              <w:t>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w:t>
            </w:r>
            <w:r>
              <w:rPr>
                <w:rFonts w:hint="eastAsia" w:ascii="宋体" w:hAnsi="宋体"/>
                <w:color w:val="auto"/>
                <w:szCs w:val="21"/>
                <w:lang w:eastAsia="zh-CN"/>
              </w:rPr>
              <w:t>职业健康安全</w:t>
            </w:r>
            <w:r>
              <w:rPr>
                <w:rFonts w:hint="eastAsia" w:ascii="宋体" w:hAnsi="宋体"/>
                <w:color w:val="auto"/>
                <w:szCs w:val="21"/>
              </w:rPr>
              <w:t>管理体系的持续改进。</w:t>
            </w:r>
          </w:p>
          <w:p>
            <w:pPr>
              <w:rPr>
                <w:rFonts w:ascii="宋体" w:hAnsi="宋体"/>
                <w:color w:val="auto"/>
                <w:szCs w:val="21"/>
              </w:rPr>
            </w:pPr>
          </w:p>
          <w:p>
            <w:pPr>
              <w:rPr>
                <w:rFonts w:ascii="宋体" w:hAnsi="宋体" w:eastAsia="宋体" w:cs="宋体"/>
                <w:color w:val="auto"/>
                <w:kern w:val="2"/>
                <w:sz w:val="21"/>
                <w:szCs w:val="21"/>
                <w:lang w:val="en-US" w:eastAsia="zh-CN" w:bidi="ar-SA"/>
              </w:rPr>
            </w:pPr>
            <w:r>
              <w:rPr>
                <w:rFonts w:hint="eastAsia" w:ascii="宋体" w:hAnsi="宋体"/>
                <w:color w:val="auto"/>
                <w:szCs w:val="21"/>
              </w:rPr>
              <w:t>公司主要按策划的管理手册、程序文件等实施运行，主要采用内审、管理评审、数据分析、纠正和预防措施、方针和目标等来实现对</w:t>
            </w:r>
            <w:r>
              <w:rPr>
                <w:rFonts w:hint="eastAsia" w:ascii="宋体" w:hAnsi="宋体"/>
                <w:color w:val="auto"/>
                <w:szCs w:val="21"/>
                <w:lang w:eastAsia="zh-CN"/>
              </w:rPr>
              <w:t>职业健康安全</w:t>
            </w:r>
            <w:r>
              <w:rPr>
                <w:rFonts w:hint="eastAsia" w:ascii="宋体" w:hAnsi="宋体"/>
                <w:color w:val="auto"/>
                <w:szCs w:val="21"/>
              </w:rPr>
              <w:t>管理体系的改进，另外主要通过日常工作中发现的问题及时予以调整解决来实现。</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hint="eastAsia" w:ascii="宋体" w:hAnsi="宋体"/>
                <w:color w:val="auto"/>
                <w:szCs w:val="21"/>
              </w:rPr>
            </w:pPr>
            <w:r>
              <w:rPr>
                <w:rFonts w:hint="eastAsia" w:ascii="Arial" w:hAnsi="Arial" w:cs="Arial"/>
                <w:color w:val="auto"/>
                <w:sz w:val="21"/>
                <w:szCs w:val="21"/>
                <w:shd w:val="clear" w:color="auto" w:fill="FFFFFF"/>
                <w:lang w:eastAsia="zh-CN"/>
              </w:rPr>
              <w:t>范围的确认，资质的确认，法律法规执行情况，投诉或事故/政府主管部门监督抽查情况、</w:t>
            </w:r>
            <w:r>
              <w:rPr>
                <w:rFonts w:hint="eastAsia"/>
              </w:rPr>
              <w:t>认证证书及标识使用情况</w:t>
            </w:r>
            <w:r>
              <w:rPr>
                <w:rFonts w:hint="eastAsia"/>
                <w:lang w:eastAsia="zh-CN"/>
              </w:rPr>
              <w:t>，</w:t>
            </w:r>
            <w:r>
              <w:rPr>
                <w:rFonts w:hint="eastAsia" w:ascii="Arial" w:hAnsi="Arial" w:cs="Arial"/>
                <w:color w:val="auto"/>
                <w:sz w:val="21"/>
                <w:szCs w:val="21"/>
                <w:shd w:val="clear" w:color="auto" w:fill="FFFFFF"/>
                <w:lang w:eastAsia="zh-CN"/>
              </w:rPr>
              <w:t>上次不符合验证。</w:t>
            </w:r>
          </w:p>
        </w:tc>
        <w:tc>
          <w:tcPr>
            <w:tcW w:w="960" w:type="dxa"/>
          </w:tcPr>
          <w:p>
            <w:pPr>
              <w:rPr>
                <w:rFonts w:ascii="宋体" w:hAnsi="宋体"/>
                <w:color w:val="auto"/>
                <w:sz w:val="21"/>
                <w:szCs w:val="21"/>
              </w:rPr>
            </w:pPr>
          </w:p>
        </w:tc>
        <w:tc>
          <w:tcPr>
            <w:tcW w:w="10343" w:type="dxa"/>
            <w:vAlign w:val="top"/>
          </w:tcPr>
          <w:p>
            <w:pPr>
              <w:spacing w:line="300" w:lineRule="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现场确认，公司管理体系覆盖范围：</w:t>
            </w:r>
          </w:p>
          <w:p>
            <w:pPr>
              <w:pStyle w:val="2"/>
              <w:rPr>
                <w:rFonts w:hint="eastAsia"/>
                <w:color w:val="auto"/>
                <w:lang w:eastAsia="zh-CN"/>
              </w:rPr>
            </w:pPr>
            <w:r>
              <w:rPr>
                <w:rFonts w:hint="eastAsia" w:ascii="宋体" w:hAnsi="宋体"/>
                <w:b/>
                <w:color w:val="auto"/>
                <w:sz w:val="21"/>
                <w:szCs w:val="21"/>
                <w:lang w:val="en-US" w:eastAsia="zh-CN"/>
              </w:rPr>
              <w:t>Q</w:t>
            </w:r>
            <w:r>
              <w:rPr>
                <w:rFonts w:ascii="宋体" w:hAnsi="宋体"/>
                <w:b/>
                <w:color w:val="auto"/>
                <w:sz w:val="21"/>
                <w:szCs w:val="21"/>
              </w:rPr>
              <w:t>MS</w:t>
            </w:r>
            <w:r>
              <w:rPr>
                <w:rFonts w:ascii="宋体" w:hAnsi="宋体"/>
                <w:b/>
                <w:color w:val="auto"/>
                <w:sz w:val="21"/>
                <w:szCs w:val="21"/>
                <w:lang w:val="en-GB"/>
              </w:rPr>
              <w:t>:</w:t>
            </w:r>
            <w:r>
              <w:rPr>
                <w:rFonts w:hint="eastAsia" w:ascii="宋体" w:hAnsi="宋体"/>
                <w:color w:val="auto"/>
                <w:sz w:val="21"/>
                <w:szCs w:val="21"/>
                <w:lang w:val="en-US" w:eastAsia="zh-CN"/>
              </w:rPr>
              <w:t>一般机械加工。</w:t>
            </w:r>
          </w:p>
          <w:p>
            <w:pPr>
              <w:rPr>
                <w:rFonts w:ascii="宋体"/>
                <w:b/>
                <w:color w:val="auto"/>
                <w:sz w:val="21"/>
                <w:szCs w:val="21"/>
              </w:rPr>
            </w:pPr>
            <w:r>
              <w:rPr>
                <w:rFonts w:ascii="宋体" w:hAnsi="宋体"/>
                <w:b/>
                <w:color w:val="auto"/>
                <w:sz w:val="21"/>
                <w:szCs w:val="21"/>
              </w:rPr>
              <w:t>EMS</w:t>
            </w:r>
            <w:r>
              <w:rPr>
                <w:rFonts w:ascii="宋体" w:hAnsi="宋体"/>
                <w:b/>
                <w:color w:val="auto"/>
                <w:sz w:val="21"/>
                <w:szCs w:val="21"/>
                <w:lang w:val="en-GB"/>
              </w:rPr>
              <w:t>:</w:t>
            </w:r>
            <w:r>
              <w:rPr>
                <w:rFonts w:hint="eastAsia" w:ascii="宋体" w:hAnsi="宋体"/>
                <w:color w:val="auto"/>
                <w:sz w:val="21"/>
                <w:szCs w:val="21"/>
                <w:lang w:val="en-US" w:eastAsia="zh-CN"/>
              </w:rPr>
              <w:t>一般机械加工所涉及的</w:t>
            </w:r>
            <w:r>
              <w:rPr>
                <w:rFonts w:hint="eastAsia" w:ascii="宋体" w:hAnsi="宋体"/>
                <w:color w:val="auto"/>
                <w:sz w:val="21"/>
                <w:szCs w:val="21"/>
              </w:rPr>
              <w:t>环境管理活动。</w:t>
            </w:r>
          </w:p>
          <w:p>
            <w:pPr>
              <w:rPr>
                <w:rFonts w:ascii="宋体" w:hAnsi="宋体"/>
                <w:color w:val="auto"/>
                <w:sz w:val="21"/>
                <w:szCs w:val="21"/>
              </w:rPr>
            </w:pPr>
            <w:r>
              <w:rPr>
                <w:rFonts w:ascii="宋体" w:hAnsi="宋体"/>
                <w:b/>
                <w:color w:val="auto"/>
                <w:sz w:val="21"/>
                <w:szCs w:val="21"/>
              </w:rPr>
              <w:t>OHSMS</w:t>
            </w:r>
            <w:r>
              <w:rPr>
                <w:rFonts w:ascii="宋体" w:hAnsi="宋体"/>
                <w:b/>
                <w:color w:val="auto"/>
                <w:sz w:val="21"/>
                <w:szCs w:val="21"/>
                <w:lang w:val="en-GB"/>
              </w:rPr>
              <w:t>:</w:t>
            </w:r>
            <w:r>
              <w:rPr>
                <w:rFonts w:hint="eastAsia" w:ascii="宋体" w:hAnsi="宋体"/>
                <w:color w:val="auto"/>
                <w:sz w:val="21"/>
                <w:szCs w:val="21"/>
                <w:lang w:val="en-US" w:eastAsia="zh-CN"/>
              </w:rPr>
              <w:t>一般机械加工</w:t>
            </w:r>
            <w:r>
              <w:rPr>
                <w:rFonts w:hint="eastAsia" w:ascii="宋体" w:hAnsi="宋体"/>
                <w:color w:val="auto"/>
                <w:sz w:val="21"/>
                <w:szCs w:val="21"/>
              </w:rPr>
              <w:t>所涉及的相关职业健康管理活动 。</w:t>
            </w:r>
          </w:p>
          <w:p>
            <w:pPr>
              <w:spacing w:line="360" w:lineRule="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提供营业执照，检查有效，公司严格执行国标及行业要求和法律、法规要求。</w:t>
            </w:r>
          </w:p>
          <w:p>
            <w:pPr>
              <w:pStyle w:val="14"/>
              <w:rPr>
                <w:rFonts w:hint="default"/>
                <w:color w:val="auto"/>
                <w:sz w:val="21"/>
                <w:szCs w:val="21"/>
                <w:lang w:val="en-US" w:eastAsia="zh-CN"/>
              </w:rPr>
            </w:pPr>
            <w:r>
              <w:rPr>
                <w:rFonts w:hint="eastAsia" w:ascii="宋体" w:hAnsi="宋体" w:cs="Times New Roman"/>
                <w:color w:val="auto"/>
                <w:sz w:val="21"/>
                <w:szCs w:val="21"/>
                <w:lang w:val="en-US" w:eastAsia="zh-CN"/>
              </w:rPr>
              <w:t xml:space="preserve">管理体系无变化，法律法规执行良好。   </w:t>
            </w:r>
          </w:p>
          <w:p>
            <w:pPr>
              <w:spacing w:line="360" w:lineRule="auto"/>
              <w:ind w:firstLine="420" w:firstLineChars="200"/>
              <w:rPr>
                <w:rFonts w:hint="eastAsia" w:ascii="宋体" w:hAnsi="宋体" w:cs="宋体"/>
                <w:color w:val="auto"/>
                <w:sz w:val="21"/>
                <w:szCs w:val="21"/>
                <w:lang w:eastAsia="zh-CN"/>
              </w:rPr>
            </w:pPr>
            <w:r>
              <w:rPr>
                <w:rFonts w:hint="eastAsia" w:ascii="宋体" w:hAnsi="宋体" w:eastAsia="宋体"/>
                <w:color w:val="auto"/>
                <w:sz w:val="21"/>
                <w:szCs w:val="21"/>
                <w:lang w:val="en-US" w:eastAsia="zh-CN"/>
              </w:rPr>
              <w:t>近一年</w:t>
            </w:r>
            <w:r>
              <w:rPr>
                <w:rFonts w:hint="eastAsia" w:ascii="宋体" w:hAnsi="宋体"/>
                <w:color w:val="auto"/>
                <w:sz w:val="21"/>
                <w:szCs w:val="21"/>
                <w:lang w:eastAsia="zh-CN"/>
              </w:rPr>
              <w:t>，公司无质量事故及质量抽查、</w:t>
            </w:r>
            <w:r>
              <w:rPr>
                <w:rFonts w:hint="eastAsia" w:ascii="宋体" w:hAnsi="宋体" w:cs="宋体"/>
                <w:color w:val="auto"/>
                <w:sz w:val="21"/>
                <w:szCs w:val="21"/>
                <w:lang w:eastAsia="zh-CN"/>
              </w:rPr>
              <w:t>无环境事件发生和因环境拢民事件的投诉，无安全事故发生</w:t>
            </w:r>
            <w:r>
              <w:rPr>
                <w:rFonts w:hint="eastAsia" w:ascii="宋体" w:hAnsi="宋体" w:cs="宋体"/>
                <w:color w:val="auto"/>
                <w:sz w:val="21"/>
                <w:szCs w:val="21"/>
                <w:highlight w:val="none"/>
              </w:rPr>
              <w:t>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w:t>
            </w:r>
            <w:r>
              <w:rPr>
                <w:rFonts w:hint="eastAsia" w:ascii="宋体" w:hAnsi="宋体" w:cs="宋体"/>
                <w:color w:val="auto"/>
                <w:sz w:val="21"/>
                <w:szCs w:val="21"/>
                <w:lang w:eastAsia="zh-CN"/>
              </w:rPr>
              <w:t>。</w:t>
            </w:r>
          </w:p>
          <w:p>
            <w:pPr>
              <w:spacing w:line="360" w:lineRule="auto"/>
              <w:rPr>
                <w:rFonts w:hint="eastAsia"/>
                <w:color w:val="auto"/>
                <w:highlight w:val="none"/>
              </w:rPr>
            </w:pPr>
            <w:r>
              <w:rPr>
                <w:rFonts w:hint="eastAsia"/>
                <w:color w:val="auto"/>
                <w:highlight w:val="none"/>
              </w:rPr>
              <w:t>现场查见认证证书及标识使用情况，符合要求。</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Arial" w:hAnsi="Arial" w:cs="Arial"/>
                <w:color w:val="auto"/>
                <w:sz w:val="21"/>
                <w:szCs w:val="21"/>
                <w:shd w:val="clear" w:color="auto" w:fill="FFFFFF"/>
                <w:lang w:eastAsia="zh-CN"/>
              </w:rPr>
              <w:t>上次不符合验证：上次不符合为市场部</w:t>
            </w:r>
            <w:r>
              <w:rPr>
                <w:rFonts w:hint="eastAsia" w:ascii="宋体" w:hAnsi="宋体" w:eastAsia="宋体" w:cs="Times New Roman"/>
                <w:color w:val="auto"/>
                <w:szCs w:val="21"/>
                <w:lang w:val="en-US" w:eastAsia="zh-CN"/>
              </w:rPr>
              <w:t>Q8.4.1</w:t>
            </w:r>
            <w:r>
              <w:rPr>
                <w:rFonts w:hint="eastAsia" w:ascii="Arial" w:hAnsi="Arial" w:cs="Arial"/>
                <w:color w:val="auto"/>
                <w:sz w:val="21"/>
                <w:szCs w:val="21"/>
                <w:shd w:val="clear" w:color="auto" w:fill="FFFFFF"/>
                <w:lang w:val="en-US" w:eastAsia="zh-CN"/>
              </w:rPr>
              <w:t>及生产部</w:t>
            </w:r>
            <w:r>
              <w:rPr>
                <w:rFonts w:hint="eastAsia" w:ascii="宋体" w:hAnsi="宋体" w:eastAsia="宋体" w:cs="Times New Roman"/>
                <w:color w:val="auto"/>
                <w:szCs w:val="21"/>
                <w:lang w:val="en-US" w:eastAsia="zh-CN"/>
              </w:rPr>
              <w:t>S8.1.1</w:t>
            </w:r>
            <w:r>
              <w:rPr>
                <w:rFonts w:hint="eastAsia" w:ascii="Arial" w:hAnsi="Arial" w:cs="Arial"/>
                <w:color w:val="auto"/>
                <w:sz w:val="21"/>
                <w:szCs w:val="21"/>
                <w:shd w:val="clear" w:color="auto" w:fill="FFFFFF"/>
                <w:lang w:val="en-US" w:eastAsia="zh-CN"/>
              </w:rPr>
              <w:t>，经验证本次审核无类似不符合发生，验证有效</w:t>
            </w:r>
            <w:r>
              <w:rPr>
                <w:rFonts w:hint="eastAsia" w:ascii="宋体" w:hAnsi="宋体" w:cs="宋体"/>
                <w:color w:val="auto"/>
                <w:sz w:val="21"/>
                <w:szCs w:val="21"/>
                <w:highlight w:val="none"/>
              </w:rPr>
              <w:t>。</w:t>
            </w:r>
          </w:p>
        </w:tc>
        <w:tc>
          <w:tcPr>
            <w:tcW w:w="1246" w:type="dxa"/>
          </w:tcPr>
          <w:p>
            <w:pPr>
              <w:rPr>
                <w:rFonts w:hint="default"/>
                <w:color w:val="auto"/>
                <w:lang w:val="en-US" w:eastAsia="zh-CN"/>
              </w:rPr>
            </w:pPr>
            <w:r>
              <w:rPr>
                <w:rFonts w:hint="eastAsia"/>
                <w:color w:val="auto"/>
                <w:lang w:val="en-US" w:eastAsia="zh-CN"/>
              </w:rPr>
              <w:t>符合</w:t>
            </w:r>
          </w:p>
        </w:tc>
      </w:tr>
    </w:tbl>
    <w:p>
      <w:r>
        <w:ptab w:relativeTo="margin" w:alignment="center" w:leader="none"/>
      </w:r>
    </w:p>
    <w:p>
      <w:pPr>
        <w:pStyle w:val="8"/>
      </w:pPr>
      <w:r>
        <w:rPr>
          <w:rFonts w:hint="eastAsia"/>
        </w:rPr>
        <w:t>说明：不符合标注N</w:t>
      </w:r>
    </w:p>
    <w:p>
      <w:pPr>
        <w:spacing w:line="480" w:lineRule="exact"/>
        <w:jc w:val="both"/>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涉及</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条款</w:t>
            </w:r>
          </w:p>
        </w:tc>
        <w:tc>
          <w:tcPr>
            <w:tcW w:w="10004" w:type="dxa"/>
            <w:vAlign w:val="center"/>
          </w:tcPr>
          <w:p>
            <w:pPr>
              <w:spacing w:line="360" w:lineRule="auto"/>
              <w:ind w:firstLine="240" w:firstLineChars="100"/>
              <w:textAlignment w:val="baseline"/>
              <w:rPr>
                <w:rFonts w:hint="eastAsia" w:ascii="宋体" w:hAnsi="宋体" w:cs="宋体"/>
                <w:color w:val="auto"/>
                <w:sz w:val="24"/>
                <w:szCs w:val="24"/>
                <w:lang w:eastAsia="zh-CN"/>
              </w:rPr>
            </w:pPr>
            <w:r>
              <w:rPr>
                <w:rFonts w:hint="eastAsia" w:ascii="宋体" w:hAnsi="宋体" w:cs="宋体"/>
                <w:color w:val="auto"/>
                <w:sz w:val="24"/>
                <w:szCs w:val="24"/>
              </w:rPr>
              <w:t>受审核部门：</w:t>
            </w:r>
            <w:r>
              <w:rPr>
                <w:rFonts w:hint="eastAsia" w:ascii="宋体" w:hAnsi="宋体" w:cs="宋体"/>
                <w:color w:val="auto"/>
                <w:sz w:val="24"/>
                <w:szCs w:val="24"/>
                <w:lang w:eastAsia="zh-CN"/>
              </w:rPr>
              <w:t>综合部（含财务）</w:t>
            </w:r>
            <w:r>
              <w:rPr>
                <w:rFonts w:hint="eastAsia" w:ascii="宋体" w:hAnsi="宋体" w:cs="宋体"/>
                <w:color w:val="auto"/>
                <w:sz w:val="24"/>
                <w:szCs w:val="24"/>
              </w:rPr>
              <w:t xml:space="preserve">  </w:t>
            </w:r>
            <w:r>
              <w:rPr>
                <w:rFonts w:hint="eastAsia" w:ascii="宋体" w:hAnsi="宋体" w:cs="宋体"/>
                <w:color w:val="auto"/>
                <w:sz w:val="24"/>
                <w:szCs w:val="24"/>
                <w:lang w:eastAsia="zh-CN"/>
              </w:rPr>
              <w:t xml:space="preserve"> 主管领导：郭伟</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陪同人员：郭伟</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pacing w:line="360" w:lineRule="auto"/>
              <w:ind w:firstLine="240" w:firstLineChars="100"/>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w:t>
            </w:r>
            <w:r>
              <w:rPr>
                <w:rFonts w:hint="eastAsia" w:ascii="宋体" w:hAnsi="宋体" w:cs="宋体"/>
                <w:color w:val="auto"/>
                <w:sz w:val="24"/>
                <w:szCs w:val="24"/>
                <w:lang w:val="en-US" w:eastAsia="zh-CN"/>
              </w:rPr>
              <w:t>陈伟</w:t>
            </w:r>
            <w:r>
              <w:rPr>
                <w:rFonts w:hint="eastAsia" w:ascii="宋体" w:hAnsi="宋体" w:cs="宋体"/>
                <w:color w:val="auto"/>
                <w:sz w:val="24"/>
                <w:szCs w:val="24"/>
                <w:lang w:eastAsia="zh-CN"/>
              </w:rPr>
              <w:t>，</w:t>
            </w:r>
            <w:r>
              <w:rPr>
                <w:rFonts w:hint="eastAsia" w:ascii="宋体" w:hAnsi="宋体" w:cs="宋体"/>
                <w:color w:val="auto"/>
                <w:sz w:val="24"/>
                <w:szCs w:val="24"/>
              </w:rPr>
              <w:t xml:space="preserve">  审核时间：</w:t>
            </w:r>
            <w:r>
              <w:rPr>
                <w:rFonts w:hint="eastAsia" w:ascii="宋体" w:hAnsi="宋体" w:cs="宋体"/>
                <w:color w:val="auto"/>
                <w:sz w:val="24"/>
                <w:szCs w:val="24"/>
                <w:lang w:eastAsia="zh-CN"/>
              </w:rPr>
              <w:t>2021.10.12</w:t>
            </w:r>
            <w:r>
              <w:rPr>
                <w:rFonts w:hint="eastAsia" w:ascii="宋体" w:hAnsi="宋体" w:cs="宋体"/>
                <w:color w:val="auto"/>
                <w:sz w:val="24"/>
                <w:szCs w:val="24"/>
                <w:lang w:val="en-US" w:eastAsia="zh-CN"/>
              </w:rPr>
              <w:t>上午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napToGrid w:val="0"/>
              <w:spacing w:line="240" w:lineRule="exact"/>
              <w:rPr>
                <w:rFonts w:hint="eastAsia" w:ascii="宋体" w:hAnsi="宋体" w:eastAsia="宋体" w:cs="新宋体"/>
                <w:b w:val="0"/>
                <w:bCs w:val="0"/>
                <w:sz w:val="18"/>
                <w:szCs w:val="18"/>
                <w:lang w:val="en-US" w:eastAsia="zh-CN"/>
              </w:rPr>
            </w:pPr>
            <w:r>
              <w:rPr>
                <w:rFonts w:hint="eastAsia" w:ascii="宋体" w:hAnsi="宋体" w:cs="宋体"/>
                <w:color w:val="auto"/>
                <w:szCs w:val="21"/>
              </w:rPr>
              <w:t>审核条款：</w:t>
            </w:r>
            <w:r>
              <w:rPr>
                <w:rFonts w:hint="eastAsia" w:ascii="宋体" w:hAnsi="宋体" w:eastAsia="宋体" w:cs="新宋体"/>
                <w:b w:val="0"/>
                <w:bCs w:val="0"/>
                <w:sz w:val="18"/>
                <w:szCs w:val="18"/>
              </w:rPr>
              <w:t>EMS-2015</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6.1.2环境因素；8.1运行策划和控制；8.2应急准备和响应</w:t>
            </w:r>
            <w:r>
              <w:rPr>
                <w:rFonts w:hint="eastAsia" w:ascii="宋体" w:hAnsi="宋体" w:eastAsia="宋体" w:cs="新宋体"/>
                <w:b w:val="0"/>
                <w:bCs w:val="0"/>
                <w:sz w:val="18"/>
                <w:szCs w:val="18"/>
                <w:lang w:val="en-US" w:eastAsia="zh-CN"/>
              </w:rPr>
              <w:t>；</w:t>
            </w:r>
          </w:p>
          <w:p>
            <w:pPr>
              <w:snapToGrid w:val="0"/>
              <w:spacing w:line="240" w:lineRule="exact"/>
              <w:rPr>
                <w:rFonts w:hint="eastAsia" w:ascii="宋体" w:hAnsi="宋体" w:cs="宋体"/>
                <w:color w:val="auto"/>
                <w:szCs w:val="21"/>
              </w:rPr>
            </w:pPr>
            <w:r>
              <w:rPr>
                <w:rFonts w:hint="eastAsia" w:ascii="宋体" w:hAnsi="宋体" w:eastAsia="宋体" w:cs="新宋体"/>
                <w:b w:val="0"/>
                <w:bCs w:val="0"/>
                <w:sz w:val="18"/>
                <w:szCs w:val="18"/>
                <w:lang w:val="en-US" w:eastAsia="zh-CN"/>
              </w:rPr>
              <w:t>ISO45001:2018</w:t>
            </w:r>
            <w:r>
              <w:rPr>
                <w:rFonts w:hint="eastAsia" w:ascii="宋体" w:hAnsi="宋体" w:eastAsia="宋体" w:cs="新宋体"/>
                <w:b w:val="0"/>
                <w:bCs w:val="0"/>
                <w:sz w:val="18"/>
                <w:szCs w:val="18"/>
              </w:rPr>
              <w:t xml:space="preserve"> </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5.3组织的角色、职责和权限；6.1.2危险源辨识和职业安全风险评价；6.1.3法律法规要求和其他要求；6.2目标及其实现的策划；8.1运行策划和控制；8.2应急准备和响应；9.1监视、测量、分析和评价；9.1.2法律法规要求和其他要求的合规性评价；10.1事件、不符合和纠正措施/OHSMS运行控制财务支出证据</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auto"/>
                <w:spacing w:val="-4"/>
                <w:szCs w:val="21"/>
              </w:rPr>
            </w:pPr>
            <w:r>
              <w:rPr>
                <w:rFonts w:hint="eastAsia" w:ascii="宋体" w:hAnsi="宋体" w:cs="宋体"/>
                <w:color w:val="auto"/>
                <w:szCs w:val="21"/>
                <w:lang w:eastAsia="zh-CN"/>
              </w:rPr>
              <w:t>组织的角色、职责和权限</w:t>
            </w:r>
          </w:p>
          <w:p>
            <w:pPr>
              <w:adjustRightInd w:val="0"/>
              <w:snapToGrid w:val="0"/>
              <w:jc w:val="center"/>
              <w:rPr>
                <w:rFonts w:ascii="宋体" w:hAnsi="宋体" w:cs="新宋体"/>
                <w:color w:val="auto"/>
                <w:szCs w:val="21"/>
              </w:rPr>
            </w:pPr>
          </w:p>
        </w:tc>
        <w:tc>
          <w:tcPr>
            <w:tcW w:w="960" w:type="dxa"/>
            <w:vAlign w:val="top"/>
          </w:tcPr>
          <w:p>
            <w:pPr>
              <w:rPr>
                <w:color w:val="auto"/>
                <w:szCs w:val="21"/>
              </w:rPr>
            </w:pPr>
            <w:r>
              <w:rPr>
                <w:rFonts w:hint="eastAsia" w:ascii="宋体" w:hAnsi="宋体" w:cs="新宋体"/>
                <w:color w:val="auto"/>
                <w:szCs w:val="21"/>
                <w:lang w:val="en-US" w:eastAsia="zh-CN"/>
              </w:rPr>
              <w:t>QE</w:t>
            </w:r>
            <w:r>
              <w:rPr>
                <w:rFonts w:hint="eastAsia" w:ascii="宋体" w:hAnsi="宋体" w:cs="新宋体"/>
                <w:color w:val="auto"/>
                <w:szCs w:val="21"/>
              </w:rPr>
              <w:t>5.3</w:t>
            </w:r>
          </w:p>
          <w:p>
            <w:pPr>
              <w:rPr>
                <w:rFonts w:ascii="宋体" w:hAnsi="宋体" w:cs="新宋体"/>
                <w:color w:val="auto"/>
                <w:szCs w:val="21"/>
              </w:rPr>
            </w:pPr>
          </w:p>
        </w:tc>
        <w:tc>
          <w:tcPr>
            <w:tcW w:w="10004" w:type="dxa"/>
            <w:vAlign w:val="top"/>
          </w:tcPr>
          <w:p>
            <w:pPr>
              <w:spacing w:line="400" w:lineRule="exact"/>
              <w:rPr>
                <w:rFonts w:ascii="宋体" w:hAnsi="宋体" w:cs="Arial"/>
                <w:color w:val="auto"/>
                <w:szCs w:val="21"/>
              </w:rPr>
            </w:pPr>
            <w:r>
              <w:rPr>
                <w:rFonts w:hint="eastAsia" w:ascii="宋体" w:hAnsi="宋体" w:cs="Arial"/>
                <w:color w:val="auto"/>
                <w:szCs w:val="21"/>
              </w:rPr>
              <w:t>在体系手册中规定了</w:t>
            </w:r>
            <w:r>
              <w:rPr>
                <w:rFonts w:hint="eastAsia" w:ascii="宋体" w:hAnsi="宋体" w:cs="Arial"/>
                <w:color w:val="auto"/>
                <w:szCs w:val="21"/>
                <w:lang w:eastAsia="zh-CN"/>
              </w:rPr>
              <w:t>综合部</w:t>
            </w:r>
            <w:r>
              <w:rPr>
                <w:rFonts w:hint="eastAsia" w:ascii="宋体" w:hAnsi="宋体" w:cs="Arial"/>
                <w:color w:val="auto"/>
                <w:szCs w:val="21"/>
              </w:rPr>
              <w:t>和财务部的职责和权限，以确保部门工作的展开和实施：</w:t>
            </w:r>
          </w:p>
          <w:p>
            <w:pPr>
              <w:spacing w:line="400" w:lineRule="exact"/>
              <w:ind w:left="299" w:leftChars="142" w:hanging="1"/>
              <w:rPr>
                <w:rFonts w:ascii="宋体" w:hAnsi="宋体"/>
                <w:color w:val="auto"/>
                <w:szCs w:val="21"/>
              </w:rPr>
            </w:pPr>
            <w:r>
              <w:rPr>
                <w:rFonts w:hint="eastAsia" w:ascii="宋体" w:hAnsi="宋体"/>
                <w:color w:val="auto"/>
                <w:szCs w:val="21"/>
              </w:rPr>
              <w:t>1)公司贯标工作的主管部门，协助管理者代表做好质量、环境、职业健康安全管理体系的建立、实施和保持工作。</w:t>
            </w:r>
          </w:p>
          <w:p>
            <w:pPr>
              <w:spacing w:line="400" w:lineRule="exact"/>
              <w:ind w:left="299" w:leftChars="142" w:hanging="1"/>
              <w:rPr>
                <w:rFonts w:ascii="宋体" w:hAnsi="宋体"/>
                <w:color w:val="auto"/>
                <w:szCs w:val="21"/>
              </w:rPr>
            </w:pPr>
            <w:r>
              <w:rPr>
                <w:rFonts w:hint="eastAsia" w:ascii="宋体" w:hAnsi="宋体"/>
                <w:color w:val="auto"/>
                <w:szCs w:val="21"/>
              </w:rPr>
              <w:t>2)负责公司人员的招聘、选择、试用、聘用及处理。</w:t>
            </w:r>
          </w:p>
          <w:p>
            <w:pPr>
              <w:spacing w:line="400" w:lineRule="exact"/>
              <w:ind w:left="299" w:leftChars="142" w:hanging="1"/>
              <w:rPr>
                <w:rFonts w:ascii="宋体" w:hAnsi="宋体"/>
                <w:color w:val="auto"/>
                <w:szCs w:val="21"/>
              </w:rPr>
            </w:pPr>
            <w:r>
              <w:rPr>
                <w:rFonts w:hint="eastAsia" w:ascii="宋体" w:hAnsi="宋体"/>
                <w:color w:val="auto"/>
                <w:szCs w:val="21"/>
              </w:rPr>
              <w:t>3)负责组织公司各项教育培训工作。</w:t>
            </w:r>
          </w:p>
          <w:p>
            <w:pPr>
              <w:spacing w:line="400" w:lineRule="exact"/>
              <w:ind w:left="298" w:leftChars="142"/>
              <w:rPr>
                <w:rFonts w:ascii="宋体" w:hAnsi="宋体"/>
                <w:color w:val="auto"/>
                <w:szCs w:val="21"/>
              </w:rPr>
            </w:pPr>
            <w:r>
              <w:rPr>
                <w:rFonts w:hint="eastAsia" w:ascii="宋体" w:hAnsi="宋体"/>
                <w:color w:val="auto"/>
                <w:szCs w:val="21"/>
              </w:rPr>
              <w:t xml:space="preserve">4)负责职业健康安全法律法规的收集、整理与评价。 </w:t>
            </w:r>
          </w:p>
          <w:p>
            <w:pPr>
              <w:tabs>
                <w:tab w:val="left" w:pos="1050"/>
              </w:tabs>
              <w:autoSpaceDE w:val="0"/>
              <w:autoSpaceDN w:val="0"/>
              <w:adjustRightInd w:val="0"/>
              <w:spacing w:line="420" w:lineRule="exact"/>
              <w:ind w:firstLine="420" w:firstLineChars="200"/>
              <w:rPr>
                <w:rFonts w:ascii="宋体" w:hAnsi="宋体"/>
                <w:color w:val="auto"/>
                <w:szCs w:val="21"/>
              </w:rPr>
            </w:pPr>
            <w:r>
              <w:rPr>
                <w:rFonts w:hint="eastAsia" w:ascii="宋体"/>
                <w:color w:val="auto"/>
                <w:kern w:val="0"/>
                <w:szCs w:val="21"/>
              </w:rPr>
              <w:t>5</w:t>
            </w:r>
            <w:r>
              <w:rPr>
                <w:rFonts w:hint="eastAsia" w:ascii="宋体" w:hAnsi="宋体"/>
                <w:color w:val="auto"/>
                <w:szCs w:val="21"/>
              </w:rPr>
              <w:t>)</w:t>
            </w:r>
            <w:r>
              <w:rPr>
                <w:rFonts w:hint="eastAsia" w:ascii="宋体"/>
                <w:color w:val="auto"/>
                <w:kern w:val="0"/>
                <w:szCs w:val="21"/>
                <w:lang w:val="zh-CN"/>
              </w:rPr>
              <w:t>负责公司的预算管理</w:t>
            </w:r>
            <w:r>
              <w:rPr>
                <w:rFonts w:hint="eastAsia" w:ascii="宋体" w:cs="宋体"/>
                <w:color w:val="auto"/>
                <w:kern w:val="0"/>
                <w:szCs w:val="21"/>
                <w:lang w:val="zh-CN"/>
              </w:rPr>
              <w:t>；合理提取和使用公司的安全费用、</w:t>
            </w:r>
            <w:r>
              <w:rPr>
                <w:rFonts w:hint="eastAsia" w:ascii="宋体"/>
                <w:color w:val="auto"/>
                <w:kern w:val="0"/>
                <w:szCs w:val="21"/>
                <w:lang w:val="zh-CN"/>
              </w:rPr>
              <w:t>员工的安全健康问题。</w:t>
            </w:r>
          </w:p>
          <w:p>
            <w:pPr>
              <w:spacing w:line="400" w:lineRule="exact"/>
              <w:ind w:firstLine="735" w:firstLineChars="350"/>
              <w:rPr>
                <w:rFonts w:ascii="宋体" w:hAnsi="宋体"/>
                <w:color w:val="auto"/>
                <w:szCs w:val="21"/>
              </w:rPr>
            </w:pPr>
            <w:r>
              <w:rPr>
                <w:rFonts w:hint="eastAsia" w:ascii="宋体" w:hAnsi="宋体"/>
                <w:color w:val="auto"/>
                <w:szCs w:val="21"/>
              </w:rPr>
              <w:t>……</w:t>
            </w:r>
          </w:p>
          <w:p>
            <w:pPr>
              <w:spacing w:line="400" w:lineRule="exact"/>
              <w:ind w:firstLine="315" w:firstLineChars="150"/>
              <w:rPr>
                <w:rFonts w:ascii="宋体" w:hAnsi="宋体"/>
                <w:color w:val="auto"/>
                <w:szCs w:val="21"/>
              </w:rPr>
            </w:pPr>
            <w:r>
              <w:rPr>
                <w:rFonts w:hint="eastAsia" w:ascii="宋体" w:hAnsi="宋体"/>
                <w:color w:val="auto"/>
                <w:szCs w:val="21"/>
              </w:rPr>
              <w:t>部门职责清晰、明确。</w:t>
            </w:r>
          </w:p>
          <w:p>
            <w:pPr>
              <w:rPr>
                <w:rFonts w:ascii="宋体" w:hAnsi="宋体" w:cs="宋体"/>
                <w:color w:val="auto"/>
                <w:szCs w:val="21"/>
              </w:rPr>
            </w:pPr>
            <w:r>
              <w:rPr>
                <w:rFonts w:hint="eastAsia" w:ascii="宋体" w:hAnsi="宋体"/>
                <w:color w:val="auto"/>
                <w:szCs w:val="21"/>
                <w:lang w:eastAsia="zh-CN"/>
              </w:rPr>
              <w:t>综合部</w:t>
            </w:r>
            <w:r>
              <w:rPr>
                <w:rFonts w:hint="eastAsia" w:ascii="宋体" w:hAnsi="宋体"/>
                <w:color w:val="auto"/>
                <w:szCs w:val="21"/>
              </w:rPr>
              <w:t>及财务部负责人能基本阐述本部门的主要职责。</w:t>
            </w:r>
          </w:p>
        </w:tc>
        <w:tc>
          <w:tcPr>
            <w:tcW w:w="1585" w:type="dxa"/>
            <w:vAlign w:val="top"/>
          </w:tcPr>
          <w:p>
            <w:pPr>
              <w:rPr>
                <w:color w:val="auto"/>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rPr>
                <w:rFonts w:ascii="宋体" w:hAnsi="宋体"/>
                <w:b/>
                <w:color w:val="auto"/>
                <w:szCs w:val="21"/>
              </w:rPr>
            </w:pPr>
            <w:r>
              <w:rPr>
                <w:rFonts w:hint="eastAsia" w:ascii="宋体" w:hAnsi="宋体" w:cs="新宋体"/>
                <w:color w:val="auto"/>
                <w:szCs w:val="21"/>
              </w:rPr>
              <w:t>目标及其实现的策划</w:t>
            </w:r>
          </w:p>
        </w:tc>
        <w:tc>
          <w:tcPr>
            <w:tcW w:w="960" w:type="dxa"/>
            <w:vAlign w:val="top"/>
          </w:tcPr>
          <w:p>
            <w:pPr>
              <w:rPr>
                <w:rFonts w:ascii="宋体" w:hAnsi="宋体" w:cs="新宋体"/>
                <w:color w:val="auto"/>
                <w:szCs w:val="21"/>
              </w:rPr>
            </w:pPr>
            <w:r>
              <w:rPr>
                <w:rFonts w:hint="eastAsia" w:ascii="宋体" w:hAnsi="宋体" w:cs="新宋体"/>
                <w:color w:val="auto"/>
                <w:szCs w:val="21"/>
                <w:lang w:val="en-US" w:eastAsia="zh-CN"/>
              </w:rPr>
              <w:t>Q</w:t>
            </w:r>
            <w:r>
              <w:rPr>
                <w:rFonts w:hint="eastAsia" w:ascii="宋体" w:hAnsi="宋体" w:cs="新宋体"/>
                <w:color w:val="auto"/>
                <w:szCs w:val="21"/>
              </w:rPr>
              <w:t>E6.2</w:t>
            </w:r>
          </w:p>
          <w:p>
            <w:pPr>
              <w:rPr>
                <w:rFonts w:ascii="宋体" w:hAnsi="宋体" w:cs="新宋体"/>
                <w:color w:val="auto"/>
                <w:szCs w:val="21"/>
              </w:rPr>
            </w:pPr>
          </w:p>
        </w:tc>
        <w:tc>
          <w:tcPr>
            <w:tcW w:w="10004" w:type="dxa"/>
          </w:tcPr>
          <w:p>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查见：公司建立有《目标、指标及管理方案管理程序》，</w:t>
            </w:r>
          </w:p>
          <w:p>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 xml:space="preserve">查综合部和财务部质量、环境目标指标：  </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lang w:eastAsia="zh-CN"/>
              </w:rPr>
              <w:t>考核情况（2021年1月-9月）</w:t>
            </w:r>
          </w:p>
          <w:p>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1、职工</w:t>
            </w:r>
            <w:r>
              <w:rPr>
                <w:rFonts w:hint="eastAsia" w:ascii="Times New Roman" w:hAnsi="Times New Roman" w:eastAsia="宋体" w:cs="Times New Roman"/>
                <w:color w:val="auto"/>
                <w:szCs w:val="21"/>
                <w:lang w:eastAsia="zh-CN"/>
              </w:rPr>
              <w:t xml:space="preserve">培训合格率 100%；      </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lang w:eastAsia="zh-CN"/>
              </w:rPr>
              <w:t>100%</w:t>
            </w:r>
          </w:p>
          <w:p>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2、文件控制率100%</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lang w:eastAsia="zh-CN"/>
              </w:rPr>
              <w:t>100%</w:t>
            </w:r>
          </w:p>
          <w:p>
            <w:pPr>
              <w:rPr>
                <w:color w:val="auto"/>
                <w:szCs w:val="21"/>
              </w:rPr>
            </w:pPr>
            <w:r>
              <w:rPr>
                <w:rFonts w:hint="eastAsia"/>
                <w:color w:val="auto"/>
                <w:szCs w:val="21"/>
                <w:lang w:val="en-US" w:eastAsia="zh-CN"/>
              </w:rPr>
              <w:t>3、</w:t>
            </w:r>
            <w:r>
              <w:rPr>
                <w:rFonts w:hint="eastAsia"/>
                <w:color w:val="auto"/>
                <w:szCs w:val="21"/>
                <w:lang w:eastAsia="zh-CN"/>
              </w:rPr>
              <w:t>废弃物集中收集处置100%</w:t>
            </w:r>
            <w:r>
              <w:rPr>
                <w:rFonts w:hint="eastAsia"/>
                <w:color w:val="auto"/>
                <w:szCs w:val="21"/>
              </w:rPr>
              <w:t>；                      100%</w:t>
            </w:r>
          </w:p>
          <w:p>
            <w:pP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r>
              <w:rPr>
                <w:rFonts w:hint="eastAsia" w:ascii="Times New Roman" w:hAnsi="Times New Roman" w:eastAsia="宋体" w:cs="Times New Roman"/>
                <w:color w:val="auto"/>
                <w:szCs w:val="21"/>
                <w:lang w:eastAsia="zh-CN"/>
              </w:rPr>
              <w:t xml:space="preserve">火灾触电事故为零；                               </w:t>
            </w:r>
            <w:r>
              <w:rPr>
                <w:rFonts w:hint="eastAsia" w:ascii="Times New Roman" w:hAnsi="Times New Roman" w:eastAsia="宋体" w:cs="Times New Roman"/>
                <w:color w:val="auto"/>
                <w:szCs w:val="21"/>
                <w:lang w:val="en-US" w:eastAsia="zh-CN"/>
              </w:rPr>
              <w:t>0</w:t>
            </w:r>
          </w:p>
          <w:p>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查20</w:t>
            </w:r>
            <w:r>
              <w:rPr>
                <w:rFonts w:hint="eastAsia" w:ascii="Times New Roman" w:hAnsi="Times New Roman" w:eastAsia="宋体" w:cs="Times New Roman"/>
                <w:color w:val="auto"/>
                <w:szCs w:val="21"/>
                <w:lang w:val="en-US" w:eastAsia="zh-CN"/>
              </w:rPr>
              <w:t>21</w:t>
            </w:r>
            <w:r>
              <w:rPr>
                <w:rFonts w:hint="eastAsia" w:ascii="Times New Roman" w:hAnsi="Times New Roman" w:eastAsia="宋体" w:cs="Times New Roman"/>
                <w:color w:val="auto"/>
                <w:szCs w:val="21"/>
                <w:lang w:eastAsia="zh-CN"/>
              </w:rPr>
              <w:t>年</w:t>
            </w: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lang w:eastAsia="zh-CN"/>
              </w:rPr>
              <w:t>月-</w:t>
            </w:r>
            <w:r>
              <w:rPr>
                <w:rFonts w:hint="eastAsia" w:ascii="Times New Roman" w:hAnsi="Times New Roman" w:eastAsia="宋体" w:cs="Times New Roman"/>
                <w:color w:val="auto"/>
                <w:szCs w:val="21"/>
                <w:lang w:val="en-US" w:eastAsia="zh-CN"/>
              </w:rPr>
              <w:t>9</w:t>
            </w:r>
            <w:r>
              <w:rPr>
                <w:rFonts w:hint="eastAsia" w:ascii="Times New Roman" w:hAnsi="Times New Roman" w:eastAsia="宋体" w:cs="Times New Roman"/>
                <w:color w:val="auto"/>
                <w:szCs w:val="21"/>
                <w:lang w:eastAsia="zh-CN"/>
              </w:rPr>
              <w:t>月发现，提供的《质量、环境目标完成统计表》，考核均完成目标任务。</w:t>
            </w:r>
          </w:p>
          <w:p>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查20</w:t>
            </w:r>
            <w:r>
              <w:rPr>
                <w:rFonts w:hint="eastAsia" w:ascii="Times New Roman" w:hAnsi="Times New Roman" w:eastAsia="宋体" w:cs="Times New Roman"/>
                <w:color w:val="auto"/>
                <w:szCs w:val="21"/>
                <w:lang w:val="en-US" w:eastAsia="zh-CN"/>
              </w:rPr>
              <w:t>21</w:t>
            </w:r>
            <w:r>
              <w:rPr>
                <w:rFonts w:hint="eastAsia" w:ascii="Times New Roman" w:hAnsi="Times New Roman" w:eastAsia="宋体" w:cs="Times New Roman"/>
                <w:color w:val="auto"/>
                <w:szCs w:val="21"/>
                <w:lang w:eastAsia="zh-CN"/>
              </w:rPr>
              <w:t>年培训计划，抽查</w:t>
            </w:r>
            <w:r>
              <w:rPr>
                <w:rFonts w:hint="eastAsia" w:ascii="Times New Roman" w:hAnsi="Times New Roman" w:eastAsia="宋体" w:cs="Times New Roman"/>
                <w:color w:val="auto"/>
                <w:szCs w:val="21"/>
                <w:lang w:val="en-US" w:eastAsia="zh-CN"/>
              </w:rPr>
              <w:t>9</w:t>
            </w:r>
            <w:r>
              <w:rPr>
                <w:rFonts w:hint="eastAsia" w:ascii="Times New Roman" w:hAnsi="Times New Roman" w:eastAsia="宋体" w:cs="Times New Roman"/>
                <w:color w:val="auto"/>
                <w:szCs w:val="21"/>
                <w:lang w:eastAsia="zh-CN"/>
              </w:rPr>
              <w:t>月份对公司管理体系方针、目标、指标培训的记录，均按照培训计划执行实施。</w:t>
            </w:r>
          </w:p>
          <w:p>
            <w:pPr>
              <w:spacing w:line="400" w:lineRule="exact"/>
              <w:rPr>
                <w:rFonts w:ascii="宋体" w:hAnsi="宋体"/>
                <w:color w:val="auto"/>
                <w:szCs w:val="21"/>
              </w:rPr>
            </w:pPr>
            <w:r>
              <w:rPr>
                <w:rFonts w:hint="eastAsia" w:ascii="宋体" w:hAnsi="宋体"/>
                <w:color w:val="auto"/>
                <w:szCs w:val="21"/>
              </w:rPr>
              <w:t>查见环境目标管理方案有时间期限、具体措施、责任人。</w:t>
            </w:r>
          </w:p>
          <w:p>
            <w:pPr>
              <w:pStyle w:val="22"/>
              <w:tabs>
                <w:tab w:val="center" w:pos="3169"/>
              </w:tabs>
              <w:spacing w:line="400" w:lineRule="exact"/>
              <w:ind w:firstLine="0" w:firstLineChars="0"/>
              <w:jc w:val="left"/>
              <w:rPr>
                <w:rFonts w:ascii="宋体" w:hAnsi="宋体" w:cs="宋体"/>
                <w:color w:val="auto"/>
                <w:szCs w:val="21"/>
                <w:highlight w:val="none"/>
              </w:rPr>
            </w:pPr>
            <w:r>
              <w:rPr>
                <w:rFonts w:hint="eastAsia" w:ascii="宋体" w:hAnsi="宋体" w:cs="宋体"/>
                <w:color w:val="auto"/>
                <w:szCs w:val="21"/>
                <w:highlight w:val="none"/>
              </w:rPr>
              <w:t>查见公司制定的环境管理方案有：1）潜在火灾；2）固废排放；3）废水排放；4）噪声排放</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5）废气排放等5</w:t>
            </w:r>
            <w:r>
              <w:rPr>
                <w:rFonts w:hint="eastAsia" w:ascii="宋体" w:hAnsi="宋体" w:cs="宋体"/>
                <w:color w:val="auto"/>
                <w:szCs w:val="21"/>
                <w:highlight w:val="none"/>
              </w:rPr>
              <w:t>个管理方案。管理方案内容涉及：目标/指标、管理措施、资金预算、完成日期、责任部门。</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抽查：</w:t>
            </w:r>
            <w:r>
              <w:rPr>
                <w:rFonts w:hint="eastAsia" w:ascii="宋体" w:hAnsi="宋体" w:cs="宋体"/>
                <w:color w:val="auto"/>
                <w:szCs w:val="21"/>
                <w:highlight w:val="none"/>
                <w:lang w:val="en-US" w:eastAsia="zh-CN"/>
              </w:rPr>
              <w:t>废气粉尘的管理方案</w:t>
            </w:r>
            <w:r>
              <w:rPr>
                <w:rFonts w:hint="eastAsia" w:ascii="宋体" w:hAnsi="宋体" w:cs="宋体"/>
                <w:color w:val="auto"/>
                <w:szCs w:val="21"/>
                <w:highlight w:val="none"/>
              </w:rPr>
              <w:t>：</w:t>
            </w:r>
          </w:p>
          <w:p>
            <w:pPr>
              <w:widowControl/>
              <w:jc w:val="left"/>
              <w:rPr>
                <w:rFonts w:ascii="宋体" w:hAnsi="宋体" w:cs="宋体"/>
                <w:color w:val="auto"/>
                <w:szCs w:val="21"/>
                <w:highlight w:val="none"/>
              </w:rPr>
            </w:pPr>
            <w:r>
              <w:rPr>
                <w:rFonts w:hint="eastAsia" w:ascii="宋体" w:hAnsi="宋体" w:cs="宋体"/>
                <w:color w:val="auto"/>
                <w:szCs w:val="21"/>
                <w:highlight w:val="none"/>
                <w:lang w:val="en-US" w:eastAsia="zh-CN"/>
              </w:rPr>
              <w:t>废气粉尘</w:t>
            </w:r>
            <w:r>
              <w:rPr>
                <w:rFonts w:hint="eastAsia" w:ascii="宋体" w:hAnsi="宋体" w:cs="宋体"/>
                <w:color w:val="auto"/>
                <w:szCs w:val="21"/>
                <w:highlight w:val="none"/>
              </w:rPr>
              <w:t>排放管理方案；目标：</w:t>
            </w:r>
            <w:r>
              <w:rPr>
                <w:rFonts w:hint="eastAsia" w:ascii="宋体" w:hAnsi="宋体" w:cs="宋体"/>
                <w:color w:val="auto"/>
                <w:szCs w:val="21"/>
                <w:highlight w:val="none"/>
                <w:lang w:val="en-US" w:eastAsia="zh-CN"/>
              </w:rPr>
              <w:t>减少对周边的影响</w:t>
            </w:r>
            <w:r>
              <w:rPr>
                <w:rFonts w:hint="eastAsia" w:ascii="宋体" w:hAnsi="宋体" w:cs="宋体"/>
                <w:color w:val="auto"/>
                <w:szCs w:val="21"/>
                <w:highlight w:val="none"/>
              </w:rPr>
              <w:t>；指标：</w:t>
            </w:r>
            <w:r>
              <w:rPr>
                <w:rFonts w:hint="eastAsia" w:ascii="宋体" w:hAnsi="宋体" w:cs="宋体"/>
                <w:color w:val="auto"/>
                <w:szCs w:val="21"/>
                <w:highlight w:val="none"/>
                <w:lang w:val="en-US" w:eastAsia="zh-CN"/>
              </w:rPr>
              <w:t>无废气投诉</w:t>
            </w:r>
            <w:r>
              <w:rPr>
                <w:rFonts w:hint="eastAsia" w:ascii="宋体" w:hAnsi="宋体" w:cs="宋体"/>
                <w:color w:val="auto"/>
                <w:szCs w:val="21"/>
                <w:highlight w:val="none"/>
              </w:rPr>
              <w:t>；管理措施：</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员工佩戴口罩</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生产部门制定粉尘管理制度并组织学习</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安装除尘器等设备</w:t>
            </w:r>
            <w:r>
              <w:rPr>
                <w:rFonts w:hint="eastAsia" w:ascii="宋体" w:hAnsi="宋体"/>
                <w:color w:val="auto"/>
                <w:szCs w:val="21"/>
                <w:highlight w:val="none"/>
              </w:rPr>
              <w:t>。</w:t>
            </w:r>
            <w:r>
              <w:rPr>
                <w:rFonts w:hint="eastAsia" w:ascii="宋体" w:hAnsi="宋体" w:cs="宋体"/>
                <w:color w:val="auto"/>
                <w:szCs w:val="21"/>
                <w:highlight w:val="none"/>
              </w:rPr>
              <w:t>责任部门：</w:t>
            </w:r>
            <w:r>
              <w:rPr>
                <w:rFonts w:hint="eastAsia" w:ascii="宋体" w:hAnsi="宋体" w:cs="新宋体"/>
                <w:color w:val="auto"/>
                <w:szCs w:val="21"/>
                <w:highlight w:val="none"/>
                <w:lang w:eastAsia="zh-CN"/>
              </w:rPr>
              <w:t>生产部</w:t>
            </w:r>
            <w:r>
              <w:rPr>
                <w:rFonts w:hint="eastAsia" w:ascii="宋体" w:hAnsi="宋体" w:cs="宋体"/>
                <w:color w:val="auto"/>
                <w:szCs w:val="21"/>
                <w:highlight w:val="none"/>
              </w:rPr>
              <w:t>；投入资金</w:t>
            </w:r>
            <w:r>
              <w:rPr>
                <w:rFonts w:hint="eastAsia" w:ascii="宋体" w:hAnsi="宋体" w:cs="宋体"/>
                <w:color w:val="auto"/>
                <w:szCs w:val="21"/>
                <w:highlight w:val="none"/>
                <w:lang w:val="en-US" w:eastAsia="zh-CN"/>
              </w:rPr>
              <w:t>1.6</w:t>
            </w:r>
            <w:r>
              <w:rPr>
                <w:rFonts w:hint="eastAsia" w:ascii="宋体" w:hAnsi="宋体" w:cs="宋体"/>
                <w:color w:val="auto"/>
                <w:szCs w:val="21"/>
                <w:highlight w:val="none"/>
              </w:rPr>
              <w:t>万元；完成日期20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p>
          <w:p>
            <w:pPr>
              <w:widowControl/>
              <w:jc w:val="left"/>
              <w:rPr>
                <w:rFonts w:ascii="宋体" w:hAnsi="宋体" w:cs="宋体"/>
                <w:color w:val="auto"/>
                <w:szCs w:val="21"/>
                <w:highlight w:val="none"/>
              </w:rPr>
            </w:pPr>
            <w:r>
              <w:rPr>
                <w:rFonts w:hint="eastAsia" w:ascii="宋体" w:hAnsi="宋体" w:cs="宋体"/>
                <w:color w:val="auto"/>
                <w:szCs w:val="21"/>
                <w:highlight w:val="none"/>
              </w:rPr>
              <w:t>检查部门：</w:t>
            </w:r>
            <w:r>
              <w:rPr>
                <w:rFonts w:hint="eastAsia" w:ascii="宋体" w:hAnsi="宋体" w:cs="宋体"/>
                <w:color w:val="auto"/>
                <w:szCs w:val="21"/>
                <w:highlight w:val="none"/>
                <w:lang w:eastAsia="zh-CN"/>
              </w:rPr>
              <w:t>综合部</w:t>
            </w:r>
            <w:r>
              <w:rPr>
                <w:rFonts w:hint="eastAsia" w:ascii="宋体" w:hAnsi="宋体" w:cs="宋体"/>
                <w:color w:val="auto"/>
                <w:szCs w:val="21"/>
                <w:highlight w:val="none"/>
              </w:rPr>
              <w:t xml:space="preserve">。 </w:t>
            </w:r>
          </w:p>
          <w:p>
            <w:pPr>
              <w:widowControl/>
              <w:jc w:val="left"/>
              <w:rPr>
                <w:rFonts w:hint="eastAsia" w:ascii="Times New Roman" w:hAnsi="Times New Roman" w:eastAsia="宋体" w:cs="Times New Roman"/>
                <w:color w:val="auto"/>
                <w:szCs w:val="21"/>
                <w:lang w:eastAsia="zh-CN"/>
              </w:rPr>
            </w:pPr>
            <w:r>
              <w:rPr>
                <w:rFonts w:hint="eastAsia" w:ascii="宋体" w:hAnsi="宋体" w:cs="宋体"/>
                <w:color w:val="auto"/>
                <w:szCs w:val="21"/>
                <w:highlight w:val="none"/>
              </w:rPr>
              <w:t>目标指标管理方案基本适宜，能够完成。</w:t>
            </w:r>
          </w:p>
          <w:p>
            <w:pPr>
              <w:rPr>
                <w:rFonts w:ascii="宋体" w:hAnsi="宋体" w:cs="宋体"/>
                <w:color w:val="auto"/>
                <w:szCs w:val="21"/>
              </w:rPr>
            </w:pPr>
            <w:r>
              <w:rPr>
                <w:rFonts w:hint="eastAsia" w:ascii="Times New Roman" w:hAnsi="Times New Roman" w:eastAsia="宋体" w:cs="Times New Roman"/>
                <w:color w:val="auto"/>
                <w:szCs w:val="21"/>
                <w:lang w:eastAsia="zh-CN"/>
              </w:rPr>
              <w:t>基本符合要求。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合规性义务</w:t>
            </w:r>
          </w:p>
        </w:tc>
        <w:tc>
          <w:tcPr>
            <w:tcW w:w="960" w:type="dxa"/>
            <w:vAlign w:val="top"/>
          </w:tcPr>
          <w:p>
            <w:pPr>
              <w:rPr>
                <w:rFonts w:ascii="宋体" w:hAnsi="宋体" w:cs="新宋体"/>
                <w:color w:val="auto"/>
                <w:szCs w:val="21"/>
              </w:rPr>
            </w:pPr>
            <w:r>
              <w:rPr>
                <w:rFonts w:hint="eastAsia" w:ascii="宋体" w:hAnsi="宋体" w:cs="新宋体"/>
                <w:color w:val="auto"/>
                <w:szCs w:val="21"/>
              </w:rPr>
              <w:t>E6.1.3</w:t>
            </w:r>
          </w:p>
          <w:p>
            <w:pPr>
              <w:rPr>
                <w:rFonts w:ascii="宋体" w:hAnsi="宋体" w:eastAsia="宋体" w:cs="新宋体"/>
                <w:color w:val="auto"/>
                <w:kern w:val="2"/>
                <w:sz w:val="21"/>
                <w:szCs w:val="21"/>
                <w:lang w:val="en-US" w:eastAsia="zh-CN" w:bidi="ar-SA"/>
              </w:rPr>
            </w:pPr>
          </w:p>
        </w:tc>
        <w:tc>
          <w:tcPr>
            <w:tcW w:w="10004" w:type="dxa"/>
            <w:vAlign w:val="top"/>
          </w:tcPr>
          <w:p>
            <w:pPr>
              <w:tabs>
                <w:tab w:val="left" w:pos="-3"/>
              </w:tabs>
              <w:spacing w:line="400" w:lineRule="exact"/>
              <w:rPr>
                <w:rFonts w:ascii="宋体" w:hAnsi="宋体" w:cs="宋体"/>
                <w:color w:val="auto"/>
                <w:szCs w:val="21"/>
              </w:rPr>
            </w:pPr>
            <w:r>
              <w:rPr>
                <w:rFonts w:hint="eastAsia" w:ascii="宋体" w:hAnsi="宋体" w:cs="宋体"/>
                <w:color w:val="auto"/>
                <w:szCs w:val="21"/>
              </w:rPr>
              <w:t>---有《</w:t>
            </w:r>
            <w:r>
              <w:rPr>
                <w:rFonts w:hint="eastAsia"/>
                <w:color w:val="auto"/>
                <w:szCs w:val="21"/>
                <w:lang w:eastAsia="zh-CN"/>
              </w:rPr>
              <w:t>法律/法规和其它要求管理程序</w:t>
            </w:r>
            <w:r>
              <w:rPr>
                <w:rFonts w:hint="eastAsia" w:ascii="宋体" w:hAnsi="宋体" w:cs="宋体"/>
                <w:color w:val="auto"/>
                <w:szCs w:val="21"/>
              </w:rPr>
              <w:t>》，查有《适用的法律法规和其它要求合规性评价表》，对本公司环境管理体系适用的法律法规和当地政府、行业要求进行了识别，包括环境标准、排放标准等。</w:t>
            </w:r>
          </w:p>
          <w:p>
            <w:pPr>
              <w:spacing w:line="400" w:lineRule="exact"/>
              <w:rPr>
                <w:rFonts w:ascii="宋体" w:hAnsi="宋体" w:cs="宋体"/>
                <w:color w:val="auto"/>
                <w:szCs w:val="21"/>
              </w:rPr>
            </w:pPr>
            <w:r>
              <w:rPr>
                <w:rFonts w:hint="eastAsia" w:ascii="宋体" w:hAnsi="宋体" w:cs="宋体"/>
                <w:color w:val="auto"/>
                <w:szCs w:val="21"/>
              </w:rPr>
              <w:t>查见：20</w:t>
            </w:r>
            <w:r>
              <w:rPr>
                <w:rFonts w:hint="eastAsia" w:ascii="宋体" w:hAnsi="宋体" w:cs="宋体"/>
                <w:color w:val="auto"/>
                <w:szCs w:val="21"/>
                <w:lang w:val="en-US" w:eastAsia="zh-CN"/>
              </w:rPr>
              <w:t>21</w:t>
            </w:r>
            <w:r>
              <w:rPr>
                <w:rFonts w:hint="eastAsia" w:ascii="宋体" w:hAnsi="宋体" w:cs="宋体"/>
                <w:color w:val="auto"/>
                <w:szCs w:val="21"/>
              </w:rPr>
              <w:t>年《适用的法律法规和其它要求合规性评价表》</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2）四川省等地方法规；</w:t>
            </w:r>
          </w:p>
          <w:p>
            <w:pPr>
              <w:spacing w:line="400" w:lineRule="exact"/>
              <w:rPr>
                <w:rFonts w:ascii="宋体" w:hAnsi="宋体" w:cs="宋体"/>
                <w:color w:val="auto"/>
                <w:szCs w:val="21"/>
              </w:rPr>
            </w:pPr>
            <w:r>
              <w:rPr>
                <w:rFonts w:hint="eastAsia" w:ascii="宋体" w:hAnsi="宋体" w:cs="宋体"/>
                <w:color w:val="auto"/>
                <w:szCs w:val="21"/>
              </w:rPr>
              <w:t>3）与环境管理相关的执行标准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ascii="宋体" w:hAnsi="宋体" w:cs="宋体"/>
                <w:color w:val="auto"/>
                <w:szCs w:val="21"/>
              </w:rPr>
            </w:pPr>
            <w:r>
              <w:rPr>
                <w:rFonts w:hint="eastAsia" w:ascii="宋体" w:hAnsi="宋体" w:cs="宋体"/>
                <w:color w:val="auto"/>
                <w:szCs w:val="21"/>
              </w:rPr>
              <w:t xml:space="preserve">     中华人民共和国消防法</w:t>
            </w:r>
          </w:p>
          <w:p>
            <w:pPr>
              <w:spacing w:line="400" w:lineRule="exact"/>
              <w:rPr>
                <w:rFonts w:ascii="宋体" w:hAnsi="宋体" w:cs="宋体"/>
                <w:color w:val="auto"/>
                <w:szCs w:val="21"/>
              </w:rPr>
            </w:pPr>
            <w:r>
              <w:rPr>
                <w:rFonts w:hint="eastAsia" w:ascii="宋体" w:hAnsi="宋体" w:cs="宋体"/>
                <w:color w:val="auto"/>
                <w:szCs w:val="21"/>
              </w:rPr>
              <w:t xml:space="preserve">     污水综合排放标准</w:t>
            </w:r>
          </w:p>
          <w:p>
            <w:pPr>
              <w:spacing w:line="400" w:lineRule="exact"/>
              <w:ind w:firstLine="525" w:firstLineChars="250"/>
              <w:rPr>
                <w:rFonts w:ascii="宋体" w:hAnsi="宋体" w:cs="宋体"/>
                <w:color w:val="auto"/>
                <w:szCs w:val="21"/>
              </w:rPr>
            </w:pPr>
            <w:r>
              <w:rPr>
                <w:rFonts w:hint="eastAsia" w:ascii="宋体" w:hAnsi="宋体" w:cs="宋体"/>
                <w:color w:val="auto"/>
                <w:szCs w:val="21"/>
              </w:rPr>
              <w:t>突发环境事件应急预案管理暂行办法</w:t>
            </w:r>
          </w:p>
          <w:p>
            <w:pPr>
              <w:spacing w:line="400" w:lineRule="exact"/>
              <w:ind w:firstLine="525" w:firstLineChars="250"/>
              <w:rPr>
                <w:rFonts w:ascii="宋体" w:hAnsi="宋体" w:cs="宋体"/>
                <w:color w:val="auto"/>
                <w:szCs w:val="21"/>
              </w:rPr>
            </w:pPr>
            <w:r>
              <w:rPr>
                <w:rFonts w:hint="eastAsia" w:ascii="宋体" w:hAnsi="宋体" w:cs="宋体"/>
                <w:color w:val="auto"/>
                <w:szCs w:val="21"/>
              </w:rPr>
              <w:t>国家危险废物名录等</w:t>
            </w:r>
            <w:r>
              <w:rPr>
                <w:rFonts w:hint="eastAsia" w:ascii="宋体" w:hAnsi="宋体" w:cs="宋体"/>
                <w:color w:val="auto"/>
                <w:szCs w:val="21"/>
                <w:lang w:val="en-US" w:eastAsia="zh-CN"/>
              </w:rPr>
              <w:t>90</w:t>
            </w:r>
            <w:r>
              <w:rPr>
                <w:rFonts w:hint="eastAsia" w:ascii="宋体" w:hAnsi="宋体" w:cs="宋体"/>
                <w:color w:val="auto"/>
                <w:szCs w:val="21"/>
              </w:rPr>
              <w:t>份。</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法规清单上传内部网络，以培训和宣传结合向员工传达要求，记录充分。基本符合要求。</w:t>
            </w:r>
          </w:p>
        </w:tc>
        <w:tc>
          <w:tcPr>
            <w:tcW w:w="1585" w:type="dxa"/>
            <w:vAlign w:val="top"/>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监视、测量、分析与评估</w:t>
            </w:r>
          </w:p>
        </w:tc>
        <w:tc>
          <w:tcPr>
            <w:tcW w:w="960" w:type="dxa"/>
            <w:vAlign w:val="top"/>
          </w:tcPr>
          <w:p>
            <w:pPr>
              <w:rPr>
                <w:rFonts w:ascii="宋体" w:hAnsi="宋体" w:cs="新宋体"/>
                <w:color w:val="auto"/>
                <w:szCs w:val="21"/>
              </w:rPr>
            </w:pPr>
            <w:r>
              <w:rPr>
                <w:rFonts w:hint="eastAsia" w:ascii="宋体" w:hAnsi="宋体" w:cs="新宋体"/>
                <w:color w:val="auto"/>
                <w:szCs w:val="21"/>
              </w:rPr>
              <w:t xml:space="preserve">E9.1 </w:t>
            </w:r>
          </w:p>
          <w:p>
            <w:pPr>
              <w:rPr>
                <w:rFonts w:ascii="宋体" w:hAnsi="宋体" w:eastAsia="宋体" w:cs="新宋体"/>
                <w:color w:val="auto"/>
                <w:kern w:val="2"/>
                <w:sz w:val="21"/>
                <w:szCs w:val="21"/>
                <w:lang w:val="en-US" w:eastAsia="zh-CN" w:bidi="ar-SA"/>
              </w:rPr>
            </w:pPr>
          </w:p>
        </w:tc>
        <w:tc>
          <w:tcPr>
            <w:tcW w:w="10004" w:type="dxa"/>
            <w:vAlign w:val="top"/>
          </w:tcPr>
          <w:p>
            <w:pPr>
              <w:spacing w:line="400" w:lineRule="exact"/>
              <w:rPr>
                <w:rFonts w:hint="eastAsia" w:ascii="宋体" w:hAnsi="宋体" w:cs="宋体"/>
                <w:color w:val="auto"/>
                <w:szCs w:val="21"/>
              </w:rPr>
            </w:pPr>
            <w:r>
              <w:rPr>
                <w:rFonts w:hint="eastAsia" w:ascii="宋体" w:hAnsi="宋体" w:cs="宋体"/>
                <w:color w:val="auto"/>
                <w:szCs w:val="21"/>
              </w:rPr>
              <w:t>----在管理手册和《</w:t>
            </w:r>
            <w:r>
              <w:rPr>
                <w:rFonts w:hint="eastAsia" w:ascii="宋体" w:hAnsi="宋体" w:cs="宋体"/>
                <w:color w:val="auto"/>
                <w:szCs w:val="21"/>
                <w:lang w:eastAsia="zh-CN"/>
              </w:rPr>
              <w:t>环境管理体系运行及监测管理程序</w:t>
            </w:r>
            <w:r>
              <w:rPr>
                <w:rFonts w:hint="eastAsia" w:ascii="宋体" w:hAnsi="宋体" w:cs="宋体"/>
                <w:color w:val="auto"/>
                <w:szCs w:val="21"/>
              </w:rPr>
              <w:t>》及公司相应管理制度中，明确规定环境运行检查的责任部门，检查频次等。</w:t>
            </w:r>
          </w:p>
          <w:p>
            <w:pPr>
              <w:pStyle w:val="2"/>
              <w:rPr>
                <w:rFonts w:hint="default" w:eastAsia="宋体"/>
                <w:color w:val="auto"/>
                <w:lang w:val="en-US" w:eastAsia="zh-CN"/>
              </w:rPr>
            </w:pPr>
            <w:r>
              <w:rPr>
                <w:rFonts w:hint="eastAsia" w:ascii="宋体" w:hAnsi="宋体" w:cs="宋体"/>
                <w:color w:val="auto"/>
                <w:szCs w:val="21"/>
                <w:lang w:val="en-US" w:eastAsia="zh-CN"/>
              </w:rPr>
              <w:t>查可外售固体废弃物（废铁屑、铁渣）处置，与曾令勇签订有废物售卖合同，废铁屑、铁渣外售并保留记录。</w:t>
            </w:r>
          </w:p>
          <w:p>
            <w:pPr>
              <w:spacing w:line="400" w:lineRule="exact"/>
              <w:rPr>
                <w:rFonts w:hint="default" w:ascii="方正仿宋简体" w:eastAsia="方正仿宋简体"/>
                <w:color w:val="auto"/>
                <w:szCs w:val="21"/>
                <w:highlight w:val="none"/>
                <w:lang w:val="en-US" w:eastAsia="zh-CN"/>
              </w:rPr>
            </w:pPr>
            <w:r>
              <w:rPr>
                <w:rFonts w:hint="eastAsia" w:ascii="宋体" w:hAnsi="宋体" w:cs="宋体"/>
                <w:color w:val="auto"/>
                <w:szCs w:val="21"/>
              </w:rPr>
              <w:t>查《运行控制检查记录》，由</w:t>
            </w:r>
            <w:r>
              <w:rPr>
                <w:rFonts w:hint="eastAsia" w:ascii="宋体" w:hAnsi="宋体" w:cs="宋体"/>
                <w:color w:val="auto"/>
                <w:szCs w:val="21"/>
                <w:lang w:eastAsia="zh-CN"/>
              </w:rPr>
              <w:t>综合部</w:t>
            </w:r>
            <w:r>
              <w:rPr>
                <w:rFonts w:hint="eastAsia" w:ascii="宋体" w:hAnsi="宋体" w:cs="宋体"/>
                <w:color w:val="auto"/>
                <w:szCs w:val="21"/>
              </w:rPr>
              <w:t>组织人员每月对公司的固体废弃物、消防检查、噪声检查、法律法规等进行检查，提供有今年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9</w:t>
            </w:r>
            <w:r>
              <w:rPr>
                <w:rFonts w:hint="eastAsia" w:ascii="宋体" w:hAnsi="宋体" w:cs="宋体"/>
                <w:color w:val="auto"/>
                <w:szCs w:val="21"/>
              </w:rPr>
              <w:t>月检查记录，</w:t>
            </w:r>
            <w:r>
              <w:rPr>
                <w:rFonts w:hint="eastAsia"/>
                <w:color w:val="auto"/>
                <w:szCs w:val="21"/>
              </w:rPr>
              <w:t>检查结果：符合规定要求</w:t>
            </w:r>
            <w:r>
              <w:rPr>
                <w:rFonts w:hint="eastAsia"/>
                <w:color w:val="auto"/>
                <w:szCs w:val="21"/>
                <w:lang w:eastAsia="zh-CN"/>
              </w:rPr>
              <w:t>、</w:t>
            </w:r>
            <w:r>
              <w:rPr>
                <w:rFonts w:ascii="宋体" w:hAnsi="宋体" w:cs="宋体"/>
                <w:color w:val="auto"/>
                <w:szCs w:val="21"/>
              </w:rPr>
              <w:t>检查人：</w:t>
            </w:r>
            <w:r>
              <w:rPr>
                <w:rFonts w:hint="eastAsia" w:ascii="宋体" w:hAnsi="宋体" w:cs="宋体"/>
                <w:color w:val="auto"/>
                <w:szCs w:val="21"/>
                <w:lang w:eastAsia="zh-CN"/>
              </w:rPr>
              <w:t>韩成蓉</w:t>
            </w:r>
            <w:r>
              <w:rPr>
                <w:rFonts w:hint="eastAsia" w:ascii="宋体" w:hAnsi="宋体" w:cs="宋体"/>
                <w:color w:val="auto"/>
                <w:szCs w:val="21"/>
              </w:rPr>
              <w:t>等。</w:t>
            </w:r>
          </w:p>
          <w:p>
            <w:pPr>
              <w:spacing w:line="400" w:lineRule="exact"/>
              <w:rPr>
                <w:rFonts w:hint="eastAsia" w:ascii="宋体" w:hAnsi="宋体" w:eastAsia="方正仿宋简体" w:cs="宋体"/>
                <w:bCs/>
                <w:color w:val="auto"/>
                <w:spacing w:val="10"/>
                <w:kern w:val="2"/>
                <w:sz w:val="21"/>
                <w:szCs w:val="21"/>
                <w:lang w:val="en-US" w:eastAsia="zh-CN" w:bidi="ar-SA"/>
              </w:rPr>
            </w:pPr>
            <w:r>
              <w:rPr>
                <w:rFonts w:hint="eastAsia" w:ascii="方正仿宋简体" w:eastAsia="方正仿宋简体"/>
                <w:color w:val="auto"/>
                <w:szCs w:val="21"/>
                <w:highlight w:val="none"/>
              </w:rPr>
              <w:t>查</w:t>
            </w:r>
            <w:r>
              <w:rPr>
                <w:rFonts w:hint="eastAsia" w:ascii="方正仿宋简体" w:eastAsia="方正仿宋简体"/>
                <w:color w:val="auto"/>
                <w:szCs w:val="21"/>
                <w:highlight w:val="none"/>
                <w:lang w:eastAsia="zh-CN"/>
              </w:rPr>
              <w:t>：</w:t>
            </w:r>
            <w:r>
              <w:rPr>
                <w:rFonts w:hint="eastAsia" w:ascii="方正仿宋简体" w:eastAsia="方正仿宋简体"/>
                <w:color w:val="auto"/>
                <w:szCs w:val="21"/>
                <w:highlight w:val="none"/>
                <w:lang w:val="en-US" w:eastAsia="zh-CN"/>
              </w:rPr>
              <w:t>提</w:t>
            </w:r>
            <w:r>
              <w:rPr>
                <w:rFonts w:hint="eastAsia" w:ascii="宋体" w:hAnsi="宋体"/>
                <w:color w:val="auto"/>
                <w:szCs w:val="21"/>
                <w:highlight w:val="none"/>
              </w:rPr>
              <w:t>供有</w:t>
            </w:r>
            <w:r>
              <w:rPr>
                <w:rFonts w:hint="eastAsia" w:ascii="宋体" w:hAnsi="宋体"/>
                <w:color w:val="auto"/>
                <w:szCs w:val="21"/>
                <w:lang w:val="en-US" w:eastAsia="zh-CN"/>
              </w:rPr>
              <w:t>环境监测报告</w:t>
            </w:r>
            <w:r>
              <w:rPr>
                <w:rFonts w:hint="eastAsia" w:ascii="宋体" w:hAnsi="宋体" w:cs="宋体"/>
                <w:color w:val="auto"/>
                <w:kern w:val="0"/>
                <w:szCs w:val="21"/>
              </w:rPr>
              <w:t>（</w:t>
            </w:r>
            <w:r>
              <w:rPr>
                <w:rFonts w:hint="eastAsia" w:ascii="宋体" w:hAnsi="宋体" w:cs="宋体"/>
                <w:color w:val="auto"/>
                <w:kern w:val="0"/>
                <w:szCs w:val="21"/>
                <w:lang w:val="en-US" w:eastAsia="zh-CN"/>
              </w:rPr>
              <w:t>检测项目：</w:t>
            </w:r>
            <w:r>
              <w:rPr>
                <w:rFonts w:hint="eastAsia" w:ascii="宋体" w:hAnsi="宋体" w:cs="宋体"/>
                <w:color w:val="auto"/>
                <w:kern w:val="0"/>
                <w:szCs w:val="21"/>
              </w:rPr>
              <w:t>废气、噪声）</w:t>
            </w:r>
            <w:r>
              <w:rPr>
                <w:rFonts w:hint="eastAsia" w:ascii="宋体" w:hAnsi="宋体" w:cs="宋体"/>
                <w:color w:val="auto"/>
                <w:kern w:val="0"/>
                <w:szCs w:val="21"/>
                <w:lang w:eastAsia="zh-CN"/>
              </w:rPr>
              <w:t>、编号：</w:t>
            </w:r>
            <w:r>
              <w:rPr>
                <w:rFonts w:hint="eastAsia" w:ascii="宋体" w:hAnsi="宋体" w:cs="宋体"/>
                <w:color w:val="auto"/>
                <w:kern w:val="0"/>
                <w:szCs w:val="21"/>
                <w:lang w:val="en-US" w:eastAsia="zh-CN"/>
              </w:rPr>
              <w:t>QRCJ【环】202012056</w:t>
            </w:r>
            <w:r>
              <w:rPr>
                <w:rFonts w:hint="eastAsia" w:ascii="宋体" w:hAnsi="宋体" w:cs="宋体"/>
                <w:color w:val="auto"/>
                <w:kern w:val="0"/>
                <w:szCs w:val="21"/>
                <w:lang w:eastAsia="zh-CN"/>
              </w:rPr>
              <w:t>，结论：均符合要求，具体见附件。</w:t>
            </w:r>
          </w:p>
        </w:tc>
        <w:tc>
          <w:tcPr>
            <w:tcW w:w="1585" w:type="dxa"/>
            <w:vAlign w:val="top"/>
          </w:tcPr>
          <w:p>
            <w:pPr>
              <w:rPr>
                <w:rFonts w:hint="eastAsia" w:eastAsia="宋体"/>
                <w:color w:val="auto"/>
                <w:szCs w:val="21"/>
                <w:lang w:val="en-US" w:eastAsia="zh-CN"/>
              </w:rPr>
            </w:pPr>
            <w:r>
              <w:rPr>
                <w:rFonts w:hint="eastAsia"/>
                <w:color w:val="auto"/>
                <w:szCs w:val="21"/>
                <w:lang w:val="en-US" w:eastAsia="zh-CN"/>
              </w:rPr>
              <w:t>符合</w:t>
            </w:r>
          </w:p>
          <w:p>
            <w:pPr>
              <w:rPr>
                <w:color w:val="auto"/>
                <w:szCs w:val="21"/>
              </w:rPr>
            </w:pPr>
          </w:p>
          <w:p>
            <w:pPr>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rFonts w:hint="eastAsia" w:ascii="Times New Roman" w:hAnsi="Times New Roman" w:eastAsia="宋体" w:cs="Times New Roman"/>
                <w:bCs/>
                <w:color w:val="auto"/>
                <w:spacing w:val="1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符合性评估</w:t>
            </w:r>
          </w:p>
        </w:tc>
        <w:tc>
          <w:tcPr>
            <w:tcW w:w="960" w:type="dxa"/>
            <w:vAlign w:val="top"/>
          </w:tcPr>
          <w:p>
            <w:pPr>
              <w:rPr>
                <w:rFonts w:ascii="宋体" w:hAnsi="宋体" w:cs="新宋体"/>
                <w:color w:val="auto"/>
                <w:szCs w:val="21"/>
              </w:rPr>
            </w:pPr>
            <w:r>
              <w:rPr>
                <w:rFonts w:hint="eastAsia" w:ascii="宋体" w:hAnsi="宋体" w:cs="新宋体"/>
                <w:color w:val="auto"/>
                <w:szCs w:val="21"/>
              </w:rPr>
              <w:t xml:space="preserve">E9.1.2 </w:t>
            </w:r>
          </w:p>
          <w:p>
            <w:pPr>
              <w:rPr>
                <w:rFonts w:ascii="宋体" w:hAnsi="宋体" w:eastAsia="宋体" w:cs="新宋体"/>
                <w:color w:val="auto"/>
                <w:kern w:val="2"/>
                <w:sz w:val="21"/>
                <w:szCs w:val="21"/>
                <w:lang w:val="en-US" w:eastAsia="zh-CN" w:bidi="ar-SA"/>
              </w:rPr>
            </w:pPr>
          </w:p>
        </w:tc>
        <w:tc>
          <w:tcPr>
            <w:tcW w:w="10004" w:type="dxa"/>
            <w:vAlign w:val="top"/>
          </w:tcPr>
          <w:p>
            <w:pPr>
              <w:spacing w:line="400" w:lineRule="exact"/>
              <w:ind w:firstLine="420" w:firstLineChars="200"/>
              <w:rPr>
                <w:color w:val="auto"/>
                <w:szCs w:val="21"/>
              </w:rPr>
            </w:pPr>
            <w:r>
              <w:rPr>
                <w:rFonts w:hint="eastAsia"/>
                <w:color w:val="auto"/>
                <w:szCs w:val="21"/>
              </w:rPr>
              <w:t>编制有《</w:t>
            </w:r>
            <w:r>
              <w:rPr>
                <w:rFonts w:hint="eastAsia" w:ascii="宋体" w:hAnsi="宋体" w:cs="宋体"/>
                <w:color w:val="auto"/>
                <w:szCs w:val="21"/>
                <w:lang w:eastAsia="zh-CN"/>
              </w:rPr>
              <w:t>合规性评价管理程序</w:t>
            </w:r>
            <w:r>
              <w:rPr>
                <w:rFonts w:hint="eastAsia"/>
                <w:color w:val="auto"/>
                <w:szCs w:val="21"/>
              </w:rPr>
              <w:t>》</w:t>
            </w:r>
          </w:p>
          <w:p>
            <w:pPr>
              <w:spacing w:line="400" w:lineRule="exact"/>
              <w:ind w:firstLine="420" w:firstLineChars="200"/>
              <w:rPr>
                <w:color w:val="auto"/>
                <w:szCs w:val="21"/>
              </w:rPr>
            </w:pPr>
            <w:r>
              <w:rPr>
                <w:rFonts w:hint="eastAsia"/>
                <w:color w:val="auto"/>
                <w:szCs w:val="21"/>
              </w:rPr>
              <w:t>提供《合规性评价记录》及</w:t>
            </w:r>
            <w:r>
              <w:rPr>
                <w:rFonts w:hint="eastAsia" w:ascii="宋体" w:hAnsi="宋体" w:cs="宋体"/>
                <w:color w:val="auto"/>
                <w:szCs w:val="21"/>
              </w:rPr>
              <w:t>《合规性评价报告》</w:t>
            </w:r>
            <w:r>
              <w:rPr>
                <w:rFonts w:hint="eastAsia" w:ascii="宋体" w:hAnsi="宋体" w:cs="宋体"/>
                <w:color w:val="auto"/>
                <w:szCs w:val="21"/>
                <w:lang w:eastAsia="zh-CN"/>
              </w:rPr>
              <w:t>、时间：2021年4月25日</w:t>
            </w:r>
            <w:r>
              <w:rPr>
                <w:rFonts w:hint="eastAsia" w:ascii="宋体" w:hAnsi="宋体" w:cs="宋体"/>
                <w:color w:val="auto"/>
                <w:szCs w:val="21"/>
              </w:rPr>
              <w:t>，组长：</w:t>
            </w:r>
            <w:r>
              <w:rPr>
                <w:rFonts w:hint="eastAsia" w:ascii="宋体" w:hAnsi="宋体" w:cs="宋体"/>
                <w:color w:val="auto"/>
                <w:szCs w:val="21"/>
                <w:lang w:eastAsia="zh-CN"/>
              </w:rPr>
              <w:t>唐瑞雪</w:t>
            </w:r>
            <w:r>
              <w:rPr>
                <w:rFonts w:hint="eastAsia" w:ascii="宋体" w:hAnsi="宋体" w:cs="宋体"/>
                <w:color w:val="auto"/>
                <w:szCs w:val="21"/>
              </w:rPr>
              <w:t>，成员：</w:t>
            </w:r>
            <w:r>
              <w:rPr>
                <w:rFonts w:hint="eastAsia" w:ascii="宋体" w:hAnsi="宋体" w:cs="宋体"/>
                <w:color w:val="auto"/>
                <w:szCs w:val="21"/>
                <w:lang w:eastAsia="zh-CN"/>
              </w:rPr>
              <w:t>郭伟</w:t>
            </w:r>
            <w:r>
              <w:rPr>
                <w:rFonts w:hint="eastAsia" w:ascii="宋体" w:hAnsi="宋体" w:cs="宋体"/>
                <w:color w:val="auto"/>
                <w:szCs w:val="21"/>
              </w:rPr>
              <w:t>、</w:t>
            </w:r>
            <w:r>
              <w:rPr>
                <w:rFonts w:hint="eastAsia" w:ascii="宋体" w:hAnsi="宋体" w:cs="宋体"/>
                <w:color w:val="auto"/>
                <w:szCs w:val="21"/>
                <w:lang w:eastAsia="zh-CN"/>
              </w:rPr>
              <w:t>韩成蓉</w:t>
            </w:r>
            <w:r>
              <w:rPr>
                <w:rFonts w:hint="eastAsia" w:ascii="宋体" w:hAnsi="宋体" w:cs="宋体"/>
                <w:color w:val="auto"/>
                <w:szCs w:val="21"/>
              </w:rPr>
              <w:t>成立的评价小组，在对公司办公区域办公环境进行全面检查的基础上，对照环境法规的要求，公司办公区域的环境管理状况进行评价。评价内容主要为：废水排放、节约用水、生活垃圾及固废排放、能源资源的消耗等，紧急情况和事件控制，其评价结果，均符合有关的环境法规要求。</w:t>
            </w:r>
          </w:p>
          <w:p>
            <w:pPr>
              <w:ind w:firstLine="420" w:firstLineChars="200"/>
              <w:rPr>
                <w:rFonts w:ascii="宋体" w:hAnsi="宋体" w:cs="宋体"/>
                <w:color w:val="auto"/>
                <w:szCs w:val="21"/>
              </w:rPr>
            </w:pPr>
            <w:r>
              <w:rPr>
                <w:rFonts w:hint="eastAsia" w:ascii="宋体" w:hAnsi="宋体" w:cs="宋体"/>
                <w:color w:val="auto"/>
                <w:szCs w:val="21"/>
              </w:rPr>
              <w:t>评价结果：公司能够按照有关法律法规、公司文件进行控制、检查，能够遵守国家、地方的法律法规，合规性评价符合要求。</w:t>
            </w:r>
          </w:p>
          <w:p>
            <w:pPr>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公司希望产品承销商、客户或消费者按规定要求处理产品所造成的任何环境影响等，让社会满意，提升公司的整体形象。经查合规性评价基本符合要求。</w:t>
            </w:r>
          </w:p>
        </w:tc>
        <w:tc>
          <w:tcPr>
            <w:tcW w:w="1585" w:type="dxa"/>
            <w:vAlign w:val="top"/>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hint="eastAsia" w:ascii="宋体" w:hAnsi="宋体" w:cs="宋体"/>
                <w:color w:val="auto"/>
                <w:szCs w:val="21"/>
              </w:rPr>
            </w:pPr>
            <w:r>
              <w:rPr>
                <w:rFonts w:hint="eastAsia" w:ascii="宋体" w:hAnsi="宋体" w:cs="宋体"/>
                <w:bCs/>
                <w:color w:val="auto"/>
                <w:szCs w:val="24"/>
              </w:rPr>
              <w:t>分析和评价</w:t>
            </w:r>
          </w:p>
        </w:tc>
        <w:tc>
          <w:tcPr>
            <w:tcW w:w="960" w:type="dxa"/>
            <w:vAlign w:val="top"/>
          </w:tcPr>
          <w:p>
            <w:pPr>
              <w:rPr>
                <w:rFonts w:hint="eastAsia" w:ascii="宋体" w:hAnsi="宋体" w:cs="宋体"/>
                <w:b/>
                <w:color w:val="auto"/>
                <w:szCs w:val="21"/>
              </w:rPr>
            </w:pPr>
            <w:r>
              <w:rPr>
                <w:rFonts w:hint="eastAsia" w:ascii="宋体" w:hAnsi="宋体" w:eastAsia="宋体" w:cs="新宋体"/>
                <w:color w:val="auto"/>
                <w:szCs w:val="21"/>
                <w:lang w:val="en-US" w:eastAsia="zh-CN"/>
              </w:rPr>
              <w:t>Q</w:t>
            </w:r>
            <w:r>
              <w:rPr>
                <w:rFonts w:hint="eastAsia" w:ascii="宋体" w:hAnsi="宋体" w:eastAsia="宋体" w:cs="新宋体"/>
                <w:color w:val="auto"/>
                <w:szCs w:val="21"/>
              </w:rPr>
              <w:t>9.1.3</w:t>
            </w: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1.</w:t>
            </w:r>
            <w:r>
              <w:rPr>
                <w:rFonts w:hint="eastAsia" w:ascii="宋体" w:hAnsi="宋体" w:cs="宋体"/>
                <w:color w:val="auto"/>
                <w:szCs w:val="24"/>
                <w:lang w:eastAsia="zh-CN"/>
              </w:rPr>
              <w:t>管理手册</w:t>
            </w:r>
            <w:r>
              <w:rPr>
                <w:rFonts w:hint="eastAsia" w:ascii="宋体" w:hAnsi="宋体" w:cs="宋体"/>
                <w:color w:val="auto"/>
                <w:szCs w:val="24"/>
              </w:rPr>
              <w:t xml:space="preserve">及相关文件中对收集产品、过程、体系数据的范围、类型、统计方法进行了规定。 </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rPr>
              <w:t>2.查</w:t>
            </w:r>
            <w:r>
              <w:rPr>
                <w:rFonts w:hint="eastAsia" w:ascii="宋体" w:hAnsi="宋体" w:cs="宋体"/>
                <w:color w:val="auto"/>
                <w:szCs w:val="24"/>
                <w:lang w:eastAsia="zh-CN"/>
              </w:rPr>
              <w:t>顾客满意率</w:t>
            </w:r>
            <w:r>
              <w:rPr>
                <w:rFonts w:hint="eastAsia" w:ascii="宋体" w:hAnsi="宋体" w:cs="宋体"/>
                <w:color w:val="auto"/>
                <w:szCs w:val="24"/>
              </w:rPr>
              <w:t>调查表：公司20</w:t>
            </w:r>
            <w:r>
              <w:rPr>
                <w:rFonts w:hint="eastAsia" w:ascii="宋体" w:hAnsi="宋体" w:cs="宋体"/>
                <w:color w:val="auto"/>
                <w:szCs w:val="24"/>
                <w:lang w:val="en-US" w:eastAsia="zh-CN"/>
              </w:rPr>
              <w:t>21</w:t>
            </w:r>
            <w:r>
              <w:rPr>
                <w:rFonts w:hint="eastAsia" w:ascii="宋体" w:hAnsi="宋体" w:cs="宋体"/>
                <w:color w:val="auto"/>
                <w:szCs w:val="24"/>
              </w:rPr>
              <w:t>年</w:t>
            </w:r>
            <w:r>
              <w:rPr>
                <w:rFonts w:hint="eastAsia" w:ascii="宋体" w:hAnsi="宋体" w:cs="宋体"/>
                <w:color w:val="auto"/>
                <w:szCs w:val="24"/>
                <w:lang w:val="en-US" w:eastAsia="zh-CN"/>
              </w:rPr>
              <w:t>8</w:t>
            </w:r>
            <w:r>
              <w:rPr>
                <w:rFonts w:hint="eastAsia" w:ascii="宋体" w:hAnsi="宋体" w:cs="宋体"/>
                <w:color w:val="auto"/>
                <w:szCs w:val="24"/>
              </w:rPr>
              <w:t>月以问卷形式对顾客进行了满意度调查，共计发放</w:t>
            </w:r>
            <w:r>
              <w:rPr>
                <w:rFonts w:hint="eastAsia" w:ascii="宋体" w:hAnsi="宋体" w:cs="宋体"/>
                <w:color w:val="auto"/>
                <w:szCs w:val="24"/>
                <w:lang w:val="en-US" w:eastAsia="zh-CN"/>
              </w:rPr>
              <w:t>3</w:t>
            </w:r>
            <w:r>
              <w:rPr>
                <w:rFonts w:hint="eastAsia" w:ascii="宋体" w:hAnsi="宋体" w:cs="宋体"/>
                <w:color w:val="auto"/>
                <w:szCs w:val="24"/>
              </w:rPr>
              <w:t>份，回收</w:t>
            </w:r>
            <w:r>
              <w:rPr>
                <w:rFonts w:hint="eastAsia" w:ascii="宋体" w:hAnsi="宋体" w:cs="宋体"/>
                <w:color w:val="auto"/>
                <w:szCs w:val="24"/>
                <w:lang w:val="en-US" w:eastAsia="zh-CN"/>
              </w:rPr>
              <w:t>3</w:t>
            </w:r>
            <w:r>
              <w:rPr>
                <w:rFonts w:hint="eastAsia" w:ascii="宋体" w:hAnsi="宋体" w:cs="宋体"/>
                <w:color w:val="auto"/>
                <w:szCs w:val="24"/>
              </w:rPr>
              <w:t>份。对公司的服务、质量、交付等项进行打分。查《</w:t>
            </w:r>
            <w:r>
              <w:rPr>
                <w:rFonts w:hint="eastAsia" w:ascii="宋体" w:hAnsi="宋体" w:cs="宋体"/>
                <w:color w:val="auto"/>
                <w:szCs w:val="24"/>
                <w:lang w:eastAsia="zh-CN"/>
              </w:rPr>
              <w:t>顾客满意度调查表</w:t>
            </w:r>
            <w:r>
              <w:rPr>
                <w:rFonts w:hint="eastAsia" w:ascii="宋体" w:hAnsi="宋体" w:cs="宋体"/>
                <w:color w:val="auto"/>
                <w:szCs w:val="24"/>
              </w:rPr>
              <w:t>》对满意度进行了统计；通过统计顾客满意率为9</w:t>
            </w:r>
            <w:r>
              <w:rPr>
                <w:rFonts w:hint="eastAsia" w:ascii="宋体" w:hAnsi="宋体" w:cs="宋体"/>
                <w:color w:val="auto"/>
                <w:szCs w:val="24"/>
                <w:lang w:val="en-US" w:eastAsia="zh-CN"/>
              </w:rPr>
              <w:t>7%。</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2.查质量目标统计等记录，公司20</w:t>
            </w:r>
            <w:r>
              <w:rPr>
                <w:rFonts w:hint="eastAsia" w:ascii="宋体" w:hAnsi="宋体" w:cs="宋体"/>
                <w:color w:val="auto"/>
                <w:szCs w:val="24"/>
                <w:lang w:val="en-US" w:eastAsia="zh-CN"/>
              </w:rPr>
              <w:t>21</w:t>
            </w:r>
            <w:r>
              <w:rPr>
                <w:rFonts w:hint="eastAsia" w:ascii="宋体" w:hAnsi="宋体" w:cs="宋体"/>
                <w:color w:val="auto"/>
                <w:szCs w:val="24"/>
              </w:rPr>
              <w:t>年</w:t>
            </w:r>
            <w:r>
              <w:rPr>
                <w:rFonts w:hint="eastAsia" w:ascii="宋体" w:hAnsi="宋体" w:cs="宋体"/>
                <w:color w:val="auto"/>
                <w:szCs w:val="24"/>
                <w:lang w:val="en-US" w:eastAsia="zh-CN"/>
              </w:rPr>
              <w:t>1</w:t>
            </w:r>
            <w:r>
              <w:rPr>
                <w:rFonts w:hint="eastAsia" w:ascii="宋体" w:hAnsi="宋体" w:cs="宋体"/>
                <w:color w:val="auto"/>
                <w:szCs w:val="24"/>
              </w:rPr>
              <w:t>月至20</w:t>
            </w:r>
            <w:r>
              <w:rPr>
                <w:rFonts w:hint="eastAsia" w:ascii="宋体" w:hAnsi="宋体" w:cs="宋体"/>
                <w:color w:val="auto"/>
                <w:szCs w:val="24"/>
                <w:lang w:val="en-US" w:eastAsia="zh-CN"/>
              </w:rPr>
              <w:t>21</w:t>
            </w:r>
            <w:r>
              <w:rPr>
                <w:rFonts w:hint="eastAsia" w:ascii="宋体" w:hAnsi="宋体" w:cs="宋体"/>
                <w:color w:val="auto"/>
                <w:szCs w:val="24"/>
              </w:rPr>
              <w:t>年</w:t>
            </w:r>
            <w:r>
              <w:rPr>
                <w:rFonts w:hint="eastAsia" w:ascii="宋体" w:hAnsi="宋体" w:cs="宋体"/>
                <w:color w:val="auto"/>
                <w:szCs w:val="24"/>
                <w:lang w:val="en-US" w:eastAsia="zh-CN"/>
              </w:rPr>
              <w:t>9</w:t>
            </w:r>
            <w:r>
              <w:rPr>
                <w:rFonts w:hint="eastAsia" w:ascii="宋体" w:hAnsi="宋体" w:cs="宋体"/>
                <w:color w:val="auto"/>
                <w:szCs w:val="24"/>
              </w:rPr>
              <w:t>月数据统计的结果为：</w:t>
            </w:r>
          </w:p>
          <w:p>
            <w:pPr>
              <w:pStyle w:val="6"/>
              <w:numPr>
                <w:ilvl w:val="0"/>
                <w:numId w:val="0"/>
              </w:numPr>
              <w:tabs>
                <w:tab w:val="left" w:pos="1260"/>
              </w:tabs>
              <w:ind w:left="900" w:leftChars="0"/>
              <w:rPr>
                <w:rFonts w:hint="eastAsia" w:ascii="宋体"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1、</w:t>
            </w:r>
            <w:r>
              <w:rPr>
                <w:rFonts w:hint="eastAsia" w:hAnsi="宋体"/>
                <w:color w:val="auto"/>
                <w:sz w:val="21"/>
                <w:szCs w:val="21"/>
                <w:lang w:eastAsia="zh-CN"/>
              </w:rPr>
              <w:t>成品一次交验合格率99.</w:t>
            </w:r>
            <w:r>
              <w:rPr>
                <w:rFonts w:hint="eastAsia" w:hAnsi="宋体"/>
                <w:color w:val="auto"/>
                <w:sz w:val="21"/>
                <w:szCs w:val="21"/>
                <w:lang w:val="en-US" w:eastAsia="zh-CN"/>
              </w:rPr>
              <w:t>7</w:t>
            </w:r>
            <w:r>
              <w:rPr>
                <w:rFonts w:hint="eastAsia" w:hAnsi="宋体"/>
                <w:color w:val="auto"/>
                <w:sz w:val="21"/>
                <w:szCs w:val="21"/>
                <w:lang w:eastAsia="zh-CN"/>
              </w:rPr>
              <w:t>%</w:t>
            </w:r>
            <w:r>
              <w:rPr>
                <w:rFonts w:hint="eastAsia" w:ascii="宋体" w:hAnsi="宋体"/>
                <w:color w:val="auto"/>
                <w:sz w:val="21"/>
                <w:szCs w:val="21"/>
                <w:lang w:eastAsia="zh-CN"/>
              </w:rPr>
              <w:t>；</w:t>
            </w:r>
          </w:p>
          <w:p>
            <w:pPr>
              <w:pStyle w:val="6"/>
              <w:numPr>
                <w:ilvl w:val="0"/>
                <w:numId w:val="0"/>
              </w:numPr>
              <w:tabs>
                <w:tab w:val="left" w:pos="1260"/>
              </w:tabs>
              <w:ind w:left="900" w:leftChars="0"/>
              <w:rPr>
                <w:rFonts w:hint="eastAsia" w:ascii="宋体"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2、</w:t>
            </w:r>
            <w:r>
              <w:rPr>
                <w:rFonts w:hint="eastAsia" w:ascii="宋体" w:hAnsi="宋体"/>
                <w:color w:val="auto"/>
                <w:sz w:val="21"/>
                <w:szCs w:val="21"/>
                <w:lang w:eastAsia="zh-CN"/>
              </w:rPr>
              <w:t>合同履约率100%</w:t>
            </w:r>
            <w:r>
              <w:rPr>
                <w:rFonts w:hint="eastAsia" w:ascii="宋体" w:hAnsi="宋体" w:eastAsia="宋体" w:cs="Times New Roman"/>
                <w:color w:val="auto"/>
                <w:kern w:val="2"/>
                <w:sz w:val="21"/>
                <w:szCs w:val="21"/>
                <w:lang w:val="en-US" w:eastAsia="zh-CN" w:bidi="ar-SA"/>
              </w:rPr>
              <w:t>；</w:t>
            </w:r>
          </w:p>
          <w:p>
            <w:pPr>
              <w:pStyle w:val="6"/>
              <w:numPr>
                <w:ilvl w:val="0"/>
                <w:numId w:val="0"/>
              </w:numPr>
              <w:tabs>
                <w:tab w:val="left" w:pos="1260"/>
              </w:tabs>
              <w:ind w:left="900" w:leftChars="0"/>
              <w:rPr>
                <w:rFonts w:hint="eastAsia"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3、</w:t>
            </w:r>
            <w:r>
              <w:rPr>
                <w:rFonts w:hint="eastAsia" w:ascii="宋体" w:hAnsi="宋体"/>
                <w:color w:val="auto"/>
                <w:sz w:val="21"/>
                <w:szCs w:val="21"/>
                <w:lang w:eastAsia="zh-CN"/>
              </w:rPr>
              <w:t>顾客满意率9</w:t>
            </w:r>
            <w:r>
              <w:rPr>
                <w:rFonts w:hint="eastAsia" w:hAnsi="宋体"/>
                <w:color w:val="auto"/>
                <w:sz w:val="21"/>
                <w:szCs w:val="21"/>
                <w:lang w:val="en-US" w:eastAsia="zh-CN"/>
              </w:rPr>
              <w:t>7</w:t>
            </w:r>
            <w:r>
              <w:rPr>
                <w:rFonts w:hint="eastAsia" w:hAnsi="宋体"/>
                <w:color w:val="auto"/>
                <w:sz w:val="21"/>
                <w:szCs w:val="21"/>
                <w:lang w:eastAsia="zh-CN"/>
              </w:rPr>
              <w:t>%</w:t>
            </w:r>
            <w:r>
              <w:rPr>
                <w:rFonts w:hint="eastAsia" w:ascii="宋体" w:hAnsi="宋体"/>
                <w:color w:val="auto"/>
                <w:sz w:val="21"/>
                <w:szCs w:val="21"/>
                <w:lang w:eastAsia="zh-CN"/>
              </w:rPr>
              <w:t>；</w:t>
            </w:r>
          </w:p>
          <w:p>
            <w:pPr>
              <w:pStyle w:val="6"/>
              <w:numPr>
                <w:ilvl w:val="0"/>
                <w:numId w:val="0"/>
              </w:numPr>
              <w:tabs>
                <w:tab w:val="left" w:pos="1260"/>
              </w:tabs>
              <w:ind w:left="900" w:leftChars="0"/>
              <w:rPr>
                <w:rFonts w:hint="eastAsia" w:ascii="宋体" w:hAnsi="宋体" w:cs="宋体"/>
                <w:color w:val="auto"/>
                <w:kern w:val="0"/>
                <w:sz w:val="21"/>
                <w:szCs w:val="21"/>
              </w:rPr>
            </w:pPr>
            <w:r>
              <w:rPr>
                <w:rFonts w:hint="eastAsia" w:hAnsi="宋体" w:cs="Times New Roman"/>
                <w:color w:val="auto"/>
                <w:kern w:val="2"/>
                <w:sz w:val="21"/>
                <w:szCs w:val="21"/>
                <w:lang w:val="en-US" w:eastAsia="zh-CN" w:bidi="ar-SA"/>
              </w:rPr>
              <w:t>4、</w:t>
            </w:r>
            <w:r>
              <w:rPr>
                <w:rFonts w:hint="eastAsia" w:ascii="宋体" w:hAnsi="宋体"/>
                <w:color w:val="auto"/>
                <w:sz w:val="21"/>
                <w:szCs w:val="21"/>
                <w:lang w:eastAsia="zh-CN"/>
              </w:rPr>
              <w:t>职工培训合格率100%</w:t>
            </w:r>
            <w:r>
              <w:rPr>
                <w:rFonts w:hint="eastAsia" w:ascii="宋体" w:hAnsi="宋体" w:cs="宋体"/>
                <w:color w:val="auto"/>
                <w:kern w:val="0"/>
                <w:sz w:val="21"/>
                <w:szCs w:val="21"/>
              </w:rPr>
              <w:t>；</w:t>
            </w:r>
          </w:p>
          <w:p>
            <w:pPr>
              <w:pStyle w:val="6"/>
              <w:numPr>
                <w:ilvl w:val="0"/>
                <w:numId w:val="0"/>
              </w:numPr>
              <w:tabs>
                <w:tab w:val="left" w:pos="1260"/>
              </w:tabs>
              <w:ind w:left="900" w:leftChars="0"/>
              <w:rPr>
                <w:rFonts w:hint="default" w:hAnsi="宋体" w:cs="宋体"/>
                <w:color w:val="auto"/>
                <w:kern w:val="0"/>
                <w:lang w:val="en-US" w:eastAsia="zh-CN"/>
              </w:rPr>
            </w:pPr>
            <w:r>
              <w:rPr>
                <w:rFonts w:hint="eastAsia" w:hAnsi="宋体" w:cs="宋体"/>
                <w:color w:val="auto"/>
                <w:kern w:val="0"/>
                <w:lang w:val="en-US" w:eastAsia="zh-CN"/>
              </w:rPr>
              <w:t>..........</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3.查《管理评审资料》对过程和产品的特性及趋势、供方、顾客满意、产品的符合性进行了分析，均较满意。</w:t>
            </w:r>
          </w:p>
          <w:p>
            <w:pPr>
              <w:rPr>
                <w:rFonts w:hint="eastAsia" w:ascii="宋体" w:hAnsi="宋体" w:cs="宋体"/>
                <w:color w:val="auto"/>
                <w:szCs w:val="21"/>
              </w:rPr>
            </w:pPr>
            <w:r>
              <w:rPr>
                <w:rFonts w:hint="eastAsia" w:ascii="宋体" w:hAnsi="宋体" w:cs="宋体"/>
                <w:color w:val="auto"/>
                <w:szCs w:val="24"/>
              </w:rPr>
              <w:t xml:space="preserve">  根据组织提供的相关文件资料，数据分析深度不够，缺乏实质性的支持性数据文件，现场已经口头提出。</w:t>
            </w:r>
          </w:p>
        </w:tc>
        <w:tc>
          <w:tcPr>
            <w:tcW w:w="1585" w:type="dxa"/>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rPr>
                <w:rFonts w:hint="eastAsia" w:ascii="宋体" w:hAnsi="宋体" w:cs="宋体"/>
                <w:color w:val="auto"/>
                <w:szCs w:val="24"/>
              </w:rPr>
            </w:pPr>
            <w:r>
              <w:rPr>
                <w:rFonts w:hint="eastAsia" w:ascii="宋体" w:hAnsi="宋体"/>
                <w:color w:val="auto"/>
                <w:szCs w:val="21"/>
              </w:rPr>
              <w:t>不符合和纠正措施</w:t>
            </w:r>
          </w:p>
        </w:tc>
        <w:tc>
          <w:tcPr>
            <w:tcW w:w="960" w:type="dxa"/>
            <w:vAlign w:val="top"/>
          </w:tcPr>
          <w:p>
            <w:pPr>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E10.2</w:t>
            </w:r>
          </w:p>
          <w:p>
            <w:pPr>
              <w:rPr>
                <w:rFonts w:hint="eastAsia"/>
                <w:b/>
                <w:color w:val="auto"/>
              </w:rPr>
            </w:pPr>
          </w:p>
        </w:tc>
        <w:tc>
          <w:tcPr>
            <w:tcW w:w="10004" w:type="dxa"/>
            <w:vAlign w:val="top"/>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管理评审程序</w:t>
            </w:r>
            <w:r>
              <w:rPr>
                <w:rFonts w:hint="eastAsia" w:ascii="宋体" w:hAnsi="宋体"/>
                <w:color w:val="auto"/>
                <w:szCs w:val="21"/>
              </w:rPr>
              <w:t>》、《</w:t>
            </w:r>
            <w:r>
              <w:rPr>
                <w:rFonts w:hint="eastAsia" w:ascii="宋体" w:hAnsi="宋体"/>
                <w:color w:val="auto"/>
                <w:szCs w:val="21"/>
                <w:lang w:eastAsia="zh-CN"/>
              </w:rPr>
              <w:t>纠正与预防措施管理程序</w:t>
            </w:r>
            <w:r>
              <w:rPr>
                <w:rFonts w:hint="eastAsia" w:ascii="宋体" w:hAnsi="宋体"/>
                <w:color w:val="auto"/>
                <w:szCs w:val="21"/>
              </w:rPr>
              <w:t>》及《</w:t>
            </w:r>
            <w:r>
              <w:rPr>
                <w:rFonts w:hint="eastAsia" w:ascii="宋体" w:hAnsi="宋体"/>
                <w:color w:val="auto"/>
                <w:szCs w:val="21"/>
                <w:lang w:eastAsia="zh-CN"/>
              </w:rPr>
              <w:t>内部审核管理程序</w:t>
            </w:r>
            <w:r>
              <w:rPr>
                <w:rFonts w:hint="eastAsia" w:ascii="宋体" w:hAnsi="宋体"/>
                <w:color w:val="auto"/>
                <w:szCs w:val="21"/>
              </w:rPr>
              <w:t>》等，对持续改进的过程予以规定，以实现</w:t>
            </w:r>
            <w:r>
              <w:rPr>
                <w:rFonts w:hint="eastAsia" w:ascii="宋体" w:hAnsi="宋体"/>
                <w:color w:val="auto"/>
                <w:szCs w:val="21"/>
                <w:lang w:eastAsia="zh-CN"/>
              </w:rPr>
              <w:t>质量、</w:t>
            </w:r>
            <w:r>
              <w:rPr>
                <w:rFonts w:hint="eastAsia" w:ascii="宋体" w:hAnsi="宋体"/>
                <w:color w:val="auto"/>
                <w:szCs w:val="21"/>
              </w:rPr>
              <w:t>环境管理体系及产品符合性的持续改进。持续改进的过程包含持续改进的提出、立项、不合格的原因的分析、纠正措施的确定、跟踪和评价及负责部门和人员职责等。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w:t>
            </w:r>
            <w:r>
              <w:rPr>
                <w:rFonts w:hint="eastAsia" w:ascii="宋体" w:hAnsi="宋体"/>
                <w:color w:val="auto"/>
                <w:szCs w:val="21"/>
                <w:lang w:eastAsia="zh-CN"/>
              </w:rPr>
              <w:t>质量</w:t>
            </w:r>
            <w:r>
              <w:rPr>
                <w:rFonts w:hint="eastAsia" w:ascii="宋体" w:hAnsi="宋体"/>
                <w:color w:val="auto"/>
                <w:szCs w:val="21"/>
              </w:rPr>
              <w:t>管理体系的持续改进。</w:t>
            </w:r>
          </w:p>
          <w:p>
            <w:pPr>
              <w:rPr>
                <w:rFonts w:hint="eastAsia" w:ascii="宋体" w:hAnsi="宋体" w:eastAsia="宋体" w:cs="Times New Roman"/>
                <w:color w:val="auto"/>
                <w:szCs w:val="21"/>
                <w:lang w:eastAsia="zh-CN"/>
              </w:rPr>
            </w:pPr>
          </w:p>
          <w:p>
            <w:pPr>
              <w:rPr>
                <w:rFonts w:hint="eastAsia" w:ascii="宋体" w:hAnsi="宋体" w:cs="宋体"/>
                <w:color w:val="auto"/>
                <w:szCs w:val="24"/>
              </w:rPr>
            </w:pPr>
            <w:r>
              <w:rPr>
                <w:rFonts w:hint="eastAsia" w:ascii="宋体" w:hAnsi="宋体" w:eastAsia="宋体" w:cs="Times New Roman"/>
                <w:color w:val="auto"/>
                <w:szCs w:val="21"/>
                <w:lang w:eastAsia="zh-CN"/>
              </w:rPr>
              <w:t>公司主要按策划的管理手册、程序文件等实施运行，主要采用内审、管理评审、数据分析、纠正和预防措施、方针和目标等来实现对质量、环境管理体系的改进，另外主要通过日常工作中发现的问题及时予以调整解决来实现。</w:t>
            </w:r>
          </w:p>
        </w:tc>
        <w:tc>
          <w:tcPr>
            <w:tcW w:w="1585" w:type="dxa"/>
            <w:vAlign w:val="top"/>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EMS运行控制相关财务支出证据</w:t>
            </w:r>
          </w:p>
        </w:tc>
        <w:tc>
          <w:tcPr>
            <w:tcW w:w="960" w:type="dxa"/>
            <w:vAlign w:val="top"/>
          </w:tcPr>
          <w:p>
            <w:pPr>
              <w:rPr>
                <w:rFonts w:hint="eastAsia" w:ascii="宋体" w:hAnsi="宋体" w:eastAsia="宋体" w:cs="新宋体"/>
                <w:color w:val="auto"/>
                <w:kern w:val="2"/>
                <w:sz w:val="21"/>
                <w:szCs w:val="21"/>
                <w:lang w:val="en-US" w:eastAsia="zh-CN" w:bidi="ar-SA"/>
              </w:rPr>
            </w:pPr>
          </w:p>
        </w:tc>
        <w:tc>
          <w:tcPr>
            <w:tcW w:w="10004"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olor w:val="auto"/>
                <w:szCs w:val="21"/>
                <w:highlight w:val="none"/>
              </w:rPr>
              <w:t>提供有20</w:t>
            </w:r>
            <w:r>
              <w:rPr>
                <w:rFonts w:hint="eastAsia" w:ascii="宋体" w:hAnsi="宋体"/>
                <w:color w:val="auto"/>
                <w:szCs w:val="21"/>
                <w:highlight w:val="none"/>
                <w:lang w:val="en-US" w:eastAsia="zh-CN"/>
              </w:rPr>
              <w:t>21</w:t>
            </w:r>
            <w:r>
              <w:rPr>
                <w:rFonts w:hint="eastAsia" w:ascii="宋体" w:hAnsi="宋体"/>
                <w:color w:val="auto"/>
                <w:szCs w:val="21"/>
                <w:highlight w:val="none"/>
              </w:rPr>
              <w:t>年环境管理体系运行资金计划审批及财务投入清单：支出项目有环保设备的运行、固废生活垃圾处置、教育培训和演练等共计约</w:t>
            </w:r>
            <w:r>
              <w:rPr>
                <w:rFonts w:hint="eastAsia" w:ascii="宋体" w:hAnsi="宋体"/>
                <w:color w:val="auto"/>
                <w:szCs w:val="21"/>
                <w:highlight w:val="none"/>
                <w:lang w:val="en-US" w:eastAsia="zh-CN"/>
              </w:rPr>
              <w:t>14万</w:t>
            </w:r>
            <w:r>
              <w:rPr>
                <w:rFonts w:hint="eastAsia" w:ascii="宋体" w:hAnsi="宋体"/>
                <w:color w:val="auto"/>
                <w:szCs w:val="21"/>
                <w:highlight w:val="none"/>
              </w:rPr>
              <w:t>元。</w:t>
            </w:r>
          </w:p>
        </w:tc>
        <w:tc>
          <w:tcPr>
            <w:tcW w:w="1585" w:type="dxa"/>
            <w:vAlign w:val="top"/>
          </w:tcPr>
          <w:p>
            <w:pPr>
              <w:rPr>
                <w:rFonts w:hint="eastAsia" w:ascii="Times New Roman" w:hAnsi="Times New Roman" w:eastAsia="宋体" w:cs="Times New Roman"/>
                <w:color w:val="auto"/>
                <w:kern w:val="2"/>
                <w:sz w:val="21"/>
                <w:szCs w:val="21"/>
                <w:lang w:val="en-US" w:eastAsia="zh-CN" w:bidi="ar-SA"/>
              </w:rPr>
            </w:pPr>
            <w:r>
              <w:rPr>
                <w:rFonts w:hint="eastAsia" w:ascii="宋体" w:hAnsi="宋体"/>
                <w:color w:val="auto"/>
                <w:szCs w:val="21"/>
                <w:highlight w:val="none"/>
                <w:lang w:val="en-US" w:eastAsia="zh-CN"/>
              </w:rPr>
              <w:t>符合</w:t>
            </w:r>
          </w:p>
        </w:tc>
      </w:tr>
    </w:tbl>
    <w:p>
      <w:pPr>
        <w:pStyle w:val="8"/>
        <w:rPr>
          <w:rFonts w:hint="eastAsia"/>
          <w:lang w:val="en-US" w:eastAsia="zh-CN"/>
        </w:rPr>
      </w:pPr>
      <w:r>
        <w:rPr>
          <w:rFonts w:hint="eastAsia"/>
        </w:rPr>
        <w:t>说明：不符合标注N</w:t>
      </w:r>
      <w:r>
        <w:rPr>
          <w:rFonts w:hint="eastAsia"/>
          <w:lang w:val="en-US" w:eastAsia="zh-CN"/>
        </w:rPr>
        <w:t xml:space="preserve">  </w:t>
      </w:r>
    </w:p>
    <w:p>
      <w:pPr>
        <w:pStyle w:val="8"/>
        <w:jc w:val="center"/>
        <w:rPr>
          <w:rFonts w:hint="eastAsia" w:ascii="隶书" w:hAnsi="宋体" w:eastAsia="隶书"/>
          <w:bCs/>
          <w:color w:val="000000"/>
          <w:sz w:val="36"/>
          <w:szCs w:val="36"/>
        </w:rPr>
      </w:pPr>
    </w:p>
    <w:p>
      <w:pPr>
        <w:pStyle w:val="8"/>
        <w:jc w:val="center"/>
        <w:rPr>
          <w:rFonts w:hint="eastAsia" w:ascii="隶书" w:hAnsi="宋体" w:eastAsia="隶书"/>
          <w:bCs/>
          <w:color w:val="000000"/>
          <w:sz w:val="36"/>
          <w:szCs w:val="36"/>
        </w:rPr>
      </w:pPr>
    </w:p>
    <w:p>
      <w:pPr>
        <w:pStyle w:val="8"/>
        <w:jc w:val="center"/>
        <w:rPr>
          <w:rFonts w:hint="eastAsia" w:ascii="隶书" w:hAnsi="宋体" w:eastAsia="隶书"/>
          <w:bCs/>
          <w:color w:val="000000"/>
          <w:sz w:val="36"/>
          <w:szCs w:val="36"/>
        </w:rPr>
      </w:pPr>
    </w:p>
    <w:p>
      <w:pPr>
        <w:spacing w:line="480" w:lineRule="exact"/>
        <w:ind w:firstLine="4800" w:firstLineChars="1500"/>
        <w:rPr>
          <w:rFonts w:ascii="隶书" w:hAnsi="宋体" w:eastAsia="隶书"/>
          <w:bCs/>
          <w:color w:val="000000"/>
          <w:sz w:val="32"/>
          <w:szCs w:val="32"/>
        </w:rPr>
      </w:pPr>
      <w:r>
        <w:rPr>
          <w:rFonts w:hint="eastAsia" w:ascii="隶书" w:hAnsi="宋体" w:eastAsia="隶书"/>
          <w:bCs/>
          <w:color w:val="000000"/>
          <w:sz w:val="32"/>
          <w:szCs w:val="32"/>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32"/>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Cs w:val="21"/>
              </w:rPr>
            </w:pPr>
            <w:r>
              <w:rPr>
                <w:rFonts w:hint="eastAsia"/>
                <w:color w:val="auto"/>
                <w:szCs w:val="21"/>
              </w:rPr>
              <w:t>过程与活动、</w:t>
            </w:r>
          </w:p>
          <w:p>
            <w:pPr>
              <w:jc w:val="center"/>
              <w:rPr>
                <w:color w:val="auto"/>
                <w:szCs w:val="21"/>
              </w:rPr>
            </w:pPr>
            <w:r>
              <w:rPr>
                <w:rFonts w:hint="eastAsia"/>
                <w:color w:val="auto"/>
                <w:szCs w:val="21"/>
              </w:rPr>
              <w:t>抽样计划</w:t>
            </w:r>
          </w:p>
        </w:tc>
        <w:tc>
          <w:tcPr>
            <w:tcW w:w="960" w:type="dxa"/>
            <w:vMerge w:val="restart"/>
            <w:vAlign w:val="center"/>
          </w:tcPr>
          <w:p>
            <w:pPr>
              <w:rPr>
                <w:color w:val="auto"/>
                <w:szCs w:val="21"/>
              </w:rPr>
            </w:pPr>
            <w:r>
              <w:rPr>
                <w:rFonts w:hint="eastAsia"/>
                <w:color w:val="auto"/>
                <w:szCs w:val="21"/>
              </w:rPr>
              <w:t>涉及</w:t>
            </w:r>
          </w:p>
          <w:p>
            <w:pPr>
              <w:rPr>
                <w:color w:val="auto"/>
                <w:szCs w:val="21"/>
              </w:rPr>
            </w:pPr>
            <w:r>
              <w:rPr>
                <w:rFonts w:hint="eastAsia"/>
                <w:color w:val="auto"/>
                <w:szCs w:val="21"/>
              </w:rPr>
              <w:t>条款</w:t>
            </w:r>
          </w:p>
        </w:tc>
        <w:tc>
          <w:tcPr>
            <w:tcW w:w="10332" w:type="dxa"/>
            <w:vAlign w:val="center"/>
          </w:tcPr>
          <w:p>
            <w:pPr>
              <w:rPr>
                <w:rFonts w:hint="eastAsia" w:eastAsia="宋体"/>
                <w:color w:val="auto"/>
                <w:sz w:val="24"/>
                <w:szCs w:val="24"/>
                <w:lang w:val="en-US" w:eastAsia="zh-CN"/>
              </w:rPr>
            </w:pPr>
            <w:r>
              <w:rPr>
                <w:rFonts w:hint="eastAsia"/>
                <w:color w:val="auto"/>
                <w:sz w:val="24"/>
                <w:szCs w:val="24"/>
              </w:rPr>
              <w:t>受审核部门：</w:t>
            </w:r>
            <w:r>
              <w:rPr>
                <w:rFonts w:hint="eastAsia"/>
                <w:color w:val="auto"/>
                <w:sz w:val="24"/>
                <w:szCs w:val="24"/>
                <w:lang w:eastAsia="zh-CN"/>
              </w:rPr>
              <w:t>综合部</w:t>
            </w:r>
            <w:r>
              <w:rPr>
                <w:rFonts w:hint="eastAsia"/>
                <w:color w:val="auto"/>
                <w:sz w:val="24"/>
                <w:szCs w:val="24"/>
              </w:rPr>
              <w:t>（含财务）   主管领导：</w:t>
            </w:r>
            <w:r>
              <w:rPr>
                <w:rFonts w:hint="eastAsia"/>
                <w:color w:val="auto"/>
                <w:sz w:val="24"/>
                <w:szCs w:val="24"/>
                <w:lang w:val="en-US" w:eastAsia="zh-CN"/>
              </w:rPr>
              <w:t>郭伟</w:t>
            </w:r>
            <w:r>
              <w:rPr>
                <w:rFonts w:hint="eastAsia"/>
                <w:color w:val="auto"/>
                <w:sz w:val="24"/>
                <w:szCs w:val="24"/>
              </w:rPr>
              <w:t xml:space="preserve">   陪同人员：</w:t>
            </w:r>
            <w:r>
              <w:rPr>
                <w:rFonts w:hint="eastAsia"/>
                <w:color w:val="auto"/>
                <w:sz w:val="24"/>
                <w:szCs w:val="24"/>
                <w:lang w:val="en-US" w:eastAsia="zh-CN"/>
              </w:rPr>
              <w:t>郭伟</w:t>
            </w:r>
          </w:p>
        </w:tc>
        <w:tc>
          <w:tcPr>
            <w:tcW w:w="1257" w:type="dxa"/>
            <w:vMerge w:val="restart"/>
            <w:vAlign w:val="center"/>
          </w:tcPr>
          <w:p>
            <w:pPr>
              <w:rPr>
                <w:color w:val="auto"/>
                <w:szCs w:val="21"/>
              </w:rPr>
            </w:pPr>
            <w:r>
              <w:rPr>
                <w:rFonts w:hint="eastAsia"/>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szCs w:val="21"/>
              </w:rPr>
            </w:pPr>
          </w:p>
        </w:tc>
        <w:tc>
          <w:tcPr>
            <w:tcW w:w="960" w:type="dxa"/>
            <w:vMerge w:val="continue"/>
            <w:vAlign w:val="center"/>
          </w:tcPr>
          <w:p>
            <w:pPr>
              <w:rPr>
                <w:color w:val="auto"/>
                <w:szCs w:val="21"/>
              </w:rPr>
            </w:pPr>
          </w:p>
        </w:tc>
        <w:tc>
          <w:tcPr>
            <w:tcW w:w="10332" w:type="dxa"/>
            <w:vAlign w:val="center"/>
          </w:tcPr>
          <w:p>
            <w:pPr>
              <w:spacing w:before="120"/>
              <w:rPr>
                <w:rFonts w:hint="default" w:eastAsia="宋体"/>
                <w:color w:val="auto"/>
                <w:sz w:val="24"/>
                <w:szCs w:val="24"/>
                <w:lang w:val="en-US" w:eastAsia="zh-CN"/>
              </w:rPr>
            </w:pPr>
            <w:r>
              <w:rPr>
                <w:rFonts w:hint="eastAsia"/>
                <w:color w:val="auto"/>
                <w:sz w:val="24"/>
                <w:szCs w:val="24"/>
              </w:rPr>
              <w:t>审核员：杨珍全</w:t>
            </w:r>
            <w:r>
              <w:rPr>
                <w:rFonts w:hint="eastAsia"/>
                <w:color w:val="auto"/>
                <w:sz w:val="24"/>
                <w:szCs w:val="24"/>
                <w:lang w:eastAsia="zh-CN"/>
              </w:rPr>
              <w:t>，</w:t>
            </w:r>
            <w:r>
              <w:rPr>
                <w:rFonts w:hint="eastAsia"/>
                <w:color w:val="auto"/>
                <w:sz w:val="24"/>
                <w:szCs w:val="24"/>
              </w:rPr>
              <w:t xml:space="preserve">    审核时间：</w:t>
            </w:r>
            <w:r>
              <w:rPr>
                <w:rFonts w:hint="eastAsia"/>
                <w:color w:val="auto"/>
                <w:sz w:val="24"/>
                <w:szCs w:val="24"/>
                <w:lang w:eastAsia="zh-CN"/>
              </w:rPr>
              <w:t>2021.10.12</w:t>
            </w:r>
            <w:r>
              <w:rPr>
                <w:rFonts w:hint="eastAsia"/>
                <w:color w:val="auto"/>
                <w:sz w:val="24"/>
                <w:szCs w:val="24"/>
                <w:lang w:val="en-US" w:eastAsia="zh-CN"/>
              </w:rPr>
              <w:t>上午</w:t>
            </w:r>
          </w:p>
        </w:tc>
        <w:tc>
          <w:tcPr>
            <w:tcW w:w="1257" w:type="dxa"/>
            <w:vMerge w:val="continue"/>
          </w:tcPr>
          <w:p>
            <w:pP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szCs w:val="21"/>
              </w:rPr>
            </w:pPr>
          </w:p>
        </w:tc>
        <w:tc>
          <w:tcPr>
            <w:tcW w:w="960" w:type="dxa"/>
            <w:vMerge w:val="continue"/>
            <w:vAlign w:val="center"/>
          </w:tcPr>
          <w:p>
            <w:pPr>
              <w:rPr>
                <w:color w:val="auto"/>
                <w:szCs w:val="21"/>
              </w:rPr>
            </w:pPr>
          </w:p>
        </w:tc>
        <w:tc>
          <w:tcPr>
            <w:tcW w:w="10332" w:type="dxa"/>
            <w:vAlign w:val="center"/>
          </w:tcPr>
          <w:p>
            <w:pPr>
              <w:snapToGrid w:val="0"/>
              <w:spacing w:line="240" w:lineRule="exact"/>
              <w:rPr>
                <w:rFonts w:hint="eastAsia" w:ascii="宋体" w:hAnsi="宋体" w:eastAsia="宋体" w:cs="新宋体"/>
                <w:b w:val="0"/>
                <w:bCs w:val="0"/>
                <w:sz w:val="18"/>
                <w:szCs w:val="18"/>
                <w:lang w:val="en-US" w:eastAsia="zh-CN"/>
              </w:rPr>
            </w:pPr>
            <w:r>
              <w:rPr>
                <w:rFonts w:hint="eastAsia"/>
                <w:color w:val="auto"/>
                <w:sz w:val="24"/>
                <w:szCs w:val="24"/>
              </w:rPr>
              <w:t>审核条款：</w:t>
            </w:r>
            <w:r>
              <w:rPr>
                <w:rFonts w:hint="eastAsia" w:ascii="宋体" w:hAnsi="宋体" w:eastAsia="宋体" w:cs="新宋体"/>
                <w:b w:val="0"/>
                <w:bCs w:val="0"/>
                <w:sz w:val="18"/>
                <w:szCs w:val="18"/>
              </w:rPr>
              <w:t>EMS-2015</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6.1.2环境因素；8.1运行策划和控制；8.2应急准备和响应</w:t>
            </w:r>
            <w:r>
              <w:rPr>
                <w:rFonts w:hint="eastAsia" w:ascii="宋体" w:hAnsi="宋体" w:eastAsia="宋体" w:cs="新宋体"/>
                <w:b w:val="0"/>
                <w:bCs w:val="0"/>
                <w:sz w:val="18"/>
                <w:szCs w:val="18"/>
                <w:lang w:val="en-US" w:eastAsia="zh-CN"/>
              </w:rPr>
              <w:t>；</w:t>
            </w:r>
          </w:p>
          <w:p>
            <w:pPr>
              <w:snapToGrid w:val="0"/>
              <w:spacing w:line="240" w:lineRule="exact"/>
              <w:rPr>
                <w:rFonts w:ascii="宋体" w:hAnsi="宋体" w:cs="新宋体"/>
                <w:color w:val="auto"/>
                <w:sz w:val="24"/>
                <w:szCs w:val="24"/>
              </w:rPr>
            </w:pPr>
            <w:r>
              <w:rPr>
                <w:rFonts w:hint="eastAsia" w:ascii="宋体" w:hAnsi="宋体" w:eastAsia="宋体" w:cs="新宋体"/>
                <w:b w:val="0"/>
                <w:bCs w:val="0"/>
                <w:sz w:val="18"/>
                <w:szCs w:val="18"/>
                <w:lang w:val="en-US" w:eastAsia="zh-CN"/>
              </w:rPr>
              <w:t>ISO45001:2018</w:t>
            </w:r>
            <w:r>
              <w:rPr>
                <w:rFonts w:hint="eastAsia" w:ascii="宋体" w:hAnsi="宋体" w:eastAsia="宋体" w:cs="新宋体"/>
                <w:b w:val="0"/>
                <w:bCs w:val="0"/>
                <w:sz w:val="18"/>
                <w:szCs w:val="18"/>
              </w:rPr>
              <w:t xml:space="preserve"> </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5.3组织的角色、职责和权限；6.1.2危险源辨识和职业安全风险评价；6.1.3法律法规要求和其他要求；6.2目标及其实现的策划；8.1运行策划和控制；8.2应急准备和响应；9.1监视、测量、分析和评价；9.1.2法律法规要求和其他要求的合规性评价；10.1事件、不符合和纠正措施/OHSMS运行控制财务支出证据</w:t>
            </w:r>
          </w:p>
        </w:tc>
        <w:tc>
          <w:tcPr>
            <w:tcW w:w="1257" w:type="dxa"/>
            <w:vMerge w:val="continue"/>
          </w:tcPr>
          <w:p>
            <w:pP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S5.3；</w:t>
            </w:r>
          </w:p>
          <w:p>
            <w:pPr>
              <w:rPr>
                <w:rFonts w:ascii="宋体" w:hAnsi="宋体" w:cs="新宋体"/>
                <w:color w:val="auto"/>
                <w:szCs w:val="21"/>
              </w:rPr>
            </w:pPr>
          </w:p>
        </w:tc>
        <w:tc>
          <w:tcPr>
            <w:tcW w:w="10332" w:type="dxa"/>
          </w:tcPr>
          <w:p>
            <w:pPr>
              <w:spacing w:line="400" w:lineRule="exact"/>
              <w:rPr>
                <w:rFonts w:ascii="宋体" w:hAnsi="宋体" w:cs="Arial"/>
                <w:color w:val="auto"/>
                <w:szCs w:val="21"/>
              </w:rPr>
            </w:pPr>
            <w:r>
              <w:rPr>
                <w:rFonts w:hint="eastAsia" w:ascii="宋体" w:hAnsi="宋体" w:cs="Arial"/>
                <w:color w:val="auto"/>
                <w:szCs w:val="21"/>
              </w:rPr>
              <w:t>在体系手册中规定了</w:t>
            </w:r>
            <w:r>
              <w:rPr>
                <w:rFonts w:hint="eastAsia" w:ascii="宋体" w:hAnsi="宋体" w:cs="Arial"/>
                <w:color w:val="auto"/>
                <w:szCs w:val="21"/>
                <w:lang w:eastAsia="zh-CN"/>
              </w:rPr>
              <w:t>综合部</w:t>
            </w:r>
            <w:r>
              <w:rPr>
                <w:rFonts w:hint="eastAsia" w:ascii="宋体" w:hAnsi="宋体" w:cs="Arial"/>
                <w:color w:val="auto"/>
                <w:szCs w:val="21"/>
              </w:rPr>
              <w:t>和财务部的安全职责和权限，以确保部门工作的展开和实施：</w:t>
            </w:r>
          </w:p>
          <w:p>
            <w:pPr>
              <w:spacing w:line="400" w:lineRule="exact"/>
              <w:ind w:left="299" w:leftChars="142" w:hanging="1"/>
              <w:rPr>
                <w:rFonts w:ascii="宋体" w:hAnsi="宋体"/>
                <w:color w:val="auto"/>
                <w:szCs w:val="21"/>
              </w:rPr>
            </w:pPr>
            <w:r>
              <w:rPr>
                <w:rFonts w:hint="eastAsia" w:ascii="宋体" w:hAnsi="宋体"/>
                <w:color w:val="auto"/>
                <w:szCs w:val="21"/>
              </w:rPr>
              <w:t>1)公司贯标工作的主管部门，协助管理者代表做好质量、环境、职业健康安全管理体系的建立、实施和保持工作。</w:t>
            </w:r>
          </w:p>
          <w:p>
            <w:pPr>
              <w:spacing w:line="400" w:lineRule="exact"/>
              <w:ind w:left="299" w:leftChars="142" w:hanging="1"/>
              <w:rPr>
                <w:rFonts w:ascii="宋体" w:hAnsi="宋体"/>
                <w:color w:val="auto"/>
                <w:szCs w:val="21"/>
              </w:rPr>
            </w:pPr>
            <w:r>
              <w:rPr>
                <w:rFonts w:hint="eastAsia" w:ascii="宋体" w:hAnsi="宋体"/>
                <w:color w:val="auto"/>
                <w:szCs w:val="21"/>
              </w:rPr>
              <w:t>2)负责公司人员的招聘、选择、试用、聘用及处理。</w:t>
            </w:r>
          </w:p>
          <w:p>
            <w:pPr>
              <w:spacing w:line="400" w:lineRule="exact"/>
              <w:ind w:left="299" w:leftChars="142" w:hanging="1"/>
              <w:rPr>
                <w:rFonts w:ascii="宋体" w:hAnsi="宋体"/>
                <w:color w:val="auto"/>
                <w:szCs w:val="21"/>
              </w:rPr>
            </w:pPr>
            <w:r>
              <w:rPr>
                <w:rFonts w:hint="eastAsia" w:ascii="宋体" w:hAnsi="宋体"/>
                <w:color w:val="auto"/>
                <w:szCs w:val="21"/>
              </w:rPr>
              <w:t>3)负责组织公司各项教育培训工作。</w:t>
            </w:r>
          </w:p>
          <w:p>
            <w:pPr>
              <w:spacing w:line="400" w:lineRule="exact"/>
              <w:ind w:left="298" w:leftChars="142"/>
              <w:rPr>
                <w:rFonts w:ascii="宋体" w:hAnsi="宋体"/>
                <w:color w:val="auto"/>
                <w:szCs w:val="21"/>
              </w:rPr>
            </w:pPr>
            <w:r>
              <w:rPr>
                <w:rFonts w:hint="eastAsia" w:ascii="宋体" w:hAnsi="宋体"/>
                <w:color w:val="auto"/>
                <w:szCs w:val="21"/>
              </w:rPr>
              <w:t xml:space="preserve">4)负责职业健康安全法律法规的收集、整理与评价。 </w:t>
            </w:r>
          </w:p>
          <w:p>
            <w:pPr>
              <w:tabs>
                <w:tab w:val="left" w:pos="1050"/>
              </w:tabs>
              <w:autoSpaceDE w:val="0"/>
              <w:autoSpaceDN w:val="0"/>
              <w:adjustRightInd w:val="0"/>
              <w:spacing w:line="420" w:lineRule="exact"/>
              <w:ind w:firstLine="420" w:firstLineChars="200"/>
              <w:rPr>
                <w:rFonts w:ascii="宋体" w:hAnsi="宋体"/>
                <w:color w:val="auto"/>
                <w:szCs w:val="21"/>
              </w:rPr>
            </w:pPr>
            <w:r>
              <w:rPr>
                <w:rFonts w:hint="eastAsia" w:ascii="宋体"/>
                <w:color w:val="auto"/>
                <w:kern w:val="0"/>
                <w:szCs w:val="21"/>
              </w:rPr>
              <w:t>5</w:t>
            </w:r>
            <w:r>
              <w:rPr>
                <w:rFonts w:hint="eastAsia" w:ascii="宋体" w:hAnsi="宋体"/>
                <w:color w:val="auto"/>
                <w:szCs w:val="21"/>
              </w:rPr>
              <w:t>)</w:t>
            </w:r>
            <w:r>
              <w:rPr>
                <w:rFonts w:hint="eastAsia" w:ascii="宋体"/>
                <w:color w:val="auto"/>
                <w:kern w:val="0"/>
                <w:szCs w:val="21"/>
                <w:lang w:val="zh-CN"/>
              </w:rPr>
              <w:t>负责公司的预算管理</w:t>
            </w:r>
            <w:r>
              <w:rPr>
                <w:rFonts w:hint="eastAsia" w:ascii="宋体" w:cs="宋体"/>
                <w:color w:val="auto"/>
                <w:kern w:val="0"/>
                <w:szCs w:val="21"/>
                <w:lang w:val="zh-CN"/>
              </w:rPr>
              <w:t>；合理提取和使用公司的安全费用、</w:t>
            </w:r>
            <w:r>
              <w:rPr>
                <w:rFonts w:hint="eastAsia" w:ascii="宋体"/>
                <w:color w:val="auto"/>
                <w:kern w:val="0"/>
                <w:szCs w:val="21"/>
                <w:lang w:val="zh-CN"/>
              </w:rPr>
              <w:t>员工的安全健康问题。</w:t>
            </w:r>
          </w:p>
          <w:p>
            <w:pPr>
              <w:spacing w:line="400" w:lineRule="exact"/>
              <w:ind w:firstLine="735" w:firstLineChars="350"/>
              <w:rPr>
                <w:rFonts w:ascii="宋体" w:hAnsi="宋体"/>
                <w:color w:val="auto"/>
                <w:szCs w:val="21"/>
              </w:rPr>
            </w:pPr>
            <w:r>
              <w:rPr>
                <w:rFonts w:hint="eastAsia" w:ascii="宋体" w:hAnsi="宋体"/>
                <w:color w:val="auto"/>
                <w:szCs w:val="21"/>
              </w:rPr>
              <w:t>……</w:t>
            </w:r>
          </w:p>
          <w:p>
            <w:pPr>
              <w:spacing w:line="400" w:lineRule="exact"/>
              <w:ind w:firstLine="315" w:firstLineChars="150"/>
              <w:rPr>
                <w:rFonts w:ascii="宋体" w:hAnsi="宋体"/>
                <w:color w:val="auto"/>
                <w:szCs w:val="21"/>
              </w:rPr>
            </w:pPr>
            <w:r>
              <w:rPr>
                <w:rFonts w:hint="eastAsia" w:ascii="宋体" w:hAnsi="宋体"/>
                <w:color w:val="auto"/>
                <w:szCs w:val="21"/>
              </w:rPr>
              <w:t>部门职责清晰、明确。</w:t>
            </w:r>
          </w:p>
          <w:p>
            <w:pPr>
              <w:rPr>
                <w:rFonts w:ascii="宋体" w:hAnsi="宋体" w:cs="宋体"/>
                <w:color w:val="auto"/>
                <w:szCs w:val="21"/>
              </w:rPr>
            </w:pPr>
            <w:r>
              <w:rPr>
                <w:rFonts w:hint="eastAsia" w:ascii="宋体" w:hAnsi="宋体"/>
                <w:color w:val="auto"/>
                <w:szCs w:val="21"/>
                <w:lang w:eastAsia="zh-CN"/>
              </w:rPr>
              <w:t>综合部</w:t>
            </w:r>
            <w:r>
              <w:rPr>
                <w:rFonts w:hint="eastAsia" w:ascii="宋体" w:hAnsi="宋体"/>
                <w:color w:val="auto"/>
                <w:szCs w:val="21"/>
              </w:rPr>
              <w:t>及财务部负责人能基本阐述本部门的主要职责。</w:t>
            </w:r>
          </w:p>
        </w:tc>
        <w:tc>
          <w:tcPr>
            <w:tcW w:w="1257" w:type="dxa"/>
          </w:tcPr>
          <w:p>
            <w:pPr>
              <w:rPr>
                <w:rFonts w:hint="eastAsia" w:eastAsia="宋体"/>
                <w:color w:val="auto"/>
                <w:szCs w:val="21"/>
                <w:lang w:val="en-US" w:eastAsia="zh-CN"/>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3" w:hRule="atLeast"/>
        </w:trPr>
        <w:tc>
          <w:tcPr>
            <w:tcW w:w="2160" w:type="dxa"/>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rPr>
              <w:t>S6.2</w:t>
            </w:r>
          </w:p>
          <w:p>
            <w:pPr>
              <w:rPr>
                <w:rFonts w:ascii="宋体" w:hAnsi="宋体" w:cs="新宋体"/>
                <w:color w:val="auto"/>
                <w:szCs w:val="21"/>
              </w:rPr>
            </w:pPr>
          </w:p>
        </w:tc>
        <w:tc>
          <w:tcPr>
            <w:tcW w:w="10332" w:type="dxa"/>
          </w:tcPr>
          <w:p>
            <w:pPr>
              <w:spacing w:line="400" w:lineRule="exact"/>
              <w:rPr>
                <w:rFonts w:ascii="宋体" w:hAnsi="宋体"/>
                <w:color w:val="auto"/>
                <w:szCs w:val="21"/>
              </w:rPr>
            </w:pPr>
            <w:r>
              <w:rPr>
                <w:rFonts w:hint="eastAsia" w:ascii="宋体" w:hAnsi="宋体"/>
                <w:color w:val="auto"/>
                <w:szCs w:val="21"/>
              </w:rPr>
              <w:t>查见：公司建立有《</w:t>
            </w:r>
            <w:r>
              <w:rPr>
                <w:rFonts w:hint="eastAsia" w:ascii="宋体" w:hAnsi="宋体"/>
                <w:color w:val="auto"/>
                <w:szCs w:val="21"/>
                <w:lang w:eastAsia="zh-CN"/>
              </w:rPr>
              <w:t>目标、指标及管理方案管理程序</w:t>
            </w:r>
            <w:r>
              <w:rPr>
                <w:rFonts w:hint="eastAsia" w:ascii="宋体" w:hAnsi="宋体"/>
                <w:color w:val="auto"/>
                <w:szCs w:val="21"/>
              </w:rPr>
              <w:t>》，</w:t>
            </w:r>
          </w:p>
          <w:p>
            <w:pPr>
              <w:spacing w:line="400" w:lineRule="exact"/>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综合部</w:t>
            </w:r>
            <w:r>
              <w:rPr>
                <w:rFonts w:hint="eastAsia" w:ascii="宋体" w:hAnsi="宋体"/>
                <w:color w:val="auto"/>
                <w:szCs w:val="21"/>
              </w:rPr>
              <w:t>和财务部职业健康安全目标指标：</w:t>
            </w:r>
            <w:r>
              <w:rPr>
                <w:rFonts w:hint="eastAsia" w:ascii="宋体" w:hAnsi="宋体"/>
                <w:color w:val="auto"/>
                <w:szCs w:val="21"/>
                <w:lang w:val="en-US" w:eastAsia="zh-CN"/>
              </w:rPr>
              <w:t xml:space="preserve"> </w:t>
            </w:r>
            <w:r>
              <w:rPr>
                <w:rFonts w:hint="eastAsia" w:ascii="宋体" w:hAnsi="宋体"/>
                <w:color w:val="auto"/>
                <w:szCs w:val="21"/>
              </w:rPr>
              <w:t xml:space="preserve">  考核情况（</w:t>
            </w:r>
            <w:r>
              <w:rPr>
                <w:rFonts w:hint="eastAsia" w:ascii="宋体" w:hAnsi="宋体"/>
                <w:color w:val="auto"/>
                <w:szCs w:val="21"/>
                <w:lang w:eastAsia="zh-CN"/>
              </w:rPr>
              <w:t>2021年1月-9月</w:t>
            </w:r>
            <w:r>
              <w:rPr>
                <w:rFonts w:hint="eastAsia" w:ascii="宋体" w:hAnsi="宋体"/>
                <w:color w:val="auto"/>
                <w:szCs w:val="21"/>
              </w:rPr>
              <w:t>）</w:t>
            </w:r>
          </w:p>
          <w:p>
            <w:pPr>
              <w:rPr>
                <w:rFonts w:hint="eastAsia"/>
                <w:color w:val="auto"/>
                <w:szCs w:val="21"/>
                <w:lang w:val="en-US" w:eastAsia="zh-CN"/>
              </w:rPr>
            </w:pPr>
            <w:r>
              <w:rPr>
                <w:rFonts w:hint="eastAsia"/>
                <w:color w:val="auto"/>
                <w:szCs w:val="21"/>
              </w:rPr>
              <w:t xml:space="preserve">1）火灾触电事故为零；                               </w:t>
            </w:r>
            <w:r>
              <w:rPr>
                <w:rFonts w:hint="eastAsia"/>
                <w:color w:val="auto"/>
                <w:szCs w:val="21"/>
                <w:lang w:val="en-US" w:eastAsia="zh-CN"/>
              </w:rPr>
              <w:t xml:space="preserve"> </w:t>
            </w:r>
            <w:r>
              <w:rPr>
                <w:rFonts w:hint="eastAsia"/>
                <w:color w:val="auto"/>
                <w:szCs w:val="21"/>
              </w:rPr>
              <w:t xml:space="preserve"> </w:t>
            </w:r>
            <w:r>
              <w:rPr>
                <w:rFonts w:hint="eastAsia"/>
                <w:color w:val="auto"/>
                <w:szCs w:val="21"/>
                <w:lang w:val="en-US" w:eastAsia="zh-CN"/>
              </w:rPr>
              <w:t>0</w:t>
            </w:r>
          </w:p>
          <w:p>
            <w:pPr>
              <w:rPr>
                <w:rFonts w:hint="eastAsia"/>
                <w:color w:val="auto"/>
                <w:szCs w:val="21"/>
              </w:rPr>
            </w:pPr>
            <w:r>
              <w:rPr>
                <w:rFonts w:hint="eastAsia"/>
                <w:color w:val="auto"/>
                <w:szCs w:val="21"/>
                <w:lang w:val="en-US" w:eastAsia="zh-CN"/>
              </w:rPr>
              <w:t>2</w:t>
            </w:r>
            <w:r>
              <w:rPr>
                <w:rFonts w:hint="eastAsia"/>
                <w:color w:val="auto"/>
                <w:szCs w:val="21"/>
              </w:rPr>
              <w:t xml:space="preserve">）重大安全事故和伤亡事故为0；               </w:t>
            </w:r>
            <w:r>
              <w:rPr>
                <w:rFonts w:hint="eastAsia"/>
                <w:color w:val="auto"/>
                <w:szCs w:val="21"/>
                <w:lang w:val="en-US" w:eastAsia="zh-CN"/>
              </w:rPr>
              <w:t xml:space="preserve">       </w:t>
            </w:r>
            <w:r>
              <w:rPr>
                <w:rFonts w:hint="eastAsia"/>
                <w:color w:val="auto"/>
                <w:szCs w:val="21"/>
              </w:rPr>
              <w:t xml:space="preserve">  </w:t>
            </w:r>
            <w:r>
              <w:rPr>
                <w:rFonts w:hint="eastAsia"/>
                <w:color w:val="auto"/>
                <w:szCs w:val="21"/>
                <w:lang w:val="en-US" w:eastAsia="zh-CN"/>
              </w:rPr>
              <w:t>0</w:t>
            </w:r>
            <w:r>
              <w:rPr>
                <w:rFonts w:hint="eastAsia"/>
                <w:color w:val="auto"/>
                <w:szCs w:val="21"/>
              </w:rPr>
              <w:t xml:space="preserve">  </w:t>
            </w:r>
          </w:p>
          <w:p>
            <w:pPr>
              <w:rPr>
                <w:rFonts w:hint="default" w:eastAsia="宋体"/>
                <w:color w:val="auto"/>
                <w:szCs w:val="21"/>
                <w:lang w:val="en-US" w:eastAsia="zh-CN"/>
              </w:rPr>
            </w:pPr>
            <w:r>
              <w:rPr>
                <w:rFonts w:hint="eastAsia"/>
                <w:color w:val="auto"/>
                <w:szCs w:val="21"/>
                <w:lang w:val="en-US" w:eastAsia="zh-CN"/>
              </w:rPr>
              <w:t>3</w:t>
            </w:r>
            <w:r>
              <w:rPr>
                <w:rFonts w:hint="eastAsia"/>
                <w:color w:val="auto"/>
                <w:szCs w:val="21"/>
              </w:rPr>
              <w:t xml:space="preserve">）安全资金计划投入率100%               </w:t>
            </w:r>
            <w:r>
              <w:rPr>
                <w:rFonts w:hint="eastAsia"/>
                <w:color w:val="auto"/>
                <w:szCs w:val="21"/>
                <w:lang w:val="en-US" w:eastAsia="zh-CN"/>
              </w:rPr>
              <w:t xml:space="preserve">             100%</w:t>
            </w:r>
          </w:p>
          <w:p>
            <w:pPr>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2021年1月-9月</w:t>
            </w:r>
            <w:r>
              <w:rPr>
                <w:rFonts w:hint="eastAsia" w:ascii="宋体" w:hAnsi="宋体"/>
                <w:color w:val="auto"/>
                <w:szCs w:val="21"/>
              </w:rPr>
              <w:t>发现，提供的《安全目标完成统计表》，考核均完成目标任务。</w:t>
            </w:r>
          </w:p>
          <w:p>
            <w:pPr>
              <w:numPr>
                <w:ilvl w:val="0"/>
                <w:numId w:val="0"/>
              </w:num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查见公司制定的职业健康安全管理方案有：</w:t>
            </w:r>
            <w:r>
              <w:rPr>
                <w:rFonts w:hint="eastAsia" w:ascii="宋体" w:hAnsi="宋体" w:cs="新宋体"/>
                <w:color w:val="auto"/>
                <w:szCs w:val="21"/>
                <w:highlight w:val="none"/>
              </w:rPr>
              <w:t>1）火灾；2）触电；</w:t>
            </w:r>
            <w:r>
              <w:rPr>
                <w:rFonts w:hint="eastAsia" w:ascii="宋体" w:hAnsi="宋体" w:cs="新宋体"/>
                <w:color w:val="auto"/>
                <w:szCs w:val="21"/>
                <w:highlight w:val="none"/>
                <w:lang w:val="en-US" w:eastAsia="zh-CN"/>
              </w:rPr>
              <w:t>3</w:t>
            </w:r>
            <w:r>
              <w:rPr>
                <w:rFonts w:hint="eastAsia" w:ascii="宋体" w:hAnsi="宋体" w:cs="新宋体"/>
                <w:color w:val="auto"/>
                <w:szCs w:val="21"/>
                <w:highlight w:val="none"/>
              </w:rPr>
              <w:t>）</w:t>
            </w:r>
            <w:r>
              <w:rPr>
                <w:rFonts w:hint="eastAsia" w:ascii="宋体" w:hAnsi="宋体" w:cs="新宋体"/>
                <w:color w:val="auto"/>
                <w:szCs w:val="21"/>
                <w:highlight w:val="none"/>
                <w:lang w:val="en-US" w:eastAsia="zh-CN"/>
              </w:rPr>
              <w:t>物体打击，机械伤害等安全事故</w:t>
            </w:r>
            <w:r>
              <w:rPr>
                <w:rFonts w:hint="eastAsia" w:ascii="宋体" w:hAnsi="宋体" w:cs="新宋体"/>
                <w:color w:val="auto"/>
                <w:szCs w:val="21"/>
                <w:highlight w:val="none"/>
              </w:rPr>
              <w:t>；</w:t>
            </w:r>
            <w:r>
              <w:rPr>
                <w:rFonts w:hint="eastAsia" w:ascii="宋体" w:hAnsi="宋体" w:cs="新宋体"/>
                <w:color w:val="auto"/>
                <w:szCs w:val="21"/>
                <w:highlight w:val="none"/>
                <w:lang w:val="en-US" w:eastAsia="zh-CN"/>
              </w:rPr>
              <w:t>4</w:t>
            </w:r>
            <w:r>
              <w:rPr>
                <w:rFonts w:hint="eastAsia" w:ascii="宋体" w:hAnsi="宋体" w:cs="新宋体"/>
                <w:color w:val="auto"/>
                <w:szCs w:val="21"/>
                <w:highlight w:val="none"/>
              </w:rPr>
              <w:t>）</w:t>
            </w:r>
            <w:r>
              <w:rPr>
                <w:rFonts w:hint="eastAsia" w:ascii="宋体" w:hAnsi="宋体" w:cs="新宋体"/>
                <w:color w:val="auto"/>
                <w:szCs w:val="21"/>
                <w:highlight w:val="none"/>
                <w:lang w:val="en-US" w:eastAsia="zh-CN"/>
              </w:rPr>
              <w:t>中暑</w:t>
            </w:r>
            <w:r>
              <w:rPr>
                <w:rFonts w:hint="eastAsia" w:ascii="宋体" w:hAnsi="宋体" w:cs="新宋体"/>
                <w:color w:val="auto"/>
                <w:szCs w:val="21"/>
                <w:highlight w:val="none"/>
              </w:rPr>
              <w:t>；</w:t>
            </w:r>
            <w:r>
              <w:rPr>
                <w:rFonts w:hint="eastAsia" w:ascii="宋体" w:hAnsi="宋体" w:cs="新宋体"/>
                <w:color w:val="auto"/>
                <w:szCs w:val="21"/>
                <w:highlight w:val="none"/>
                <w:lang w:val="en-US" w:eastAsia="zh-CN"/>
              </w:rPr>
              <w:t>5</w:t>
            </w:r>
            <w:r>
              <w:rPr>
                <w:rFonts w:hint="eastAsia" w:ascii="宋体" w:hAnsi="宋体" w:cs="新宋体"/>
                <w:color w:val="auto"/>
                <w:szCs w:val="21"/>
                <w:highlight w:val="none"/>
              </w:rPr>
              <w:t>）</w:t>
            </w:r>
            <w:r>
              <w:rPr>
                <w:rFonts w:hint="eastAsia" w:ascii="宋体" w:hAnsi="宋体" w:cs="新宋体"/>
                <w:color w:val="auto"/>
                <w:szCs w:val="21"/>
                <w:highlight w:val="none"/>
                <w:lang w:val="en-US" w:eastAsia="zh-CN"/>
              </w:rPr>
              <w:t>物体打击，机械伤害等安全事故</w:t>
            </w:r>
            <w:r>
              <w:rPr>
                <w:rFonts w:hint="eastAsia" w:ascii="宋体" w:hAnsi="宋体" w:cs="新宋体"/>
                <w:color w:val="auto"/>
                <w:szCs w:val="21"/>
                <w:highlight w:val="none"/>
              </w:rPr>
              <w:t>等</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项。</w:t>
            </w:r>
          </w:p>
          <w:p>
            <w:pPr>
              <w:rPr>
                <w:rFonts w:ascii="宋体" w:hAnsi="宋体" w:cs="宋体"/>
                <w:color w:val="auto"/>
                <w:szCs w:val="21"/>
                <w:highlight w:val="none"/>
              </w:rPr>
            </w:pPr>
            <w:r>
              <w:rPr>
                <w:rFonts w:hint="eastAsia" w:ascii="宋体" w:hAnsi="宋体" w:cs="宋体"/>
                <w:color w:val="auto"/>
                <w:szCs w:val="21"/>
                <w:highlight w:val="none"/>
              </w:rPr>
              <w:t>抽查：预防</w:t>
            </w:r>
            <w:r>
              <w:rPr>
                <w:rFonts w:hint="eastAsia" w:ascii="宋体" w:hAnsi="宋体" w:cs="新宋体"/>
                <w:color w:val="auto"/>
                <w:szCs w:val="21"/>
                <w:highlight w:val="none"/>
                <w:lang w:val="en-US" w:eastAsia="zh-CN"/>
              </w:rPr>
              <w:t>物体打击，机械伤害等安全事故</w:t>
            </w:r>
            <w:r>
              <w:rPr>
                <w:rFonts w:hint="eastAsia" w:ascii="宋体" w:hAnsi="宋体" w:cs="宋体"/>
                <w:color w:val="auto"/>
                <w:szCs w:val="21"/>
                <w:highlight w:val="none"/>
              </w:rPr>
              <w:t>管理方案：</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目标：重大安全事故的发生为零，指标：</w:t>
            </w:r>
            <w:r>
              <w:rPr>
                <w:rFonts w:hint="eastAsia" w:ascii="宋体" w:hAnsi="宋体"/>
                <w:color w:val="auto"/>
                <w:szCs w:val="21"/>
              </w:rPr>
              <w:t>公司</w:t>
            </w:r>
            <w:r>
              <w:rPr>
                <w:rFonts w:hint="eastAsia" w:ascii="宋体" w:hAnsi="宋体"/>
                <w:color w:val="auto"/>
                <w:szCs w:val="21"/>
                <w:lang w:eastAsia="zh-CN"/>
              </w:rPr>
              <w:t>生产部</w:t>
            </w:r>
            <w:r>
              <w:rPr>
                <w:rFonts w:hint="eastAsia" w:ascii="宋体" w:hAnsi="宋体"/>
                <w:color w:val="auto"/>
                <w:szCs w:val="21"/>
              </w:rPr>
              <w:t>确保</w:t>
            </w:r>
            <w:r>
              <w:rPr>
                <w:rFonts w:hint="eastAsia" w:ascii="宋体" w:hAnsi="宋体" w:cs="宋体"/>
                <w:color w:val="auto"/>
                <w:szCs w:val="21"/>
                <w:highlight w:val="none"/>
              </w:rPr>
              <w:t>重大安全事故的发生为零；管理措施：</w:t>
            </w:r>
          </w:p>
          <w:p>
            <w:pPr>
              <w:pStyle w:val="2"/>
              <w:rPr>
                <w:rFonts w:ascii="宋体" w:hAnsi="宋体" w:cs="宋体"/>
                <w:color w:val="auto"/>
                <w:szCs w:val="21"/>
                <w:highlight w:val="none"/>
              </w:rPr>
            </w:pPr>
            <w:r>
              <w:rPr>
                <w:rFonts w:hint="eastAsia" w:ascii="宋体" w:hAnsi="宋体" w:cs="宋体"/>
                <w:color w:val="auto"/>
                <w:szCs w:val="21"/>
                <w:highlight w:val="none"/>
                <w:lang w:val="en-US" w:eastAsia="zh-CN"/>
              </w:rPr>
              <w:t>1）培训企业标准化建设《安全管理制度》</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2）安全检查</w:t>
            </w:r>
            <w:r>
              <w:rPr>
                <w:rFonts w:hint="eastAsia" w:ascii="宋体" w:hAnsi="宋体" w:cs="宋体"/>
                <w:color w:val="auto"/>
                <w:szCs w:val="21"/>
                <w:highlight w:val="none"/>
                <w:lang w:eastAsia="zh-CN"/>
              </w:rPr>
              <w:t>；</w:t>
            </w:r>
            <w:r>
              <w:rPr>
                <w:rFonts w:hint="eastAsia" w:ascii="宋体" w:hAnsi="宋体" w:cs="宋体"/>
                <w:color w:val="auto"/>
                <w:szCs w:val="21"/>
                <w:highlight w:val="none"/>
              </w:rPr>
              <w:t>责任部门：</w:t>
            </w:r>
            <w:r>
              <w:rPr>
                <w:rFonts w:hint="eastAsia" w:ascii="宋体" w:hAnsi="宋体" w:cs="宋体"/>
                <w:color w:val="auto"/>
                <w:szCs w:val="21"/>
                <w:highlight w:val="none"/>
                <w:lang w:val="en-US" w:eastAsia="zh-CN"/>
              </w:rPr>
              <w:t>生产部</w:t>
            </w:r>
            <w:r>
              <w:rPr>
                <w:rFonts w:hint="eastAsia" w:ascii="宋体" w:hAnsi="宋体" w:cs="宋体"/>
                <w:color w:val="auto"/>
                <w:szCs w:val="21"/>
                <w:highlight w:val="none"/>
              </w:rPr>
              <w:t>；投入资金：</w:t>
            </w:r>
            <w:r>
              <w:rPr>
                <w:rFonts w:hint="eastAsia" w:ascii="宋体" w:hAnsi="宋体" w:cs="宋体"/>
                <w:color w:val="auto"/>
                <w:szCs w:val="21"/>
                <w:highlight w:val="none"/>
                <w:lang w:val="en-US" w:eastAsia="zh-CN"/>
              </w:rPr>
              <w:t>1.8</w:t>
            </w:r>
            <w:r>
              <w:rPr>
                <w:rFonts w:hint="eastAsia" w:ascii="宋体" w:hAnsi="宋体" w:cs="宋体"/>
                <w:color w:val="auto"/>
                <w:szCs w:val="21"/>
                <w:highlight w:val="none"/>
              </w:rPr>
              <w:t>万元；完成日期20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月；检查部门：</w:t>
            </w:r>
            <w:r>
              <w:rPr>
                <w:rFonts w:hint="eastAsia" w:ascii="宋体" w:hAnsi="宋体" w:cs="宋体"/>
                <w:color w:val="auto"/>
                <w:szCs w:val="21"/>
                <w:highlight w:val="none"/>
                <w:lang w:eastAsia="zh-CN"/>
              </w:rPr>
              <w:t>生产部</w:t>
            </w:r>
            <w:r>
              <w:rPr>
                <w:rFonts w:hint="eastAsia" w:ascii="宋体" w:hAnsi="宋体" w:cs="宋体"/>
                <w:color w:val="auto"/>
                <w:szCs w:val="21"/>
                <w:highlight w:val="none"/>
              </w:rPr>
              <w:t xml:space="preserve">。 </w:t>
            </w:r>
          </w:p>
          <w:p>
            <w:pPr>
              <w:widowControl/>
              <w:jc w:val="left"/>
              <w:rPr>
                <w:rFonts w:hint="default" w:ascii="宋体" w:hAnsi="宋体" w:cs="宋体"/>
                <w:color w:val="auto"/>
                <w:szCs w:val="21"/>
                <w:highlight w:val="green"/>
                <w:lang w:val="en-US"/>
              </w:rPr>
            </w:pPr>
            <w:r>
              <w:rPr>
                <w:rFonts w:ascii="宋体" w:hAnsi="宋体" w:cs="宋体"/>
                <w:color w:val="auto"/>
                <w:szCs w:val="21"/>
                <w:highlight w:val="none"/>
              </w:rPr>
              <w:t>编制人：</w:t>
            </w:r>
            <w:r>
              <w:rPr>
                <w:rFonts w:hint="eastAsia" w:ascii="宋体" w:hAnsi="宋体" w:cs="宋体"/>
                <w:color w:val="auto"/>
                <w:szCs w:val="21"/>
                <w:highlight w:val="none"/>
                <w:lang w:eastAsia="zh-CN"/>
              </w:rPr>
              <w:t>综合部</w:t>
            </w:r>
            <w:r>
              <w:rPr>
                <w:rFonts w:hint="eastAsia" w:ascii="宋体" w:hAnsi="宋体" w:cs="宋体"/>
                <w:color w:val="auto"/>
                <w:szCs w:val="21"/>
                <w:highlight w:val="none"/>
              </w:rPr>
              <w:t xml:space="preserve"> </w:t>
            </w:r>
            <w:r>
              <w:rPr>
                <w:rFonts w:ascii="宋体" w:hAnsi="宋体" w:cs="宋体"/>
                <w:color w:val="auto"/>
                <w:szCs w:val="21"/>
                <w:highlight w:val="none"/>
              </w:rPr>
              <w:t xml:space="preserve">  审核：</w:t>
            </w:r>
            <w:r>
              <w:rPr>
                <w:rFonts w:hint="eastAsia" w:ascii="宋体" w:hAnsi="宋体" w:cs="宋体"/>
                <w:color w:val="auto"/>
                <w:szCs w:val="21"/>
                <w:highlight w:val="none"/>
                <w:lang w:eastAsia="zh-CN"/>
              </w:rPr>
              <w:t>韩成蓉</w:t>
            </w:r>
            <w:r>
              <w:rPr>
                <w:rFonts w:ascii="宋体" w:hAnsi="宋体" w:cs="宋体"/>
                <w:color w:val="auto"/>
                <w:szCs w:val="21"/>
                <w:highlight w:val="none"/>
              </w:rPr>
              <w:t xml:space="preserve">  批准：</w:t>
            </w:r>
            <w:r>
              <w:rPr>
                <w:rFonts w:hint="eastAsia" w:ascii="宋体" w:hAnsi="宋体" w:cs="宋体"/>
                <w:color w:val="auto"/>
                <w:szCs w:val="21"/>
                <w:highlight w:val="none"/>
                <w:lang w:eastAsia="zh-CN"/>
              </w:rPr>
              <w:t>唐瑞雪</w:t>
            </w:r>
            <w:r>
              <w:rPr>
                <w:rFonts w:hint="eastAsia" w:ascii="宋体" w:hAnsi="宋体" w:cs="宋体"/>
                <w:color w:val="auto"/>
                <w:szCs w:val="21"/>
                <w:highlight w:val="none"/>
                <w:lang w:val="en-US" w:eastAsia="zh-CN"/>
              </w:rPr>
              <w:t xml:space="preserve">  </w:t>
            </w:r>
            <w:r>
              <w:rPr>
                <w:rFonts w:hint="eastAsia" w:ascii="新宋体" w:hAnsi="新宋体" w:eastAsia="新宋体" w:cs="新宋体"/>
                <w:b w:val="0"/>
                <w:bCs w:val="0"/>
                <w:color w:val="auto"/>
                <w:sz w:val="21"/>
                <w:szCs w:val="21"/>
              </w:rPr>
              <w:t>20</w:t>
            </w:r>
            <w:r>
              <w:rPr>
                <w:rFonts w:hint="eastAsia" w:ascii="新宋体" w:hAnsi="新宋体" w:eastAsia="新宋体" w:cs="新宋体"/>
                <w:b w:val="0"/>
                <w:bCs w:val="0"/>
                <w:color w:val="auto"/>
                <w:sz w:val="21"/>
                <w:szCs w:val="21"/>
                <w:lang w:val="en-US" w:eastAsia="zh-CN"/>
              </w:rPr>
              <w:t>21</w:t>
            </w:r>
            <w:r>
              <w:rPr>
                <w:rFonts w:hint="eastAsia" w:ascii="新宋体" w:hAnsi="新宋体" w:eastAsia="新宋体" w:cs="新宋体"/>
                <w:b w:val="0"/>
                <w:bCs w:val="0"/>
                <w:color w:val="auto"/>
                <w:sz w:val="21"/>
                <w:szCs w:val="21"/>
              </w:rPr>
              <w:t>年</w:t>
            </w:r>
            <w:r>
              <w:rPr>
                <w:rFonts w:hint="eastAsia" w:ascii="新宋体" w:hAnsi="新宋体" w:eastAsia="新宋体" w:cs="新宋体"/>
                <w:b w:val="0"/>
                <w:bCs w:val="0"/>
                <w:color w:val="auto"/>
                <w:sz w:val="21"/>
                <w:szCs w:val="21"/>
                <w:lang w:val="en-US" w:eastAsia="zh-CN"/>
              </w:rPr>
              <w:t>1</w:t>
            </w:r>
            <w:r>
              <w:rPr>
                <w:rFonts w:hint="eastAsia" w:ascii="新宋体" w:hAnsi="新宋体" w:eastAsia="新宋体" w:cs="新宋体"/>
                <w:b w:val="0"/>
                <w:bCs w:val="0"/>
                <w:color w:val="auto"/>
                <w:sz w:val="21"/>
                <w:szCs w:val="21"/>
              </w:rPr>
              <w:t>月</w:t>
            </w:r>
            <w:r>
              <w:rPr>
                <w:rFonts w:hint="eastAsia" w:ascii="新宋体" w:hAnsi="新宋体" w:eastAsia="新宋体" w:cs="新宋体"/>
                <w:b w:val="0"/>
                <w:bCs w:val="0"/>
                <w:color w:val="auto"/>
                <w:sz w:val="21"/>
                <w:szCs w:val="21"/>
                <w:lang w:val="en-US" w:eastAsia="zh-CN"/>
              </w:rPr>
              <w:t>11</w:t>
            </w:r>
            <w:r>
              <w:rPr>
                <w:rFonts w:hint="eastAsia" w:ascii="新宋体" w:hAnsi="新宋体" w:eastAsia="新宋体" w:cs="新宋体"/>
                <w:b w:val="0"/>
                <w:bCs w:val="0"/>
                <w:color w:val="auto"/>
                <w:sz w:val="21"/>
                <w:szCs w:val="21"/>
              </w:rPr>
              <w:t>日</w:t>
            </w:r>
          </w:p>
          <w:p>
            <w:pPr>
              <w:pStyle w:val="2"/>
              <w:rPr>
                <w:color w:val="auto"/>
                <w:szCs w:val="21"/>
                <w:highlight w:val="none"/>
              </w:rPr>
            </w:pPr>
            <w:r>
              <w:rPr>
                <w:color w:val="auto"/>
                <w:szCs w:val="21"/>
                <w:highlight w:val="none"/>
              </w:rPr>
              <w:t>……</w:t>
            </w:r>
          </w:p>
          <w:p>
            <w:pPr>
              <w:widowControl/>
              <w:jc w:val="left"/>
              <w:rPr>
                <w:rFonts w:ascii="宋体" w:hAnsi="宋体" w:cs="宋体"/>
                <w:color w:val="auto"/>
                <w:szCs w:val="21"/>
              </w:rPr>
            </w:pPr>
            <w:r>
              <w:rPr>
                <w:rFonts w:hint="eastAsia" w:ascii="宋体" w:hAnsi="宋体" w:cs="宋体"/>
                <w:color w:val="auto"/>
                <w:szCs w:val="21"/>
                <w:highlight w:val="none"/>
              </w:rPr>
              <w:t>目标指标管理方案基本适宜，能够完成。</w:t>
            </w:r>
          </w:p>
        </w:tc>
        <w:tc>
          <w:tcPr>
            <w:tcW w:w="1257" w:type="dxa"/>
          </w:tcPr>
          <w:p>
            <w:pPr>
              <w:rPr>
                <w:rFonts w:hint="eastAsia" w:eastAsia="宋体"/>
                <w:color w:val="auto"/>
                <w:szCs w:val="21"/>
                <w:lang w:val="en-US" w:eastAsia="zh-CN"/>
              </w:rPr>
            </w:pPr>
            <w:r>
              <w:rPr>
                <w:rFonts w:hint="eastAsia"/>
                <w:color w:val="auto"/>
                <w:szCs w:val="21"/>
                <w:lang w:val="en-US" w:eastAsia="zh-CN"/>
              </w:rPr>
              <w:t>符合</w:t>
            </w: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b/>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332"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环境因素识别、评价管理程序</w:t>
            </w:r>
            <w:r>
              <w:rPr>
                <w:rFonts w:hint="eastAsia" w:ascii="宋体" w:hAnsi="宋体" w:cs="宋体"/>
                <w:color w:val="auto"/>
                <w:szCs w:val="21"/>
              </w:rPr>
              <w:t>》，文件对识别和评价方法、程序、职责、记录作了规定。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综合部于2021年1月10日</w:t>
            </w:r>
            <w:r>
              <w:rPr>
                <w:rFonts w:hint="eastAsia" w:ascii="宋体" w:hAnsi="宋体" w:cs="宋体"/>
                <w:color w:val="auto"/>
                <w:sz w:val="21"/>
                <w:szCs w:val="21"/>
                <w:lang w:bidi="ar"/>
              </w:rPr>
              <w:t>组织各个部门开展了环境因素的识别工作</w:t>
            </w:r>
            <w:r>
              <w:rPr>
                <w:rFonts w:hint="eastAsia" w:ascii="宋体" w:hAnsi="宋体" w:cs="宋体"/>
                <w:color w:val="auto"/>
                <w:szCs w:val="21"/>
              </w:rPr>
              <w:t>。</w:t>
            </w:r>
          </w:p>
          <w:p>
            <w:pPr>
              <w:pStyle w:val="21"/>
              <w:tabs>
                <w:tab w:val="center" w:pos="3169"/>
              </w:tabs>
              <w:spacing w:line="400" w:lineRule="exact"/>
              <w:ind w:firstLine="0" w:firstLineChars="0"/>
              <w:jc w:val="left"/>
              <w:rPr>
                <w:rFonts w:ascii="宋体" w:hAnsi="宋体" w:cs="宋体"/>
                <w:color w:val="auto"/>
                <w:szCs w:val="21"/>
              </w:rPr>
            </w:pPr>
            <w:r>
              <w:rPr>
                <w:rFonts w:hint="eastAsia" w:ascii="宋体" w:hAnsi="宋体" w:cs="宋体"/>
                <w:color w:val="auto"/>
                <w:szCs w:val="21"/>
              </w:rPr>
              <w:t>查见：《环境因素调查表》和《重要环境因素清单》，按照部门和作业场所进行识别并评价出公司重要环境因素有：</w:t>
            </w:r>
            <w:r>
              <w:rPr>
                <w:rFonts w:hint="eastAsia" w:ascii="宋体" w:hAnsi="宋体" w:cs="宋体"/>
                <w:color w:val="auto"/>
                <w:szCs w:val="21"/>
                <w:lang w:val="en-US" w:eastAsia="zh-CN"/>
              </w:rPr>
              <w:t>1）</w:t>
            </w:r>
            <w:r>
              <w:rPr>
                <w:rFonts w:hint="eastAsia" w:ascii="宋体" w:hAnsi="宋体" w:cs="宋体"/>
                <w:color w:val="auto"/>
                <w:szCs w:val="21"/>
                <w:lang w:eastAsia="zh-CN"/>
              </w:rPr>
              <w:t>噪声的排放、</w:t>
            </w:r>
            <w:r>
              <w:rPr>
                <w:rFonts w:hint="eastAsia" w:ascii="宋体" w:hAnsi="宋体" w:cs="宋体"/>
                <w:color w:val="auto"/>
                <w:szCs w:val="21"/>
                <w:lang w:val="en-US" w:eastAsia="zh-CN"/>
              </w:rPr>
              <w:t>2）</w:t>
            </w:r>
            <w:r>
              <w:rPr>
                <w:rFonts w:hint="eastAsia" w:ascii="宋体" w:hAnsi="宋体" w:cs="宋体"/>
                <w:color w:val="auto"/>
                <w:szCs w:val="21"/>
                <w:lang w:eastAsia="zh-CN"/>
              </w:rPr>
              <w:t>固体废弃物的排放、</w:t>
            </w:r>
            <w:r>
              <w:rPr>
                <w:rFonts w:hint="eastAsia" w:ascii="宋体" w:hAnsi="宋体" w:cs="宋体"/>
                <w:color w:val="auto"/>
                <w:szCs w:val="21"/>
                <w:lang w:val="en-US" w:eastAsia="zh-CN"/>
              </w:rPr>
              <w:t>3）</w:t>
            </w:r>
            <w:r>
              <w:rPr>
                <w:rFonts w:hint="eastAsia" w:ascii="宋体" w:hAnsi="宋体" w:cs="宋体"/>
                <w:color w:val="auto"/>
                <w:szCs w:val="21"/>
                <w:lang w:eastAsia="zh-CN"/>
              </w:rPr>
              <w:t>潜在火灾、</w:t>
            </w:r>
            <w:r>
              <w:rPr>
                <w:rFonts w:hint="eastAsia" w:ascii="宋体" w:hAnsi="宋体" w:cs="宋体"/>
                <w:color w:val="auto"/>
                <w:szCs w:val="21"/>
                <w:lang w:val="en-US" w:eastAsia="zh-CN"/>
              </w:rPr>
              <w:t>4）</w:t>
            </w:r>
            <w:r>
              <w:rPr>
                <w:rFonts w:hint="eastAsia" w:ascii="宋体" w:hAnsi="宋体" w:cs="宋体"/>
                <w:color w:val="auto"/>
                <w:szCs w:val="21"/>
                <w:lang w:eastAsia="zh-CN"/>
              </w:rPr>
              <w:t>废气的排放、</w:t>
            </w:r>
            <w:r>
              <w:rPr>
                <w:rFonts w:hint="eastAsia" w:ascii="宋体" w:hAnsi="宋体" w:cs="宋体"/>
                <w:color w:val="auto"/>
                <w:szCs w:val="21"/>
                <w:lang w:val="en-US" w:eastAsia="zh-CN"/>
              </w:rPr>
              <w:t>5）</w:t>
            </w:r>
            <w:r>
              <w:rPr>
                <w:rFonts w:hint="eastAsia" w:ascii="宋体" w:hAnsi="宋体" w:cs="宋体"/>
                <w:color w:val="auto"/>
                <w:szCs w:val="21"/>
                <w:lang w:eastAsia="zh-CN"/>
              </w:rPr>
              <w:t>废水的排放</w:t>
            </w:r>
            <w:r>
              <w:rPr>
                <w:rFonts w:hint="eastAsia" w:ascii="宋体" w:hAnsi="宋体" w:cs="宋体"/>
                <w:color w:val="auto"/>
                <w:szCs w:val="21"/>
              </w:rPr>
              <w:t>，识别清楚、准确，评价合理。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查：公司《环境因素调查表》，涉及以下内容：</w:t>
            </w:r>
          </w:p>
          <w:p>
            <w:pPr>
              <w:pStyle w:val="2"/>
              <w:rPr>
                <w:color w:val="auto"/>
                <w:szCs w:val="21"/>
              </w:rPr>
            </w:pPr>
            <w:r>
              <w:rPr>
                <w:rFonts w:hint="eastAsia"/>
                <w:color w:val="auto"/>
                <w:szCs w:val="21"/>
              </w:rPr>
              <w:t>a.废弃纸杯、日光灯管、墨盒等办公用品固废排放等；</w:t>
            </w:r>
          </w:p>
          <w:p>
            <w:pPr>
              <w:pStyle w:val="2"/>
              <w:rPr>
                <w:color w:val="auto"/>
                <w:szCs w:val="21"/>
              </w:rPr>
            </w:pPr>
            <w:r>
              <w:rPr>
                <w:rFonts w:hint="eastAsia"/>
                <w:color w:val="auto"/>
                <w:szCs w:val="21"/>
              </w:rPr>
              <w:t>b.办公水、电、纸张的消耗；</w:t>
            </w:r>
          </w:p>
          <w:p>
            <w:pPr>
              <w:pStyle w:val="2"/>
              <w:rPr>
                <w:color w:val="auto"/>
                <w:szCs w:val="21"/>
              </w:rPr>
            </w:pPr>
            <w:r>
              <w:rPr>
                <w:rFonts w:hint="eastAsia"/>
                <w:color w:val="auto"/>
                <w:szCs w:val="21"/>
              </w:rPr>
              <w:t>c.</w:t>
            </w:r>
            <w:r>
              <w:rPr>
                <w:rFonts w:hint="eastAsia"/>
                <w:color w:val="auto"/>
                <w:szCs w:val="21"/>
                <w:lang w:val="en-US" w:eastAsia="zh-CN"/>
              </w:rPr>
              <w:t>机械加工产生的金属</w:t>
            </w:r>
            <w:r>
              <w:rPr>
                <w:rFonts w:hint="eastAsia"/>
                <w:color w:val="auto"/>
                <w:szCs w:val="21"/>
              </w:rPr>
              <w:t>的废弃；</w:t>
            </w:r>
          </w:p>
          <w:p>
            <w:pPr>
              <w:pStyle w:val="2"/>
              <w:rPr>
                <w:color w:val="auto"/>
                <w:szCs w:val="21"/>
              </w:rPr>
            </w:pPr>
            <w:r>
              <w:rPr>
                <w:rFonts w:hint="eastAsia"/>
                <w:color w:val="auto"/>
                <w:szCs w:val="21"/>
              </w:rPr>
              <w:t>d.</w:t>
            </w:r>
            <w:r>
              <w:rPr>
                <w:rFonts w:hint="eastAsia"/>
                <w:color w:val="auto"/>
                <w:szCs w:val="21"/>
                <w:lang w:val="en-US" w:eastAsia="zh-CN"/>
              </w:rPr>
              <w:t>车床等设备</w:t>
            </w:r>
            <w:r>
              <w:rPr>
                <w:rFonts w:hint="eastAsia"/>
                <w:color w:val="auto"/>
                <w:szCs w:val="21"/>
              </w:rPr>
              <w:t>的运行产生的噪声；</w:t>
            </w:r>
          </w:p>
          <w:p>
            <w:pPr>
              <w:pStyle w:val="2"/>
              <w:rPr>
                <w:color w:val="auto"/>
                <w:szCs w:val="21"/>
              </w:rPr>
            </w:pPr>
            <w:r>
              <w:rPr>
                <w:rFonts w:hint="eastAsia"/>
                <w:color w:val="auto"/>
                <w:szCs w:val="21"/>
              </w:rPr>
              <w:t>e.</w:t>
            </w:r>
            <w:r>
              <w:rPr>
                <w:rFonts w:hint="eastAsia"/>
                <w:color w:val="auto"/>
                <w:szCs w:val="21"/>
                <w:lang w:val="en-US" w:eastAsia="zh-CN"/>
              </w:rPr>
              <w:t>生产生活产生的废水</w:t>
            </w:r>
            <w:r>
              <w:rPr>
                <w:rFonts w:hint="eastAsia"/>
                <w:color w:val="auto"/>
                <w:szCs w:val="21"/>
              </w:rPr>
              <w:t>；</w:t>
            </w:r>
          </w:p>
          <w:p>
            <w:pPr>
              <w:pStyle w:val="2"/>
              <w:rPr>
                <w:color w:val="auto"/>
                <w:szCs w:val="21"/>
              </w:rPr>
            </w:pPr>
            <w:r>
              <w:rPr>
                <w:rFonts w:hint="eastAsia"/>
                <w:color w:val="auto"/>
                <w:szCs w:val="21"/>
              </w:rPr>
              <w:t>f.</w:t>
            </w:r>
            <w:r>
              <w:rPr>
                <w:rFonts w:hint="eastAsia"/>
                <w:color w:val="auto"/>
                <w:szCs w:val="21"/>
                <w:lang w:val="en-US" w:eastAsia="zh-CN"/>
              </w:rPr>
              <w:t>机械加工焊接产生的粉尘废气</w:t>
            </w:r>
            <w:r>
              <w:rPr>
                <w:rFonts w:hint="eastAsia"/>
                <w:color w:val="auto"/>
                <w:szCs w:val="21"/>
              </w:rPr>
              <w:t>。</w:t>
            </w:r>
          </w:p>
          <w:p>
            <w:pPr>
              <w:pStyle w:val="2"/>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综合部</w:t>
            </w:r>
            <w:r>
              <w:rPr>
                <w:rFonts w:hint="eastAsia" w:ascii="宋体" w:hAnsi="宋体" w:cs="宋体"/>
                <w:color w:val="auto"/>
                <w:szCs w:val="21"/>
              </w:rPr>
              <w:t>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a.废弃纸杯、日光灯管、墨盒、电脑、空调等办公用品及设备固废排放等；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b.水、电、纸张等资源和能源消耗等；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c.生活垃圾的排放；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d．生活污水排放等；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识别基本清楚、全面。</w:t>
            </w:r>
          </w:p>
        </w:tc>
        <w:tc>
          <w:tcPr>
            <w:tcW w:w="1257" w:type="dxa"/>
          </w:tcPr>
          <w:p>
            <w:pPr>
              <w:rPr>
                <w:rFonts w:hint="eastAsia" w:eastAsia="宋体"/>
                <w:color w:val="auto"/>
                <w:szCs w:val="21"/>
                <w:lang w:val="en-US" w:eastAsia="zh-CN"/>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p>
            <w:pPr>
              <w:adjustRightInd w:val="0"/>
              <w:snapToGrid w:val="0"/>
              <w:jc w:val="left"/>
              <w:rPr>
                <w:rFonts w:ascii="宋体" w:hAnsi="宋体" w:cs="新宋体"/>
                <w:color w:val="auto"/>
                <w:szCs w:val="21"/>
              </w:rPr>
            </w:pPr>
          </w:p>
          <w:p>
            <w:pPr>
              <w:adjustRightInd w:val="0"/>
              <w:snapToGrid w:val="0"/>
              <w:jc w:val="left"/>
              <w:rPr>
                <w:rFonts w:ascii="宋体" w:hAnsi="宋体" w:cs="新宋体"/>
                <w:color w:val="auto"/>
                <w:szCs w:val="21"/>
              </w:rPr>
            </w:pPr>
          </w:p>
          <w:p>
            <w:pPr>
              <w:adjustRightInd w:val="0"/>
              <w:snapToGrid w:val="0"/>
              <w:jc w:val="left"/>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新宋体"/>
                <w:color w:val="auto"/>
                <w:szCs w:val="21"/>
              </w:rPr>
              <w:t>S6.</w:t>
            </w:r>
            <w:r>
              <w:rPr>
                <w:rFonts w:hint="eastAsia" w:ascii="宋体" w:hAnsi="宋体" w:cs="新宋体"/>
                <w:color w:val="auto"/>
                <w:szCs w:val="21"/>
                <w:lang w:val="en-US" w:eastAsia="zh-CN"/>
              </w:rPr>
              <w:t>1.2</w:t>
            </w:r>
            <w:r>
              <w:rPr>
                <w:rFonts w:hint="eastAsia" w:ascii="宋体" w:hAnsi="宋体" w:cs="新宋体"/>
                <w:color w:val="auto"/>
                <w:szCs w:val="21"/>
              </w:rPr>
              <w:t xml:space="preserve"> </w:t>
            </w:r>
          </w:p>
        </w:tc>
        <w:tc>
          <w:tcPr>
            <w:tcW w:w="10332" w:type="dxa"/>
          </w:tcPr>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危险源辨识、风险评价管理程序</w:t>
            </w:r>
            <w:r>
              <w:rPr>
                <w:rFonts w:hint="eastAsia" w:ascii="宋体" w:hAnsi="宋体" w:cs="宋体"/>
                <w:color w:val="auto"/>
                <w:szCs w:val="21"/>
              </w:rPr>
              <w:t>》</w:t>
            </w:r>
          </w:p>
          <w:p>
            <w:pPr>
              <w:spacing w:line="400" w:lineRule="exact"/>
              <w:jc w:val="left"/>
              <w:rPr>
                <w:rFonts w:hint="eastAsia" w:ascii="宋体" w:hAnsi="宋体" w:cs="宋体"/>
                <w:color w:val="auto"/>
                <w:szCs w:val="21"/>
              </w:rPr>
            </w:pP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综合部于2021年1月10日</w:t>
            </w:r>
            <w:r>
              <w:rPr>
                <w:rFonts w:hint="eastAsia" w:ascii="宋体" w:hAnsi="宋体" w:cs="宋体"/>
                <w:color w:val="auto"/>
                <w:sz w:val="21"/>
                <w:szCs w:val="21"/>
                <w:lang w:bidi="ar"/>
              </w:rPr>
              <w:t>组织各个部门开展了</w:t>
            </w:r>
            <w:r>
              <w:rPr>
                <w:rFonts w:hint="eastAsia" w:ascii="宋体" w:hAnsi="宋体" w:cs="宋体"/>
                <w:color w:val="auto"/>
                <w:szCs w:val="21"/>
              </w:rPr>
              <w:t>危险源</w:t>
            </w:r>
            <w:r>
              <w:rPr>
                <w:rFonts w:hint="eastAsia" w:ascii="宋体" w:hAnsi="宋体" w:cs="宋体"/>
                <w:color w:val="auto"/>
                <w:szCs w:val="21"/>
                <w:lang w:val="en-US" w:eastAsia="zh-CN"/>
              </w:rPr>
              <w:t>的</w:t>
            </w:r>
            <w:r>
              <w:rPr>
                <w:rFonts w:hint="eastAsia" w:ascii="宋体" w:hAnsi="宋体" w:cs="宋体"/>
                <w:color w:val="auto"/>
                <w:szCs w:val="21"/>
              </w:rPr>
              <w:t>辨识和风险评价</w:t>
            </w:r>
            <w:r>
              <w:rPr>
                <w:rFonts w:hint="eastAsia" w:ascii="宋体" w:hAnsi="宋体" w:cs="宋体"/>
                <w:color w:val="auto"/>
                <w:sz w:val="21"/>
                <w:szCs w:val="21"/>
                <w:lang w:bidi="ar"/>
              </w:rPr>
              <w:t>工作</w:t>
            </w:r>
            <w:r>
              <w:rPr>
                <w:rFonts w:hint="eastAsia" w:ascii="宋体" w:hAnsi="宋体" w:cs="宋体"/>
                <w:color w:val="auto"/>
                <w:szCs w:val="21"/>
              </w:rPr>
              <w:t>。</w:t>
            </w:r>
          </w:p>
          <w:p>
            <w:pPr>
              <w:spacing w:line="400" w:lineRule="exact"/>
              <w:jc w:val="left"/>
              <w:rPr>
                <w:rFonts w:ascii="宋体" w:hAnsi="宋体" w:cs="宋体"/>
                <w:color w:val="auto"/>
                <w:szCs w:val="21"/>
              </w:rPr>
            </w:pPr>
            <w:r>
              <w:rPr>
                <w:rFonts w:hint="eastAsia" w:ascii="宋体" w:hAnsi="宋体" w:cs="宋体"/>
                <w:color w:val="auto"/>
                <w:szCs w:val="21"/>
              </w:rPr>
              <w:t>查见：《危险源辨识和风险评价一览表》，危险源过程打分和小组评议共评价出公司不可接受风险：</w:t>
            </w:r>
            <w:r>
              <w:rPr>
                <w:rFonts w:hint="eastAsia" w:ascii="宋体" w:hAnsi="宋体" w:cs="宋体"/>
                <w:color w:val="auto"/>
                <w:szCs w:val="21"/>
                <w:lang w:val="en-US" w:eastAsia="zh-CN"/>
              </w:rPr>
              <w:t>6</w:t>
            </w:r>
            <w:r>
              <w:rPr>
                <w:rFonts w:hint="eastAsia" w:ascii="宋体" w:hAnsi="宋体" w:cs="宋体"/>
                <w:color w:val="auto"/>
                <w:szCs w:val="21"/>
              </w:rPr>
              <w:t>项，分别是：</w:t>
            </w:r>
            <w:r>
              <w:rPr>
                <w:rFonts w:hint="eastAsia" w:ascii="宋体" w:hAnsi="宋体" w:cs="宋体"/>
                <w:color w:val="auto"/>
                <w:szCs w:val="21"/>
                <w:lang w:val="en-US" w:eastAsia="zh-CN"/>
              </w:rPr>
              <w:t>1）</w:t>
            </w:r>
            <w:r>
              <w:rPr>
                <w:rFonts w:hint="eastAsia" w:ascii="宋体" w:hAnsi="宋体" w:cs="宋体"/>
                <w:color w:val="auto"/>
                <w:szCs w:val="21"/>
                <w:lang w:eastAsia="zh-CN"/>
              </w:rPr>
              <w:t>潜在火灾、</w:t>
            </w:r>
            <w:r>
              <w:rPr>
                <w:rFonts w:hint="eastAsia" w:ascii="宋体" w:hAnsi="宋体" w:cs="宋体"/>
                <w:color w:val="auto"/>
                <w:szCs w:val="21"/>
                <w:lang w:val="en-US" w:eastAsia="zh-CN"/>
              </w:rPr>
              <w:t>2）</w:t>
            </w:r>
            <w:r>
              <w:rPr>
                <w:rFonts w:hint="eastAsia" w:ascii="宋体" w:hAnsi="宋体" w:cs="宋体"/>
                <w:color w:val="auto"/>
                <w:szCs w:val="21"/>
                <w:lang w:eastAsia="zh-CN"/>
              </w:rPr>
              <w:t>物体打击、</w:t>
            </w:r>
            <w:r>
              <w:rPr>
                <w:rFonts w:hint="eastAsia" w:ascii="宋体" w:hAnsi="宋体" w:cs="宋体"/>
                <w:color w:val="auto"/>
                <w:szCs w:val="21"/>
                <w:lang w:val="en-US" w:eastAsia="zh-CN"/>
              </w:rPr>
              <w:t>3）</w:t>
            </w:r>
            <w:r>
              <w:rPr>
                <w:rFonts w:hint="eastAsia" w:ascii="宋体" w:hAnsi="宋体" w:cs="宋体"/>
                <w:color w:val="auto"/>
                <w:szCs w:val="21"/>
                <w:lang w:eastAsia="zh-CN"/>
              </w:rPr>
              <w:t>触电、</w:t>
            </w:r>
            <w:r>
              <w:rPr>
                <w:rFonts w:hint="eastAsia" w:ascii="宋体" w:hAnsi="宋体" w:cs="宋体"/>
                <w:color w:val="auto"/>
                <w:szCs w:val="21"/>
                <w:lang w:val="en-US" w:eastAsia="zh-CN"/>
              </w:rPr>
              <w:t>4）</w:t>
            </w:r>
            <w:r>
              <w:rPr>
                <w:rFonts w:hint="eastAsia" w:ascii="宋体" w:hAnsi="宋体" w:cs="宋体"/>
                <w:color w:val="auto"/>
                <w:szCs w:val="21"/>
                <w:lang w:eastAsia="zh-CN"/>
              </w:rPr>
              <w:t>机械伤害、</w:t>
            </w:r>
            <w:r>
              <w:rPr>
                <w:rFonts w:hint="eastAsia" w:ascii="宋体" w:hAnsi="宋体" w:cs="宋体"/>
                <w:color w:val="auto"/>
                <w:szCs w:val="21"/>
                <w:lang w:val="en-US" w:eastAsia="zh-CN"/>
              </w:rPr>
              <w:t>5）</w:t>
            </w:r>
            <w:r>
              <w:rPr>
                <w:rFonts w:hint="eastAsia" w:ascii="宋体" w:hAnsi="宋体" w:cs="宋体"/>
                <w:color w:val="auto"/>
                <w:szCs w:val="21"/>
                <w:lang w:eastAsia="zh-CN"/>
              </w:rPr>
              <w:t>职业病、</w:t>
            </w:r>
            <w:r>
              <w:rPr>
                <w:rFonts w:hint="eastAsia" w:ascii="宋体" w:hAnsi="宋体" w:cs="宋体"/>
                <w:color w:val="auto"/>
                <w:szCs w:val="21"/>
                <w:lang w:val="en-US" w:eastAsia="zh-CN"/>
              </w:rPr>
              <w:t>6）</w:t>
            </w:r>
            <w:r>
              <w:rPr>
                <w:rFonts w:hint="eastAsia" w:ascii="宋体" w:hAnsi="宋体" w:cs="宋体"/>
                <w:color w:val="auto"/>
                <w:szCs w:val="21"/>
                <w:lang w:eastAsia="zh-CN"/>
              </w:rPr>
              <w:t>中暑</w:t>
            </w:r>
            <w:r>
              <w:rPr>
                <w:rFonts w:hint="eastAsia" w:ascii="宋体" w:hAnsi="宋体" w:cs="宋体"/>
                <w:color w:val="auto"/>
                <w:szCs w:val="21"/>
                <w:lang w:val="en-US" w:eastAsia="zh-CN"/>
              </w:rPr>
              <w:t>等</w:t>
            </w:r>
            <w:r>
              <w:rPr>
                <w:rFonts w:hint="eastAsia"/>
                <w:color w:val="auto"/>
                <w:szCs w:val="21"/>
              </w:rPr>
              <w:t>。</w:t>
            </w:r>
            <w:r>
              <w:rPr>
                <w:rFonts w:hint="eastAsia" w:ascii="宋体" w:hAnsi="宋体" w:cs="宋体"/>
                <w:color w:val="auto"/>
                <w:szCs w:val="21"/>
              </w:rPr>
              <w:t>辨识清楚、准确，评价充分合理。</w:t>
            </w:r>
          </w:p>
          <w:p>
            <w:pPr>
              <w:spacing w:line="400" w:lineRule="exact"/>
              <w:jc w:val="left"/>
              <w:rPr>
                <w:rFonts w:ascii="宋体" w:hAnsi="宋体" w:cs="宋体"/>
                <w:color w:val="auto"/>
                <w:szCs w:val="21"/>
              </w:rPr>
            </w:pPr>
            <w:r>
              <w:rPr>
                <w:rFonts w:hint="eastAsia" w:ascii="宋体" w:hAnsi="宋体" w:cs="宋体"/>
                <w:color w:val="auto"/>
                <w:szCs w:val="21"/>
              </w:rPr>
              <w:t>抽查见确定的火灾、爆炸、触电等不可接受风险控制措施：</w:t>
            </w:r>
          </w:p>
          <w:p>
            <w:pPr>
              <w:spacing w:line="400" w:lineRule="exact"/>
              <w:jc w:val="left"/>
              <w:rPr>
                <w:rFonts w:ascii="宋体" w:hAnsi="宋体" w:cs="宋体"/>
                <w:color w:val="auto"/>
                <w:szCs w:val="21"/>
              </w:rPr>
            </w:pPr>
            <w:r>
              <w:rPr>
                <w:rFonts w:hint="eastAsia" w:ascii="宋体" w:hAnsi="宋体" w:cs="宋体"/>
                <w:color w:val="auto"/>
                <w:szCs w:val="21"/>
              </w:rPr>
              <w:t>1、抽：杜绝火灾事故的方法措施：</w:t>
            </w:r>
          </w:p>
          <w:p>
            <w:pPr>
              <w:spacing w:line="400" w:lineRule="exact"/>
              <w:rPr>
                <w:rFonts w:ascii="宋体" w:hAnsi="宋体" w:cs="宋体"/>
                <w:color w:val="auto"/>
                <w:szCs w:val="21"/>
              </w:rPr>
            </w:pPr>
            <w:r>
              <w:rPr>
                <w:rFonts w:hint="eastAsia" w:ascii="宋体" w:hAnsi="宋体" w:cs="宋体"/>
                <w:color w:val="auto"/>
                <w:szCs w:val="21"/>
              </w:rPr>
              <w:t>1）禁止办公区域吸烟；</w:t>
            </w:r>
          </w:p>
          <w:p>
            <w:pPr>
              <w:spacing w:line="400" w:lineRule="exact"/>
              <w:rPr>
                <w:rFonts w:ascii="宋体" w:hAnsi="宋体" w:cs="宋体"/>
                <w:color w:val="auto"/>
                <w:szCs w:val="21"/>
              </w:rPr>
            </w:pPr>
            <w:r>
              <w:rPr>
                <w:rFonts w:hint="eastAsia" w:ascii="宋体" w:hAnsi="宋体" w:cs="宋体"/>
                <w:color w:val="auto"/>
                <w:szCs w:val="21"/>
              </w:rPr>
              <w:t>2）现场配备足够的防火器材；</w:t>
            </w:r>
          </w:p>
          <w:p>
            <w:pPr>
              <w:spacing w:line="400" w:lineRule="exact"/>
              <w:rPr>
                <w:rFonts w:ascii="宋体" w:hAnsi="宋体" w:cs="宋体"/>
                <w:color w:val="auto"/>
                <w:szCs w:val="21"/>
              </w:rPr>
            </w:pPr>
            <w:r>
              <w:rPr>
                <w:rFonts w:hint="eastAsia" w:ascii="宋体" w:hAnsi="宋体" w:cs="宋体"/>
                <w:color w:val="auto"/>
                <w:szCs w:val="21"/>
              </w:rPr>
              <w:t>3）工作完毕应切断电源、气源，并检查确认操作区域内无火灾隐患。</w:t>
            </w:r>
          </w:p>
          <w:p>
            <w:pPr>
              <w:pStyle w:val="2"/>
              <w:rPr>
                <w:color w:val="auto"/>
                <w:szCs w:val="21"/>
              </w:rPr>
            </w:pPr>
            <w:r>
              <w:rPr>
                <w:color w:val="auto"/>
                <w:szCs w:val="21"/>
              </w:rPr>
              <w:t>……</w:t>
            </w:r>
          </w:p>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综合部</w:t>
            </w:r>
            <w:r>
              <w:rPr>
                <w:rFonts w:hint="eastAsia" w:ascii="宋体" w:hAnsi="宋体" w:cs="宋体"/>
                <w:color w:val="auto"/>
                <w:szCs w:val="21"/>
              </w:rPr>
              <w:t>及办公区域《危险源识别评价表》</w:t>
            </w:r>
          </w:p>
          <w:p>
            <w:pPr>
              <w:spacing w:line="400" w:lineRule="exact"/>
              <w:jc w:val="left"/>
              <w:rPr>
                <w:rFonts w:ascii="宋体" w:hAnsi="宋体" w:cs="宋体"/>
                <w:color w:val="auto"/>
                <w:szCs w:val="21"/>
              </w:rPr>
            </w:pPr>
            <w:r>
              <w:rPr>
                <w:rFonts w:hint="eastAsia" w:ascii="宋体" w:hAnsi="宋体" w:cs="宋体"/>
                <w:color w:val="auto"/>
                <w:szCs w:val="21"/>
                <w:lang w:eastAsia="zh-CN"/>
              </w:rPr>
              <w:t>综合部</w:t>
            </w:r>
            <w:r>
              <w:rPr>
                <w:rFonts w:hint="eastAsia" w:ascii="宋体" w:hAnsi="宋体" w:cs="宋体"/>
                <w:color w:val="auto"/>
                <w:szCs w:val="21"/>
              </w:rPr>
              <w:t>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电源线路或设备超负荷、短路；电源插头、插座漏电；外出办理业务发生交通事故、</w:t>
            </w:r>
            <w:r>
              <w:rPr>
                <w:rFonts w:hint="eastAsia" w:ascii="宋体" w:hAnsi="宋体" w:cs="宋体"/>
                <w:color w:val="auto"/>
                <w:szCs w:val="21"/>
                <w:lang w:eastAsia="zh-CN"/>
              </w:rPr>
              <w:t>综合部</w:t>
            </w:r>
            <w:r>
              <w:rPr>
                <w:rFonts w:hint="eastAsia" w:ascii="宋体" w:hAnsi="宋体" w:cs="宋体"/>
                <w:color w:val="auto"/>
                <w:szCs w:val="21"/>
              </w:rPr>
              <w:t>内存放易燃</w:t>
            </w:r>
            <w:r>
              <w:rPr>
                <w:rFonts w:hint="eastAsia" w:ascii="宋体" w:hAnsi="宋体" w:cs="宋体"/>
                <w:color w:val="auto"/>
                <w:szCs w:val="21"/>
                <w:lang w:val="en-US" w:eastAsia="zh-CN"/>
              </w:rPr>
              <w:t>物品</w:t>
            </w:r>
            <w:r>
              <w:rPr>
                <w:rFonts w:hint="eastAsia" w:ascii="宋体" w:hAnsi="宋体" w:cs="宋体"/>
                <w:color w:val="auto"/>
                <w:szCs w:val="21"/>
              </w:rPr>
              <w:t>等危险源。采用的是经验判断法、过程分析法识别。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综合部</w:t>
            </w:r>
            <w:r>
              <w:rPr>
                <w:rFonts w:hint="eastAsia" w:ascii="宋体" w:hAnsi="宋体" w:cs="宋体"/>
                <w:color w:val="auto"/>
                <w:szCs w:val="21"/>
              </w:rPr>
              <w:t>及办公区域打分法确定了1项不可接受风险：（1）火灾。</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查见确定的预防火灾措施：</w:t>
            </w:r>
          </w:p>
          <w:p>
            <w:pPr>
              <w:numPr>
                <w:ilvl w:val="0"/>
                <w:numId w:val="4"/>
              </w:numPr>
              <w:spacing w:line="400" w:lineRule="exact"/>
              <w:jc w:val="left"/>
              <w:rPr>
                <w:rFonts w:ascii="宋体" w:hAnsi="宋体" w:cs="宋体"/>
                <w:color w:val="auto"/>
                <w:szCs w:val="21"/>
              </w:rPr>
            </w:pPr>
            <w:r>
              <w:rPr>
                <w:rFonts w:hint="eastAsia" w:ascii="宋体" w:hAnsi="宋体" w:cs="宋体"/>
                <w:color w:val="auto"/>
                <w:szCs w:val="21"/>
              </w:rPr>
              <w:t>消防逃生通道的设立；</w:t>
            </w:r>
          </w:p>
          <w:p>
            <w:pPr>
              <w:numPr>
                <w:ilvl w:val="0"/>
                <w:numId w:val="4"/>
              </w:numPr>
              <w:spacing w:line="400" w:lineRule="exact"/>
              <w:jc w:val="left"/>
              <w:rPr>
                <w:rFonts w:ascii="宋体" w:hAnsi="宋体" w:cs="宋体"/>
                <w:color w:val="auto"/>
                <w:szCs w:val="21"/>
              </w:rPr>
            </w:pPr>
            <w:r>
              <w:rPr>
                <w:rFonts w:hint="eastAsia" w:ascii="宋体" w:hAnsi="宋体" w:cs="宋体"/>
                <w:color w:val="auto"/>
                <w:szCs w:val="21"/>
              </w:rPr>
              <w:t>消防设备的配备及定期检查；</w:t>
            </w:r>
          </w:p>
          <w:p>
            <w:pPr>
              <w:numPr>
                <w:ilvl w:val="0"/>
                <w:numId w:val="4"/>
              </w:numPr>
              <w:spacing w:line="400" w:lineRule="exact"/>
              <w:jc w:val="left"/>
              <w:rPr>
                <w:rFonts w:ascii="宋体" w:hAnsi="宋体" w:cs="宋体"/>
                <w:color w:val="auto"/>
                <w:szCs w:val="21"/>
              </w:rPr>
            </w:pPr>
            <w:r>
              <w:rPr>
                <w:rFonts w:hint="eastAsia" w:ascii="宋体" w:hAnsi="宋体" w:cs="宋体"/>
                <w:color w:val="auto"/>
                <w:szCs w:val="21"/>
              </w:rPr>
              <w:t>消防应急预案的制订及演练。</w:t>
            </w:r>
          </w:p>
        </w:tc>
        <w:tc>
          <w:tcPr>
            <w:tcW w:w="1257" w:type="dxa"/>
          </w:tcPr>
          <w:p>
            <w:pPr>
              <w:rPr>
                <w:rFonts w:hint="eastAsia" w:eastAsia="宋体"/>
                <w:color w:val="auto"/>
                <w:szCs w:val="21"/>
                <w:lang w:val="en-US" w:eastAsia="zh-CN"/>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法律法规要求和其他要求</w:t>
            </w:r>
          </w:p>
        </w:tc>
        <w:tc>
          <w:tcPr>
            <w:tcW w:w="960" w:type="dxa"/>
          </w:tcPr>
          <w:p>
            <w:pPr>
              <w:rPr>
                <w:rFonts w:ascii="宋体" w:hAnsi="宋体" w:cs="新宋体"/>
                <w:color w:val="auto"/>
                <w:szCs w:val="21"/>
              </w:rPr>
            </w:pPr>
            <w:r>
              <w:rPr>
                <w:rFonts w:hint="eastAsia" w:ascii="宋体" w:hAnsi="宋体" w:cs="新宋体"/>
                <w:color w:val="auto"/>
                <w:szCs w:val="21"/>
              </w:rPr>
              <w:t>S6.1.3</w:t>
            </w:r>
          </w:p>
          <w:p>
            <w:pPr>
              <w:rPr>
                <w:rFonts w:ascii="宋体" w:hAnsi="宋体" w:cs="新宋体"/>
                <w:color w:val="auto"/>
                <w:szCs w:val="21"/>
              </w:rPr>
            </w:pPr>
          </w:p>
        </w:tc>
        <w:tc>
          <w:tcPr>
            <w:tcW w:w="10332" w:type="dxa"/>
          </w:tcPr>
          <w:p>
            <w:pPr>
              <w:tabs>
                <w:tab w:val="left" w:pos="-3"/>
              </w:tabs>
              <w:spacing w:line="400" w:lineRule="exact"/>
              <w:rPr>
                <w:rFonts w:ascii="宋体" w:hAnsi="宋体" w:cs="宋体"/>
                <w:color w:val="auto"/>
                <w:szCs w:val="21"/>
              </w:rPr>
            </w:pPr>
            <w:r>
              <w:rPr>
                <w:rFonts w:hint="eastAsia" w:ascii="宋体" w:hAnsi="宋体" w:cs="宋体"/>
                <w:color w:val="auto"/>
                <w:szCs w:val="21"/>
              </w:rPr>
              <w:t>---有《</w:t>
            </w:r>
            <w:r>
              <w:rPr>
                <w:rFonts w:hint="eastAsia"/>
                <w:color w:val="auto"/>
                <w:szCs w:val="21"/>
                <w:lang w:eastAsia="zh-CN"/>
              </w:rPr>
              <w:t>法律/法规和其它要求管理程序</w:t>
            </w:r>
            <w:r>
              <w:rPr>
                <w:rFonts w:hint="eastAsia" w:ascii="宋体" w:hAnsi="宋体" w:cs="宋体"/>
                <w:color w:val="auto"/>
                <w:szCs w:val="21"/>
              </w:rPr>
              <w:t>》，查有《适用的法律法规和其它要求合规性评价表》，对本公司职业健康安全管理体系适用的法律法规和当地政府、行业要求进行了识别，包括职业健康安全卫生标准等。</w:t>
            </w:r>
          </w:p>
          <w:p>
            <w:pPr>
              <w:spacing w:line="400" w:lineRule="exact"/>
              <w:rPr>
                <w:rFonts w:ascii="宋体" w:hAnsi="宋体" w:cs="宋体"/>
                <w:color w:val="auto"/>
                <w:szCs w:val="21"/>
              </w:rPr>
            </w:pPr>
            <w:r>
              <w:rPr>
                <w:rFonts w:hint="eastAsia" w:ascii="宋体" w:hAnsi="宋体" w:cs="宋体"/>
                <w:color w:val="auto"/>
                <w:szCs w:val="21"/>
              </w:rPr>
              <w:t>查见：20</w:t>
            </w:r>
            <w:r>
              <w:rPr>
                <w:rFonts w:hint="eastAsia" w:ascii="宋体" w:hAnsi="宋体" w:cs="宋体"/>
                <w:color w:val="auto"/>
                <w:szCs w:val="21"/>
                <w:lang w:val="en-US" w:eastAsia="zh-CN"/>
              </w:rPr>
              <w:t>21</w:t>
            </w:r>
            <w:r>
              <w:rPr>
                <w:rFonts w:hint="eastAsia" w:ascii="宋体" w:hAnsi="宋体" w:cs="宋体"/>
                <w:color w:val="auto"/>
                <w:szCs w:val="21"/>
              </w:rPr>
              <w:t>年《适用的法律法规和其它要求合规性评价表》</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2）四川省等地方法规；</w:t>
            </w:r>
          </w:p>
          <w:p>
            <w:pPr>
              <w:spacing w:line="400" w:lineRule="exact"/>
              <w:rPr>
                <w:rFonts w:ascii="宋体" w:hAnsi="宋体" w:cs="宋体"/>
                <w:color w:val="auto"/>
                <w:szCs w:val="21"/>
              </w:rPr>
            </w:pPr>
            <w:r>
              <w:rPr>
                <w:rFonts w:hint="eastAsia" w:ascii="宋体" w:hAnsi="宋体" w:cs="宋体"/>
                <w:color w:val="auto"/>
                <w:szCs w:val="21"/>
              </w:rPr>
              <w:t>3）与职业健康安全管理相关的执行标准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ascii="宋体" w:hAnsi="宋体" w:cs="宋体"/>
                <w:color w:val="auto"/>
                <w:szCs w:val="21"/>
              </w:rPr>
            </w:pPr>
            <w:r>
              <w:rPr>
                <w:rFonts w:hint="eastAsia" w:ascii="宋体" w:hAnsi="宋体" w:cs="宋体"/>
                <w:color w:val="auto"/>
                <w:szCs w:val="21"/>
              </w:rPr>
              <w:t xml:space="preserve">     中华人民共和国消防法</w:t>
            </w:r>
          </w:p>
          <w:p>
            <w:pPr>
              <w:spacing w:line="400" w:lineRule="exact"/>
              <w:rPr>
                <w:rFonts w:ascii="宋体" w:hAnsi="宋体" w:cs="宋体"/>
                <w:color w:val="auto"/>
                <w:szCs w:val="21"/>
              </w:rPr>
            </w:pPr>
            <w:r>
              <w:rPr>
                <w:rFonts w:hint="eastAsia" w:ascii="宋体" w:hAnsi="宋体" w:cs="宋体"/>
                <w:color w:val="auto"/>
                <w:szCs w:val="21"/>
              </w:rPr>
              <w:t xml:space="preserve">     污水综合排放标准</w:t>
            </w:r>
          </w:p>
          <w:p>
            <w:pPr>
              <w:spacing w:line="400" w:lineRule="exact"/>
              <w:ind w:firstLine="525" w:firstLineChars="250"/>
              <w:rPr>
                <w:rFonts w:ascii="宋体" w:hAnsi="宋体" w:cs="宋体"/>
                <w:color w:val="auto"/>
                <w:szCs w:val="21"/>
              </w:rPr>
            </w:pPr>
            <w:r>
              <w:rPr>
                <w:rFonts w:hint="eastAsia" w:ascii="宋体" w:hAnsi="宋体" w:cs="宋体"/>
                <w:color w:val="auto"/>
                <w:szCs w:val="21"/>
              </w:rPr>
              <w:t>突发环境事件应急预案管理暂行办法</w:t>
            </w:r>
          </w:p>
          <w:p>
            <w:pPr>
              <w:spacing w:line="400" w:lineRule="exact"/>
              <w:ind w:firstLine="525" w:firstLineChars="250"/>
              <w:rPr>
                <w:rFonts w:ascii="宋体" w:hAnsi="宋体" w:cs="宋体"/>
                <w:color w:val="auto"/>
                <w:szCs w:val="21"/>
              </w:rPr>
            </w:pPr>
            <w:r>
              <w:rPr>
                <w:rFonts w:hint="eastAsia" w:ascii="宋体" w:hAnsi="宋体" w:cs="宋体"/>
                <w:color w:val="auto"/>
                <w:szCs w:val="21"/>
              </w:rPr>
              <w:t>国家危险废物名录等</w:t>
            </w:r>
            <w:r>
              <w:rPr>
                <w:rFonts w:hint="eastAsia" w:ascii="宋体" w:hAnsi="宋体" w:cs="宋体"/>
                <w:color w:val="auto"/>
                <w:szCs w:val="21"/>
                <w:lang w:val="en-US" w:eastAsia="zh-CN"/>
              </w:rPr>
              <w:t>90</w:t>
            </w:r>
            <w:r>
              <w:rPr>
                <w:rFonts w:hint="eastAsia" w:ascii="宋体" w:hAnsi="宋体" w:cs="宋体"/>
                <w:color w:val="auto"/>
                <w:szCs w:val="21"/>
              </w:rPr>
              <w:t>份。</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ascii="宋体" w:hAnsi="宋体" w:cs="宋体"/>
                <w:color w:val="auto"/>
                <w:szCs w:val="21"/>
              </w:rPr>
            </w:pPr>
            <w:r>
              <w:rPr>
                <w:rFonts w:hint="eastAsia" w:ascii="宋体" w:hAnsi="宋体" w:cs="宋体"/>
                <w:color w:val="auto"/>
                <w:szCs w:val="21"/>
              </w:rPr>
              <w:t>法规清单上传内部网络，以培训和宣传结合向员工传达要求，记录充分。基本符合要求。</w:t>
            </w:r>
          </w:p>
        </w:tc>
        <w:tc>
          <w:tcPr>
            <w:tcW w:w="1257" w:type="dxa"/>
          </w:tcPr>
          <w:p>
            <w:pPr>
              <w:rPr>
                <w:rFonts w:hint="eastAsia" w:eastAsia="宋体"/>
                <w:color w:val="auto"/>
                <w:szCs w:val="21"/>
                <w:lang w:val="en-US" w:eastAsia="zh-CN"/>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ES8.1</w:t>
            </w:r>
          </w:p>
          <w:p>
            <w:pPr>
              <w:rPr>
                <w:rFonts w:ascii="宋体" w:hAnsi="宋体" w:cs="新宋体"/>
                <w:color w:val="auto"/>
                <w:szCs w:val="21"/>
              </w:rPr>
            </w:pPr>
          </w:p>
        </w:tc>
        <w:tc>
          <w:tcPr>
            <w:tcW w:w="10332" w:type="dxa"/>
          </w:tcPr>
          <w:p>
            <w:pPr>
              <w:rPr>
                <w:color w:val="auto"/>
              </w:rPr>
            </w:pPr>
            <w:r>
              <w:rPr>
                <w:rFonts w:hint="eastAsia"/>
                <w:color w:val="auto"/>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color w:val="auto"/>
              </w:rPr>
            </w:pPr>
            <w:r>
              <w:rPr>
                <w:rFonts w:hint="eastAsia"/>
                <w:color w:val="auto"/>
              </w:rPr>
              <w:t xml:space="preserve"> 根据过程的运行准则，组织实施资源能源的消耗控制火灾预防、职业健康安全事故防范等过程的控制，避免和减少了环境职业健康安全的损失。</w:t>
            </w:r>
          </w:p>
          <w:p>
            <w:pPr>
              <w:rPr>
                <w:color w:val="auto"/>
              </w:rPr>
            </w:pPr>
            <w:r>
              <w:rPr>
                <w:rFonts w:hint="eastAsia"/>
                <w:color w:val="auto"/>
              </w:rPr>
              <w:t xml:space="preserve"> 消防设施检查、节能降耗运行检查、火灾预防运行检查、安全环境检查等关键运行控制信息的证据都以记录或文件的方式保留。</w:t>
            </w:r>
          </w:p>
          <w:p>
            <w:pPr>
              <w:rPr>
                <w:color w:val="auto"/>
              </w:rPr>
            </w:pPr>
            <w:r>
              <w:rPr>
                <w:rFonts w:hint="eastAsia"/>
                <w:color w:val="auto"/>
              </w:rPr>
              <w:t xml:space="preserve"> ◆抽查环境运行的策划与控制实施</w:t>
            </w:r>
          </w:p>
          <w:p>
            <w:pPr>
              <w:rPr>
                <w:color w:val="auto"/>
              </w:rPr>
            </w:pPr>
            <w:r>
              <w:rPr>
                <w:rFonts w:hint="eastAsia"/>
                <w:color w:val="auto"/>
              </w:rPr>
              <w:t>1）固体（含危险</w:t>
            </w:r>
            <w:r>
              <w:rPr>
                <w:rFonts w:hint="eastAsia"/>
                <w:color w:val="auto"/>
                <w:lang w:eastAsia="zh-CN"/>
              </w:rPr>
              <w:t>）</w:t>
            </w:r>
            <w:r>
              <w:rPr>
                <w:rFonts w:hint="eastAsia"/>
                <w:color w:val="auto"/>
              </w:rPr>
              <w:t>废弃物排放的管控：</w:t>
            </w:r>
          </w:p>
          <w:p>
            <w:pPr>
              <w:pStyle w:val="22"/>
              <w:ind w:firstLine="0" w:firstLineChars="0"/>
              <w:rPr>
                <w:rFonts w:hint="default" w:ascii="宋体" w:hAnsi="宋体" w:eastAsia="宋体" w:cs="宋体"/>
                <w:color w:val="auto"/>
                <w:szCs w:val="21"/>
                <w:lang w:val="en-US" w:eastAsia="zh-CN"/>
              </w:rPr>
            </w:pPr>
            <w:r>
              <w:rPr>
                <w:rFonts w:hint="eastAsia"/>
                <w:color w:val="auto"/>
              </w:rPr>
              <w:t>生活垃圾在办公和生产区域集中收集分类后定点存放，由</w:t>
            </w:r>
            <w:r>
              <w:rPr>
                <w:rFonts w:hint="eastAsia"/>
                <w:color w:val="auto"/>
                <w:lang w:val="en-US" w:eastAsia="zh-CN"/>
              </w:rPr>
              <w:t>园区</w:t>
            </w:r>
            <w:r>
              <w:rPr>
                <w:rFonts w:hint="eastAsia"/>
                <w:color w:val="auto"/>
              </w:rPr>
              <w:t>环卫部门统一定期清运；回收固废处理（包括危险固废如墨盒、硒鼓等）作好分类，标识交供应商回收；生产过程产生的危险固废主要</w:t>
            </w:r>
            <w:r>
              <w:rPr>
                <w:rFonts w:hint="eastAsia"/>
                <w:color w:val="auto"/>
                <w:lang w:val="en-US" w:eastAsia="zh-CN"/>
              </w:rPr>
              <w:t>为</w:t>
            </w:r>
            <w:r>
              <w:rPr>
                <w:rFonts w:hint="eastAsia"/>
                <w:color w:val="auto"/>
              </w:rPr>
              <w:t>各类</w:t>
            </w:r>
            <w:r>
              <w:rPr>
                <w:rFonts w:hint="eastAsia"/>
                <w:color w:val="auto"/>
                <w:lang w:eastAsia="zh-CN"/>
              </w:rPr>
              <w:t>车床</w:t>
            </w:r>
            <w:r>
              <w:rPr>
                <w:rFonts w:hint="eastAsia"/>
                <w:color w:val="auto"/>
              </w:rPr>
              <w:t>、空压机等润滑产生废油</w:t>
            </w:r>
            <w:r>
              <w:rPr>
                <w:rFonts w:hint="eastAsia" w:ascii="宋体" w:hAnsi="宋体" w:cs="宋体"/>
                <w:color w:val="auto"/>
                <w:szCs w:val="21"/>
              </w:rPr>
              <w:t>。</w:t>
            </w:r>
            <w:r>
              <w:rPr>
                <w:rFonts w:hint="eastAsia" w:ascii="宋体" w:hAnsi="宋体" w:cs="宋体"/>
                <w:color w:val="auto"/>
                <w:szCs w:val="21"/>
                <w:lang w:eastAsia="zh-CN"/>
              </w:rPr>
              <w:t>大</w:t>
            </w:r>
            <w:r>
              <w:rPr>
                <w:rFonts w:hint="eastAsia" w:ascii="宋体" w:hAnsi="宋体" w:cs="宋体"/>
                <w:color w:val="auto"/>
                <w:szCs w:val="21"/>
                <w:lang w:val="en-US" w:eastAsia="zh-CN"/>
              </w:rPr>
              <w:t>部分废油循环利用，查年产生废油0.1吨。</w:t>
            </w:r>
          </w:p>
          <w:p>
            <w:pPr>
              <w:pStyle w:val="22"/>
              <w:ind w:firstLine="0" w:firstLineChars="0"/>
              <w:rPr>
                <w:rFonts w:hint="eastAsia"/>
                <w:color w:val="auto"/>
                <w:highlight w:val="none"/>
                <w:lang w:val="en-US" w:eastAsia="zh-CN"/>
              </w:rPr>
            </w:pPr>
            <w:r>
              <w:rPr>
                <w:rFonts w:hint="eastAsia"/>
                <w:color w:val="auto"/>
              </w:rPr>
              <w:t>危废处置情况：提供有《危险废物</w:t>
            </w:r>
            <w:r>
              <w:rPr>
                <w:rFonts w:hint="eastAsia"/>
                <w:color w:val="auto"/>
                <w:lang w:val="en-US" w:eastAsia="zh-CN"/>
              </w:rPr>
              <w:t>管理台账</w:t>
            </w:r>
            <w:r>
              <w:rPr>
                <w:rFonts w:hint="eastAsia"/>
                <w:color w:val="auto"/>
              </w:rPr>
              <w:t>》，</w:t>
            </w:r>
            <w:r>
              <w:rPr>
                <w:rFonts w:hint="eastAsia"/>
                <w:color w:val="auto"/>
                <w:lang w:val="en-US" w:eastAsia="zh-CN"/>
              </w:rPr>
              <w:t>目前废油数量废液压油2桶，废润滑油1桶，入库数量还未达到最低处理量。现场查看危废库危险废物保存状况：</w:t>
            </w:r>
            <w:r>
              <w:rPr>
                <w:rFonts w:hint="eastAsia"/>
                <w:color w:val="auto"/>
                <w:highlight w:val="none"/>
                <w:lang w:val="en-US" w:eastAsia="zh-CN"/>
              </w:rPr>
              <w:t>危废库建立完善达到要求，做到了防水防渗漏，防流失，标识清楚，危废库外设置应急清洗装置，配备消防沙消防灭火器，符合要求。</w:t>
            </w:r>
          </w:p>
          <w:p>
            <w:pPr>
              <w:pStyle w:val="22"/>
              <w:ind w:firstLine="0" w:firstLineChars="0"/>
              <w:rPr>
                <w:rFonts w:hint="default"/>
                <w:color w:val="auto"/>
                <w:highlight w:val="none"/>
                <w:lang w:val="en-US" w:eastAsia="zh-CN"/>
              </w:rPr>
            </w:pPr>
            <w:r>
              <w:rPr>
                <w:rFonts w:hint="eastAsia"/>
                <w:color w:val="auto"/>
                <w:highlight w:val="none"/>
                <w:lang w:val="en-US" w:eastAsia="zh-CN"/>
              </w:rPr>
              <w:t>查危废处理合同：与成都兴蓉环保科技有限公司签订有危险废弃物处置合同，时间：2017年7月31日，现目前储存量未达到与成都兴蓉环保科技有限公司商议的处置量，暂未处理。</w:t>
            </w:r>
          </w:p>
          <w:p>
            <w:pPr>
              <w:pStyle w:val="22"/>
              <w:ind w:firstLine="0" w:firstLineChars="0"/>
              <w:rPr>
                <w:color w:val="auto"/>
              </w:rPr>
            </w:pPr>
            <w:r>
              <w:rPr>
                <w:rFonts w:hint="eastAsia"/>
                <w:color w:val="auto"/>
              </w:rPr>
              <w:t>2）资源、能源消耗管控：</w:t>
            </w:r>
          </w:p>
          <w:p>
            <w:pPr>
              <w:rPr>
                <w:rFonts w:hint="eastAsia"/>
                <w:color w:val="auto"/>
              </w:rPr>
            </w:pPr>
            <w:r>
              <w:rPr>
                <w:rFonts w:hint="eastAsia"/>
                <w:color w:val="auto"/>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p>
          <w:p>
            <w:pPr>
              <w:rPr>
                <w:rFonts w:hint="eastAsia" w:ascii="Times New Roman" w:hAnsi="Times New Roman" w:eastAsia="宋体" w:cs="Times New Roman"/>
                <w:color w:val="auto"/>
                <w:szCs w:val="22"/>
              </w:rPr>
            </w:pPr>
            <w:r>
              <w:rPr>
                <w:rFonts w:hint="eastAsia"/>
                <w:color w:val="auto"/>
              </w:rPr>
              <w:t>3）火</w:t>
            </w:r>
            <w:r>
              <w:rPr>
                <w:rFonts w:hint="eastAsia" w:ascii="Times New Roman" w:hAnsi="Times New Roman" w:eastAsia="宋体" w:cs="Times New Roman"/>
                <w:color w:val="auto"/>
                <w:szCs w:val="22"/>
              </w:rPr>
              <w:t>灾预防：</w:t>
            </w:r>
          </w:p>
          <w:p>
            <w:pPr>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 xml:space="preserve">  公司统一配置了消防栓，公司制定火灾应急预案，组织相关人员进行火灾消防培训及应急演习；</w:t>
            </w:r>
          </w:p>
          <w:p>
            <w:pPr>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◆查见组织的职业健康安全运行控制状况：</w:t>
            </w:r>
          </w:p>
          <w:p>
            <w:pPr>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 xml:space="preserve">  1）火灾、易燃易爆的控制</w:t>
            </w:r>
          </w:p>
          <w:p>
            <w:pPr>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 xml:space="preserve">  a） 消防设备的配置；b）消防小组的成立；c）应急准备预案的制定；d）岗前培训；e)消防演习。</w:t>
            </w:r>
          </w:p>
          <w:p>
            <w:pPr>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 xml:space="preserve">  2）对相关方施加影响</w:t>
            </w:r>
          </w:p>
          <w:p>
            <w:pPr>
              <w:rPr>
                <w:color w:val="auto"/>
              </w:rPr>
            </w:pPr>
            <w:r>
              <w:rPr>
                <w:rFonts w:hint="eastAsia" w:ascii="Times New Roman" w:hAnsi="Times New Roman" w:eastAsia="宋体" w:cs="Times New Roman"/>
                <w:color w:val="auto"/>
                <w:szCs w:val="22"/>
              </w:rPr>
              <w:t xml:space="preserve">  组织对进入场所内的供方送货员、访客视情况由</w:t>
            </w:r>
            <w:r>
              <w:rPr>
                <w:rFonts w:hint="eastAsia" w:eastAsia="宋体" w:cs="Times New Roman"/>
                <w:color w:val="auto"/>
                <w:szCs w:val="22"/>
                <w:lang w:eastAsia="zh-CN"/>
              </w:rPr>
              <w:t>安保接待</w:t>
            </w:r>
            <w:r>
              <w:rPr>
                <w:rFonts w:hint="eastAsia" w:ascii="Times New Roman" w:hAnsi="Times New Roman" w:eastAsia="宋体" w:cs="Times New Roman"/>
                <w:color w:val="auto"/>
                <w:szCs w:val="22"/>
              </w:rPr>
              <w:t>人员或受访人提醒、看安全教育片或签定安全协议等方式，告知相关遵守相应的运行准则，以防止外来人员受到人身伤害或职业健康安危害。</w:t>
            </w:r>
          </w:p>
        </w:tc>
        <w:tc>
          <w:tcPr>
            <w:tcW w:w="1257" w:type="dxa"/>
          </w:tcPr>
          <w:p>
            <w:pPr>
              <w:rPr>
                <w:rFonts w:hint="eastAsia" w:eastAsia="宋体"/>
                <w:color w:val="auto"/>
                <w:szCs w:val="21"/>
                <w:lang w:val="en-US" w:eastAsia="zh-CN"/>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ES8.2</w:t>
            </w:r>
          </w:p>
          <w:p>
            <w:pPr>
              <w:rPr>
                <w:rFonts w:ascii="宋体" w:hAnsi="宋体" w:cs="新宋体"/>
                <w:color w:val="auto"/>
                <w:szCs w:val="21"/>
              </w:rPr>
            </w:pPr>
          </w:p>
        </w:tc>
        <w:tc>
          <w:tcPr>
            <w:tcW w:w="10332" w:type="dxa"/>
            <w:vAlign w:val="top"/>
          </w:tcPr>
          <w:p>
            <w:pPr>
              <w:spacing w:line="400" w:lineRule="atLeast"/>
              <w:rPr>
                <w:color w:val="auto"/>
                <w:sz w:val="21"/>
                <w:szCs w:val="21"/>
              </w:rPr>
            </w:pPr>
            <w:r>
              <w:rPr>
                <w:rFonts w:hint="eastAsia" w:cs="宋体"/>
                <w:color w:val="auto"/>
                <w:sz w:val="21"/>
                <w:szCs w:val="21"/>
                <w:lang w:bidi="ar"/>
              </w:rPr>
              <w:t>查见：《</w:t>
            </w:r>
            <w:r>
              <w:rPr>
                <w:rFonts w:hint="eastAsia" w:ascii="宋体" w:hAnsi="宋体" w:cs="宋体"/>
                <w:color w:val="auto"/>
                <w:sz w:val="21"/>
                <w:szCs w:val="21"/>
                <w:lang w:eastAsia="zh-CN" w:bidi="ar"/>
              </w:rPr>
              <w:t>应急准备和响应管理程序</w:t>
            </w:r>
            <w:r>
              <w:rPr>
                <w:rFonts w:hint="eastAsia" w:cs="宋体"/>
                <w:color w:val="auto"/>
                <w:sz w:val="21"/>
                <w:szCs w:val="21"/>
                <w:lang w:bidi="ar"/>
              </w:rPr>
              <w:t>》、《</w:t>
            </w:r>
            <w:r>
              <w:rPr>
                <w:rFonts w:hint="eastAsia" w:ascii="宋体" w:hAnsi="宋体" w:cs="宋体"/>
                <w:color w:val="auto"/>
                <w:sz w:val="21"/>
                <w:szCs w:val="21"/>
                <w:lang w:bidi="ar"/>
              </w:rPr>
              <w:t>消防火灾应急疏散预案</w:t>
            </w:r>
            <w:r>
              <w:rPr>
                <w:rFonts w:hint="eastAsia" w:cs="宋体"/>
                <w:color w:val="auto"/>
                <w:sz w:val="21"/>
                <w:szCs w:val="21"/>
                <w:lang w:bidi="ar"/>
              </w:rPr>
              <w:t>》等。</w:t>
            </w:r>
          </w:p>
          <w:p>
            <w:pPr>
              <w:spacing w:line="400" w:lineRule="atLeast"/>
              <w:jc w:val="left"/>
              <w:rPr>
                <w:rFonts w:hint="eastAsia" w:ascii="宋体" w:hAnsi="宋体" w:cs="宋体"/>
                <w:color w:val="auto"/>
                <w:sz w:val="21"/>
                <w:szCs w:val="21"/>
              </w:rPr>
            </w:pPr>
            <w:r>
              <w:rPr>
                <w:rFonts w:hint="eastAsia" w:cs="宋体"/>
                <w:color w:val="auto"/>
                <w:sz w:val="21"/>
                <w:szCs w:val="21"/>
                <w:lang w:bidi="ar"/>
              </w:rPr>
              <w:t>查见：消防演练实况记录：为了检验公司应对生产突发事件的应对能力和应急预案的操作性，相关人员</w:t>
            </w:r>
            <w:r>
              <w:rPr>
                <w:rFonts w:hint="eastAsia" w:ascii="宋体" w:hAnsi="宋体" w:cs="宋体"/>
                <w:color w:val="auto"/>
                <w:sz w:val="21"/>
                <w:szCs w:val="21"/>
                <w:lang w:bidi="ar"/>
              </w:rPr>
              <w:t>参加了</w:t>
            </w:r>
            <w:r>
              <w:rPr>
                <w:rFonts w:hint="eastAsia" w:ascii="宋体" w:hAnsi="宋体" w:cs="宋体"/>
                <w:color w:val="auto"/>
                <w:sz w:val="21"/>
                <w:szCs w:val="21"/>
                <w:lang w:eastAsia="zh-CN" w:bidi="ar"/>
              </w:rPr>
              <w:t>2021年8月21日</w:t>
            </w:r>
            <w:r>
              <w:rPr>
                <w:rFonts w:hint="eastAsia" w:ascii="宋体" w:hAnsi="宋体" w:cs="宋体"/>
                <w:color w:val="auto"/>
                <w:sz w:val="21"/>
                <w:szCs w:val="21"/>
                <w:lang w:bidi="ar"/>
              </w:rPr>
              <w:t>由公司组织在</w:t>
            </w:r>
            <w:r>
              <w:rPr>
                <w:rFonts w:hint="eastAsia" w:ascii="宋体" w:hAnsi="宋体" w:cs="宋体"/>
                <w:color w:val="auto"/>
                <w:sz w:val="21"/>
                <w:szCs w:val="21"/>
                <w:lang w:val="en-US" w:eastAsia="zh-CN" w:bidi="ar"/>
              </w:rPr>
              <w:t>生产部</w:t>
            </w:r>
            <w:r>
              <w:rPr>
                <w:rFonts w:hint="eastAsia" w:ascii="宋体" w:hAnsi="宋体" w:cs="宋体"/>
                <w:color w:val="auto"/>
                <w:sz w:val="21"/>
                <w:szCs w:val="21"/>
                <w:lang w:bidi="ar"/>
              </w:rPr>
              <w:t>进行的火灾的消防演练。</w:t>
            </w:r>
          </w:p>
          <w:p>
            <w:pPr>
              <w:rPr>
                <w:rFonts w:hint="eastAsia" w:ascii="宋体" w:cs="宋体"/>
                <w:color w:val="auto"/>
                <w:sz w:val="21"/>
                <w:szCs w:val="21"/>
                <w:lang w:bidi="ar"/>
              </w:rPr>
            </w:pPr>
            <w:r>
              <w:rPr>
                <w:rFonts w:hint="eastAsia" w:ascii="宋体" w:cs="宋体"/>
                <w:color w:val="auto"/>
                <w:sz w:val="21"/>
                <w:szCs w:val="21"/>
                <w:lang w:bidi="ar"/>
              </w:rPr>
              <w:t>查，现场能提供以上演练记录及演练效果评估报告。演练效果如下：</w:t>
            </w:r>
          </w:p>
          <w:p>
            <w:pPr>
              <w:rPr>
                <w:rFonts w:hint="eastAsia" w:ascii="宋体" w:cs="宋体"/>
                <w:color w:val="auto"/>
                <w:sz w:val="21"/>
                <w:szCs w:val="21"/>
                <w:lang w:bidi="ar"/>
              </w:rPr>
            </w:pPr>
            <w:r>
              <w:rPr>
                <w:rFonts w:hint="eastAsia" w:ascii="宋体" w:cs="宋体"/>
                <w:color w:val="auto"/>
                <w:sz w:val="21"/>
                <w:szCs w:val="21"/>
                <w:lang w:bidi="ar"/>
              </w:rPr>
              <w:t>1、通过演练，使公司员工熟悉了消防响应程序；</w:t>
            </w:r>
          </w:p>
          <w:p>
            <w:pPr>
              <w:rPr>
                <w:rFonts w:hint="eastAsia" w:ascii="宋体" w:cs="宋体"/>
                <w:color w:val="auto"/>
                <w:sz w:val="21"/>
                <w:szCs w:val="21"/>
                <w:lang w:bidi="ar"/>
              </w:rPr>
            </w:pPr>
            <w:r>
              <w:rPr>
                <w:rFonts w:hint="eastAsia" w:ascii="宋体" w:cs="宋体"/>
                <w:color w:val="auto"/>
                <w:sz w:val="21"/>
                <w:szCs w:val="21"/>
                <w:lang w:bidi="ar"/>
              </w:rPr>
              <w:t>2、使参与演习的员工熟练了一般火灾事故的救护过程；</w:t>
            </w:r>
          </w:p>
          <w:p>
            <w:pPr>
              <w:rPr>
                <w:rFonts w:hint="default" w:ascii="宋体" w:hAnsi="宋体" w:eastAsia="宋体" w:cs="Arial"/>
                <w:color w:val="auto"/>
                <w:kern w:val="0"/>
                <w:sz w:val="21"/>
                <w:szCs w:val="21"/>
                <w:highlight w:val="green"/>
                <w:lang w:val="en-US" w:eastAsia="zh-CN" w:bidi="ar-SA"/>
              </w:rPr>
            </w:pPr>
            <w:r>
              <w:rPr>
                <w:rFonts w:hint="eastAsia" w:ascii="宋体" w:cs="宋体"/>
                <w:color w:val="auto"/>
                <w:sz w:val="21"/>
                <w:szCs w:val="21"/>
                <w:lang w:bidi="ar"/>
              </w:rPr>
              <w:t>3、通过演练证明了公司的“消防应急准备与响应”的可行性。</w:t>
            </w:r>
          </w:p>
        </w:tc>
        <w:tc>
          <w:tcPr>
            <w:tcW w:w="1257" w:type="dxa"/>
          </w:tcPr>
          <w:p>
            <w:pPr>
              <w:rPr>
                <w:rFonts w:hint="eastAsia" w:eastAsia="宋体"/>
                <w:color w:val="auto"/>
                <w:szCs w:val="21"/>
                <w:lang w:eastAsia="zh-CN"/>
              </w:rPr>
            </w:pPr>
            <w:r>
              <w:rPr>
                <w:rFonts w:hint="eastAsia"/>
                <w:color w:val="auto"/>
                <w:szCs w:val="21"/>
                <w:lang w:eastAsia="zh-CN"/>
              </w:rPr>
              <w:t>符合</w:t>
            </w: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Pr>
          <w:p>
            <w:pPr>
              <w:rPr>
                <w:rFonts w:ascii="宋体" w:hAnsi="宋体" w:cs="新宋体"/>
                <w:color w:val="auto"/>
                <w:szCs w:val="21"/>
              </w:rPr>
            </w:pPr>
            <w:r>
              <w:rPr>
                <w:rFonts w:hint="eastAsia" w:ascii="宋体" w:hAnsi="宋体" w:cs="新宋体"/>
                <w:color w:val="auto"/>
                <w:szCs w:val="21"/>
              </w:rPr>
              <w:t xml:space="preserve">S9.1 </w:t>
            </w:r>
          </w:p>
          <w:p>
            <w:pPr>
              <w:rPr>
                <w:rFonts w:ascii="宋体" w:hAnsi="宋体" w:cs="新宋体"/>
                <w:color w:val="auto"/>
                <w:szCs w:val="21"/>
              </w:rPr>
            </w:pPr>
          </w:p>
        </w:tc>
        <w:tc>
          <w:tcPr>
            <w:tcW w:w="10332" w:type="dxa"/>
          </w:tcPr>
          <w:p>
            <w:pPr>
              <w:spacing w:line="400" w:lineRule="exact"/>
              <w:rPr>
                <w:rFonts w:hint="eastAsia" w:ascii="宋体" w:hAnsi="宋体" w:cs="宋体"/>
                <w:color w:val="auto"/>
                <w:szCs w:val="21"/>
              </w:rPr>
            </w:pPr>
            <w:r>
              <w:rPr>
                <w:rFonts w:hint="eastAsia" w:ascii="宋体" w:hAnsi="宋体" w:cs="宋体"/>
                <w:color w:val="auto"/>
                <w:szCs w:val="21"/>
              </w:rPr>
              <w:t>----在管理手册和《职业健康安全管理体系运行及监测管理程序》及公司相应管理制度中，明确规定职业健康安全运行检查的责任部门，检查频次等。</w:t>
            </w:r>
          </w:p>
          <w:p>
            <w:pPr>
              <w:spacing w:line="400" w:lineRule="exact"/>
              <w:rPr>
                <w:rFonts w:ascii="宋体" w:hAnsi="宋体" w:cs="宋体"/>
                <w:color w:val="auto"/>
                <w:szCs w:val="21"/>
              </w:rPr>
            </w:pPr>
            <w:r>
              <w:rPr>
                <w:rFonts w:hint="eastAsia" w:ascii="宋体" w:hAnsi="宋体" w:cs="宋体"/>
                <w:color w:val="auto"/>
                <w:szCs w:val="21"/>
              </w:rPr>
              <w:t>◆ 查《运行控制检查记录》，由</w:t>
            </w:r>
            <w:r>
              <w:rPr>
                <w:rFonts w:hint="eastAsia" w:ascii="宋体" w:hAnsi="宋体" w:cs="宋体"/>
                <w:color w:val="auto"/>
                <w:szCs w:val="21"/>
                <w:lang w:eastAsia="zh-CN"/>
              </w:rPr>
              <w:t>综合部</w:t>
            </w:r>
            <w:r>
              <w:rPr>
                <w:rFonts w:hint="eastAsia" w:ascii="宋体" w:hAnsi="宋体" w:cs="宋体"/>
                <w:color w:val="auto"/>
                <w:szCs w:val="21"/>
              </w:rPr>
              <w:t>组织人员每月对公司的消防检查、法律法规、职业健康安全控制等进行检查，提供有今年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9</w:t>
            </w:r>
            <w:r>
              <w:rPr>
                <w:rFonts w:hint="eastAsia" w:ascii="宋体" w:hAnsi="宋体" w:cs="宋体"/>
                <w:color w:val="auto"/>
                <w:szCs w:val="21"/>
              </w:rPr>
              <w:t>月检查记录，</w:t>
            </w:r>
            <w:r>
              <w:rPr>
                <w:rFonts w:hint="eastAsia"/>
                <w:color w:val="auto"/>
                <w:szCs w:val="21"/>
              </w:rPr>
              <w:t>检查结果：符合规定要求</w:t>
            </w:r>
            <w:r>
              <w:rPr>
                <w:rFonts w:hint="eastAsia" w:ascii="宋体" w:hAnsi="宋体" w:cs="宋体"/>
                <w:color w:val="auto"/>
                <w:szCs w:val="21"/>
              </w:rPr>
              <w:t>。</w:t>
            </w:r>
            <w:r>
              <w:rPr>
                <w:rFonts w:ascii="宋体" w:hAnsi="宋体" w:cs="宋体"/>
                <w:color w:val="auto"/>
                <w:szCs w:val="21"/>
              </w:rPr>
              <w:t>检查人：</w:t>
            </w:r>
            <w:r>
              <w:rPr>
                <w:rFonts w:hint="eastAsia" w:ascii="宋体" w:hAnsi="宋体" w:cs="宋体"/>
                <w:color w:val="auto"/>
                <w:szCs w:val="21"/>
                <w:lang w:eastAsia="zh-CN"/>
              </w:rPr>
              <w:t>韩成蓉</w:t>
            </w:r>
            <w:r>
              <w:rPr>
                <w:rFonts w:hint="eastAsia" w:ascii="宋体" w:hAnsi="宋体" w:cs="宋体"/>
                <w:color w:val="auto"/>
                <w:szCs w:val="21"/>
              </w:rPr>
              <w:t>等。</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职工健康体检报告</w:t>
            </w:r>
          </w:p>
          <w:p>
            <w:pPr>
              <w:pStyle w:val="2"/>
              <w:rPr>
                <w:rFonts w:hint="eastAsia"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公司组织安排有对员工职业健康检查：</w:t>
            </w:r>
          </w:p>
          <w:p>
            <w:pPr>
              <w:pStyle w:val="2"/>
              <w:rPr>
                <w:rFonts w:hint="eastAsia"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查职业健康检查表：（具体见附件）</w:t>
            </w:r>
          </w:p>
          <w:p>
            <w:pPr>
              <w:pStyle w:val="2"/>
              <w:rPr>
                <w:rFonts w:hint="eastAsia"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姓名：傅钟  编号：ZDDL21-007  日期：2021.5.25-26  接害工龄：2年  毒害名称：电焊烟尘、噪声、锰及其化合物  检验单位：德阳市第六人民医院（东汽医院）  结论：加强个人防护，可从事原岗位工作。</w:t>
            </w:r>
          </w:p>
          <w:p>
            <w:pPr>
              <w:pStyle w:val="2"/>
              <w:rPr>
                <w:rFonts w:hint="eastAsia"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姓名：唐川  编号：ZDDL21-004  日期：2021.5.25-26  接害工龄：3年  毒害名称：电焊烟尘、噪声、锰及其化合物  检验单位：德阳市第六人民医院（东汽医院）  结论：可从事原岗位工作。</w:t>
            </w:r>
          </w:p>
          <w:p>
            <w:pPr>
              <w:pStyle w:val="2"/>
              <w:rPr>
                <w:rFonts w:hint="eastAsia"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姓名：袁保平 编号：ZDDL21-006  日期：2021.5.25-26  接害工龄：3年  毒害名称：电焊烟尘、噪声、锰及其化合物  检验单位：德阳市第六人民医院（东汽医院）  结论：加强个人防护，可从事原岗位工作。</w:t>
            </w:r>
          </w:p>
          <w:p>
            <w:pPr>
              <w:pStyle w:val="2"/>
              <w:rPr>
                <w:rFonts w:hint="eastAsia"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w:t>
            </w:r>
          </w:p>
          <w:p>
            <w:pPr>
              <w:pStyle w:val="2"/>
              <w:rPr>
                <w:rFonts w:hint="eastAsia"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查吴成训职业健康体检结论：疑似职业噪声聋可能，复查电测听，经现场与负责人确认了解，今年5月已与吴成训达成做辞退处理；后续由当事人自行检查。</w:t>
            </w:r>
          </w:p>
          <w:p>
            <w:pPr>
              <w:pStyle w:val="2"/>
              <w:rPr>
                <w:rFonts w:hint="default"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查其他不宜从事拟定岗位工作人员，均调离原设定岗位，从事公司安排的其他无接触职业病危害因素的工作。</w:t>
            </w:r>
          </w:p>
          <w:p>
            <w:pPr>
              <w:pStyle w:val="2"/>
              <w:rPr>
                <w:rFonts w:hint="default"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w:t>
            </w:r>
          </w:p>
          <w:p>
            <w:pPr>
              <w:pStyle w:val="2"/>
              <w:rPr>
                <w:rFonts w:hint="eastAsia" w:ascii="宋体" w:hAnsi="宋体" w:cs="宋体"/>
                <w:color w:val="auto"/>
                <w:kern w:val="0"/>
                <w:szCs w:val="21"/>
              </w:rPr>
            </w:pPr>
            <w:r>
              <w:rPr>
                <w:rFonts w:hint="eastAsia" w:ascii="方正仿宋简体" w:eastAsia="方正仿宋简体"/>
                <w:color w:val="auto"/>
                <w:szCs w:val="21"/>
                <w:highlight w:val="none"/>
              </w:rPr>
              <w:t>查</w:t>
            </w:r>
            <w:r>
              <w:rPr>
                <w:rFonts w:hint="eastAsia" w:ascii="方正仿宋简体" w:eastAsia="方正仿宋简体"/>
                <w:color w:val="auto"/>
                <w:szCs w:val="21"/>
                <w:highlight w:val="none"/>
                <w:lang w:eastAsia="zh-CN"/>
              </w:rPr>
              <w:t>：</w:t>
            </w:r>
            <w:r>
              <w:rPr>
                <w:rFonts w:hint="eastAsia" w:ascii="宋体" w:hAnsi="宋体"/>
                <w:color w:val="auto"/>
                <w:szCs w:val="21"/>
                <w:highlight w:val="none"/>
              </w:rPr>
              <w:t>提供有</w:t>
            </w:r>
            <w:r>
              <w:rPr>
                <w:rFonts w:hint="eastAsia" w:ascii="宋体" w:hAnsi="宋体"/>
                <w:color w:val="auto"/>
                <w:szCs w:val="21"/>
                <w:highlight w:val="none"/>
                <w:lang w:val="en-US" w:eastAsia="zh-CN"/>
              </w:rPr>
              <w:t>与四川省中衡检测技术有限公司签订的职卫检测协议（检测项目：噪声、粉尘、锰及其化合物），</w:t>
            </w:r>
            <w:r>
              <w:rPr>
                <w:rFonts w:hint="eastAsia" w:ascii="宋体" w:hAnsi="宋体" w:cs="宋体"/>
                <w:color w:val="auto"/>
                <w:kern w:val="0"/>
                <w:szCs w:val="21"/>
                <w:highlight w:val="none"/>
                <w:lang w:val="en-US" w:eastAsia="zh-CN"/>
              </w:rPr>
              <w:t>编号：ZHJC[职]202012111号，结论：本次所测打磨工噪声40h等效连续A计权声级不符合职业解除限值要求，其余所检岗位所检的职业病危害因素的浓度（强度）符合职业接触限值要求</w:t>
            </w:r>
            <w:r>
              <w:rPr>
                <w:rFonts w:hint="eastAsia" w:ascii="宋体" w:hAnsi="宋体" w:cs="宋体"/>
                <w:color w:val="auto"/>
                <w:kern w:val="0"/>
                <w:szCs w:val="21"/>
              </w:rPr>
              <w:t>。</w:t>
            </w:r>
          </w:p>
          <w:p>
            <w:pPr>
              <w:pStyle w:val="2"/>
              <w:rPr>
                <w:rFonts w:hint="eastAsia" w:ascii="宋体" w:hAnsi="宋体" w:eastAsia="宋体" w:cs="宋体"/>
                <w:color w:val="auto"/>
                <w:kern w:val="0"/>
                <w:szCs w:val="21"/>
                <w:lang w:val="en-US" w:eastAsia="zh-CN"/>
              </w:rPr>
            </w:pPr>
            <w:r>
              <w:rPr>
                <w:rFonts w:hint="eastAsia" w:ascii="宋体" w:hAnsi="宋体" w:cs="宋体"/>
                <w:color w:val="auto"/>
                <w:kern w:val="0"/>
                <w:szCs w:val="21"/>
                <w:lang w:eastAsia="zh-CN"/>
              </w:rPr>
              <w:t>现场查看：在生产现场打磨工均佩戴有防噪声耳塞，综合部定期进行职业健康、职业卫生防护知识培训等，处置措施有效，符合要求。</w:t>
            </w:r>
          </w:p>
        </w:tc>
        <w:tc>
          <w:tcPr>
            <w:tcW w:w="1257" w:type="dxa"/>
          </w:tcPr>
          <w:p>
            <w:pPr>
              <w:rPr>
                <w:rFonts w:hint="eastAsia" w:eastAsia="宋体"/>
                <w:color w:val="auto"/>
                <w:szCs w:val="21"/>
                <w:lang w:val="en-US" w:eastAsia="zh-CN"/>
              </w:rPr>
            </w:pPr>
            <w:r>
              <w:rPr>
                <w:rFonts w:hint="eastAsia"/>
                <w:color w:val="auto"/>
                <w:szCs w:val="21"/>
                <w:lang w:val="en-US" w:eastAsia="zh-CN"/>
              </w:rPr>
              <w:t>符合</w:t>
            </w:r>
          </w:p>
          <w:p>
            <w:pPr>
              <w:rPr>
                <w:color w:val="auto"/>
                <w:szCs w:val="21"/>
              </w:rPr>
            </w:pPr>
          </w:p>
          <w:p>
            <w:pPr>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p>
            <w:pPr>
              <w:pStyle w:val="2"/>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法律法规要求和其他要求的合规性评价</w:t>
            </w:r>
          </w:p>
        </w:tc>
        <w:tc>
          <w:tcPr>
            <w:tcW w:w="960" w:type="dxa"/>
          </w:tcPr>
          <w:p>
            <w:pPr>
              <w:rPr>
                <w:rFonts w:ascii="宋体" w:hAnsi="宋体" w:cs="新宋体"/>
                <w:color w:val="auto"/>
                <w:szCs w:val="21"/>
              </w:rPr>
            </w:pPr>
            <w:r>
              <w:rPr>
                <w:rFonts w:hint="eastAsia" w:ascii="宋体" w:hAnsi="宋体" w:cs="新宋体"/>
                <w:color w:val="auto"/>
                <w:szCs w:val="21"/>
              </w:rPr>
              <w:t xml:space="preserve">S9.1.2 </w:t>
            </w:r>
          </w:p>
          <w:p>
            <w:pPr>
              <w:rPr>
                <w:rFonts w:ascii="宋体" w:hAnsi="宋体" w:cs="新宋体"/>
                <w:color w:val="auto"/>
                <w:szCs w:val="21"/>
              </w:rPr>
            </w:pPr>
          </w:p>
        </w:tc>
        <w:tc>
          <w:tcPr>
            <w:tcW w:w="10332" w:type="dxa"/>
            <w:vAlign w:val="top"/>
          </w:tcPr>
          <w:p>
            <w:pPr>
              <w:spacing w:line="400" w:lineRule="exact"/>
              <w:ind w:firstLine="420" w:firstLineChars="200"/>
              <w:rPr>
                <w:color w:val="auto"/>
                <w:szCs w:val="21"/>
              </w:rPr>
            </w:pPr>
            <w:r>
              <w:rPr>
                <w:rFonts w:hint="eastAsia"/>
                <w:color w:val="auto"/>
                <w:szCs w:val="21"/>
              </w:rPr>
              <w:t>编制有《</w:t>
            </w:r>
            <w:r>
              <w:rPr>
                <w:rFonts w:hint="eastAsia" w:ascii="宋体" w:hAnsi="宋体" w:cs="宋体"/>
                <w:color w:val="auto"/>
                <w:szCs w:val="21"/>
                <w:lang w:eastAsia="zh-CN"/>
              </w:rPr>
              <w:t>合规性评价管理程序</w:t>
            </w:r>
            <w:r>
              <w:rPr>
                <w:rFonts w:hint="eastAsia"/>
                <w:color w:val="auto"/>
                <w:szCs w:val="21"/>
              </w:rPr>
              <w:t>》</w:t>
            </w:r>
          </w:p>
          <w:p>
            <w:pPr>
              <w:spacing w:line="400" w:lineRule="exact"/>
              <w:ind w:firstLine="420" w:firstLineChars="200"/>
              <w:rPr>
                <w:color w:val="auto"/>
                <w:szCs w:val="21"/>
              </w:rPr>
            </w:pPr>
            <w:r>
              <w:rPr>
                <w:rFonts w:hint="eastAsia"/>
                <w:color w:val="auto"/>
                <w:szCs w:val="21"/>
              </w:rPr>
              <w:t>提供《合规性评价记录》及</w:t>
            </w:r>
            <w:r>
              <w:rPr>
                <w:rFonts w:hint="eastAsia" w:ascii="宋体" w:hAnsi="宋体" w:cs="宋体"/>
                <w:color w:val="auto"/>
                <w:szCs w:val="21"/>
              </w:rPr>
              <w:t>《合规性评价报告》</w:t>
            </w:r>
            <w:r>
              <w:rPr>
                <w:rFonts w:hint="eastAsia" w:ascii="宋体" w:hAnsi="宋体" w:cs="宋体"/>
                <w:color w:val="auto"/>
                <w:szCs w:val="21"/>
                <w:lang w:eastAsia="zh-CN"/>
              </w:rPr>
              <w:t>、时间：2021年4月25日</w:t>
            </w:r>
            <w:r>
              <w:rPr>
                <w:rFonts w:hint="eastAsia" w:ascii="宋体" w:hAnsi="宋体" w:cs="宋体"/>
                <w:color w:val="auto"/>
                <w:szCs w:val="21"/>
              </w:rPr>
              <w:t>，组长：</w:t>
            </w:r>
            <w:r>
              <w:rPr>
                <w:rFonts w:hint="eastAsia" w:ascii="宋体" w:hAnsi="宋体" w:cs="宋体"/>
                <w:color w:val="auto"/>
                <w:szCs w:val="21"/>
                <w:lang w:eastAsia="zh-CN"/>
              </w:rPr>
              <w:t>唐瑞雪</w:t>
            </w:r>
            <w:r>
              <w:rPr>
                <w:rFonts w:hint="eastAsia" w:ascii="宋体" w:hAnsi="宋体" w:cs="宋体"/>
                <w:color w:val="auto"/>
                <w:szCs w:val="21"/>
              </w:rPr>
              <w:t>，成员：</w:t>
            </w:r>
            <w:r>
              <w:rPr>
                <w:rFonts w:hint="eastAsia" w:ascii="宋体" w:hAnsi="宋体" w:cs="宋体"/>
                <w:color w:val="auto"/>
                <w:szCs w:val="21"/>
                <w:lang w:eastAsia="zh-CN"/>
              </w:rPr>
              <w:t>郭伟</w:t>
            </w:r>
            <w:r>
              <w:rPr>
                <w:rFonts w:hint="eastAsia" w:ascii="宋体" w:hAnsi="宋体" w:cs="宋体"/>
                <w:color w:val="auto"/>
                <w:szCs w:val="21"/>
              </w:rPr>
              <w:t>、</w:t>
            </w:r>
            <w:r>
              <w:rPr>
                <w:rFonts w:hint="eastAsia" w:ascii="宋体" w:hAnsi="宋体" w:cs="宋体"/>
                <w:color w:val="auto"/>
                <w:szCs w:val="21"/>
                <w:lang w:eastAsia="zh-CN"/>
              </w:rPr>
              <w:t>韩成蓉</w:t>
            </w:r>
            <w:r>
              <w:rPr>
                <w:rFonts w:hint="eastAsia" w:ascii="宋体" w:hAnsi="宋体" w:cs="宋体"/>
                <w:color w:val="auto"/>
                <w:szCs w:val="21"/>
              </w:rPr>
              <w:t>成立的评价小组，在对公司办公区域办公环境进行全面检查的基础上，对照环境法规的要求，公司办公区域的环境管理状况进行评价。评价内容主要为：废水排放、节约用水、生活垃圾及固废排放、能源资源的消耗等，紧急情况和事件控制，其评价结果，均符合有关的环境法规要求。</w:t>
            </w:r>
          </w:p>
          <w:p>
            <w:pPr>
              <w:ind w:firstLine="420" w:firstLineChars="200"/>
              <w:rPr>
                <w:rFonts w:ascii="宋体" w:hAnsi="宋体" w:cs="宋体"/>
                <w:color w:val="auto"/>
                <w:szCs w:val="21"/>
              </w:rPr>
            </w:pPr>
            <w:r>
              <w:rPr>
                <w:rFonts w:hint="eastAsia" w:ascii="宋体" w:hAnsi="宋体" w:cs="宋体"/>
                <w:color w:val="auto"/>
                <w:szCs w:val="21"/>
              </w:rPr>
              <w:t>评价结果：公司能够按照有关法律法规、公司文件进行控制、检查，能够遵守国家、地方的法律法规，合规性评价符合要求。</w:t>
            </w:r>
          </w:p>
          <w:p>
            <w:pPr>
              <w:ind w:firstLine="420" w:firstLineChars="200"/>
              <w:rPr>
                <w:rFonts w:ascii="宋体" w:hAnsi="宋体" w:eastAsia="宋体" w:cs="宋体"/>
                <w:color w:val="auto"/>
                <w:kern w:val="2"/>
                <w:sz w:val="21"/>
                <w:szCs w:val="21"/>
                <w:lang w:val="en-US" w:eastAsia="zh-CN" w:bidi="ar-SA"/>
              </w:rPr>
            </w:pPr>
            <w:r>
              <w:rPr>
                <w:rFonts w:hint="eastAsia" w:ascii="宋体" w:hAnsi="宋体" w:cs="宋体"/>
                <w:color w:val="auto"/>
                <w:szCs w:val="21"/>
              </w:rPr>
              <w:t>公司希望产品承销商、客户或消费者按规定要求处理产品所造成的任何环境影响等，让社会满意，提升公司的整体形象。经查合规性评价基本符合要求。</w:t>
            </w:r>
          </w:p>
        </w:tc>
        <w:tc>
          <w:tcPr>
            <w:tcW w:w="1257" w:type="dxa"/>
          </w:tcPr>
          <w:p>
            <w:pPr>
              <w:rPr>
                <w:rFonts w:hint="eastAsia" w:eastAsia="宋体"/>
                <w:color w:val="auto"/>
                <w:szCs w:val="21"/>
                <w:lang w:val="en-US" w:eastAsia="zh-CN"/>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s="新宋体"/>
                <w:color w:val="auto"/>
                <w:szCs w:val="21"/>
              </w:rPr>
            </w:pPr>
            <w:r>
              <w:rPr>
                <w:rFonts w:hint="eastAsia" w:ascii="宋体" w:hAnsi="宋体"/>
                <w:color w:val="auto"/>
                <w:szCs w:val="21"/>
                <w:lang w:eastAsia="zh-CN"/>
              </w:rPr>
              <w:t>事件、</w:t>
            </w:r>
            <w:r>
              <w:rPr>
                <w:rFonts w:hint="eastAsia" w:ascii="宋体" w:hAnsi="宋体"/>
                <w:color w:val="auto"/>
                <w:szCs w:val="21"/>
              </w:rPr>
              <w:t>不符合和纠正措施</w:t>
            </w:r>
          </w:p>
        </w:tc>
        <w:tc>
          <w:tcPr>
            <w:tcW w:w="960" w:type="dxa"/>
          </w:tcPr>
          <w:p>
            <w:pPr>
              <w:rPr>
                <w:rFonts w:ascii="宋体" w:hAnsi="宋体"/>
                <w:color w:val="auto"/>
                <w:szCs w:val="21"/>
              </w:rPr>
            </w:pPr>
            <w:r>
              <w:rPr>
                <w:rFonts w:hint="eastAsia" w:ascii="宋体" w:hAnsi="宋体"/>
                <w:color w:val="auto"/>
                <w:szCs w:val="21"/>
              </w:rPr>
              <w:t>S10.1</w:t>
            </w:r>
          </w:p>
          <w:p>
            <w:pPr>
              <w:rPr>
                <w:rFonts w:ascii="宋体" w:hAnsi="宋体" w:cs="新宋体"/>
                <w:color w:val="auto"/>
                <w:szCs w:val="21"/>
              </w:rPr>
            </w:pPr>
          </w:p>
        </w:tc>
        <w:tc>
          <w:tcPr>
            <w:tcW w:w="10332" w:type="dxa"/>
            <w:vAlign w:val="top"/>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管理评审程序</w:t>
            </w:r>
            <w:r>
              <w:rPr>
                <w:rFonts w:hint="eastAsia" w:ascii="宋体" w:hAnsi="宋体"/>
                <w:color w:val="auto"/>
                <w:szCs w:val="21"/>
              </w:rPr>
              <w:t>》、《</w:t>
            </w:r>
            <w:r>
              <w:rPr>
                <w:rFonts w:hint="eastAsia" w:ascii="宋体" w:hAnsi="宋体"/>
                <w:color w:val="auto"/>
                <w:szCs w:val="21"/>
                <w:lang w:eastAsia="zh-CN"/>
              </w:rPr>
              <w:t>纠正与预防措施管理程序</w:t>
            </w:r>
            <w:r>
              <w:rPr>
                <w:rFonts w:hint="eastAsia" w:ascii="宋体" w:hAnsi="宋体"/>
                <w:color w:val="auto"/>
                <w:szCs w:val="21"/>
              </w:rPr>
              <w:t>》及《</w:t>
            </w:r>
            <w:r>
              <w:rPr>
                <w:rFonts w:hint="eastAsia" w:ascii="宋体" w:hAnsi="宋体"/>
                <w:color w:val="auto"/>
                <w:szCs w:val="21"/>
                <w:lang w:eastAsia="zh-CN"/>
              </w:rPr>
              <w:t>内部审核管理程序</w:t>
            </w:r>
            <w:r>
              <w:rPr>
                <w:rFonts w:hint="eastAsia" w:ascii="宋体" w:hAnsi="宋体"/>
                <w:color w:val="auto"/>
                <w:szCs w:val="21"/>
              </w:rPr>
              <w:t>》等，对持续改进的过程予以规定，以实现</w:t>
            </w:r>
            <w:r>
              <w:rPr>
                <w:rFonts w:hint="eastAsia" w:ascii="宋体" w:hAnsi="宋体"/>
                <w:color w:val="auto"/>
                <w:szCs w:val="21"/>
                <w:lang w:eastAsia="zh-CN"/>
              </w:rPr>
              <w:t>质量、</w:t>
            </w:r>
            <w:r>
              <w:rPr>
                <w:rFonts w:hint="eastAsia" w:ascii="宋体" w:hAnsi="宋体"/>
                <w:color w:val="auto"/>
                <w:szCs w:val="21"/>
              </w:rPr>
              <w:t>环境管理体系及产品符合性的持续改进。持续改进的过程包含持续改进的提出、立项、不合格的原因的分析、纠正措施的确定、跟踪和评价及负责部门和人员职责等。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w:t>
            </w:r>
            <w:r>
              <w:rPr>
                <w:rFonts w:hint="eastAsia" w:ascii="宋体" w:hAnsi="宋体"/>
                <w:color w:val="auto"/>
                <w:szCs w:val="21"/>
                <w:lang w:eastAsia="zh-CN"/>
              </w:rPr>
              <w:t>质量</w:t>
            </w:r>
            <w:r>
              <w:rPr>
                <w:rFonts w:hint="eastAsia" w:ascii="宋体" w:hAnsi="宋体"/>
                <w:color w:val="auto"/>
                <w:szCs w:val="21"/>
              </w:rPr>
              <w:t>管理体系的持续改进。</w:t>
            </w:r>
          </w:p>
          <w:p>
            <w:pPr>
              <w:rPr>
                <w:rFonts w:hint="eastAsia" w:ascii="宋体" w:hAnsi="宋体" w:eastAsia="宋体" w:cs="Times New Roman"/>
                <w:color w:val="auto"/>
                <w:szCs w:val="21"/>
                <w:lang w:eastAsia="zh-CN"/>
              </w:rPr>
            </w:pPr>
          </w:p>
          <w:p>
            <w:pPr>
              <w:rPr>
                <w:rFonts w:ascii="宋体" w:hAnsi="宋体"/>
                <w:color w:val="auto"/>
                <w:szCs w:val="21"/>
              </w:rPr>
            </w:pPr>
            <w:r>
              <w:rPr>
                <w:rFonts w:hint="eastAsia" w:ascii="宋体" w:hAnsi="宋体" w:eastAsia="宋体" w:cs="Times New Roman"/>
                <w:color w:val="auto"/>
                <w:szCs w:val="21"/>
                <w:lang w:eastAsia="zh-CN"/>
              </w:rPr>
              <w:t>公司主要按策划的管理手册、程序文件等实施运行，主要采用内审、管理评审、数据分析、纠正和预防措施、方针和目标等来实现对质量、环境管理体系的改进，另外主要通过日常工作中发现的问题及时予以调整解决来实现。</w:t>
            </w:r>
          </w:p>
        </w:tc>
        <w:tc>
          <w:tcPr>
            <w:tcW w:w="1257" w:type="dxa"/>
          </w:tcPr>
          <w:p>
            <w:pPr>
              <w:rPr>
                <w:rFonts w:hint="eastAsia" w:eastAsia="宋体"/>
                <w:color w:val="auto"/>
                <w:szCs w:val="21"/>
                <w:lang w:val="en-US" w:eastAsia="zh-CN"/>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s="新宋体"/>
                <w:color w:val="auto"/>
                <w:szCs w:val="21"/>
              </w:rPr>
              <w:t>OHSMS运行控制相关财务支出证据</w:t>
            </w:r>
          </w:p>
        </w:tc>
        <w:tc>
          <w:tcPr>
            <w:tcW w:w="960" w:type="dxa"/>
          </w:tcPr>
          <w:p>
            <w:pPr>
              <w:rPr>
                <w:rFonts w:ascii="宋体" w:hAnsi="宋体" w:cs="新宋体"/>
                <w:color w:val="auto"/>
                <w:szCs w:val="21"/>
              </w:rPr>
            </w:pPr>
          </w:p>
        </w:tc>
        <w:tc>
          <w:tcPr>
            <w:tcW w:w="10332" w:type="dxa"/>
            <w:vAlign w:val="top"/>
          </w:tcPr>
          <w:p>
            <w:pPr>
              <w:rPr>
                <w:rFonts w:ascii="宋体" w:hAnsi="宋体"/>
                <w:color w:val="auto"/>
                <w:szCs w:val="21"/>
              </w:rPr>
            </w:pPr>
            <w:r>
              <w:rPr>
                <w:rFonts w:hint="eastAsia" w:ascii="宋体" w:hAnsi="宋体"/>
                <w:color w:val="auto"/>
                <w:szCs w:val="21"/>
                <w:highlight w:val="none"/>
              </w:rPr>
              <w:t>提供有20</w:t>
            </w:r>
            <w:r>
              <w:rPr>
                <w:rFonts w:hint="eastAsia" w:ascii="宋体" w:hAnsi="宋体"/>
                <w:color w:val="auto"/>
                <w:szCs w:val="21"/>
                <w:highlight w:val="none"/>
                <w:lang w:val="en-US" w:eastAsia="zh-CN"/>
              </w:rPr>
              <w:t>21</w:t>
            </w:r>
            <w:r>
              <w:rPr>
                <w:rFonts w:hint="eastAsia" w:ascii="宋体" w:hAnsi="宋体"/>
                <w:color w:val="auto"/>
                <w:szCs w:val="21"/>
                <w:highlight w:val="none"/>
              </w:rPr>
              <w:t>年</w:t>
            </w:r>
            <w:r>
              <w:rPr>
                <w:rFonts w:hint="eastAsia" w:ascii="宋体" w:hAnsi="宋体"/>
                <w:color w:val="auto"/>
                <w:szCs w:val="21"/>
                <w:highlight w:val="none"/>
                <w:lang w:eastAsia="zh-CN"/>
              </w:rPr>
              <w:t>职业健康安全</w:t>
            </w:r>
            <w:r>
              <w:rPr>
                <w:rFonts w:hint="eastAsia" w:ascii="宋体" w:hAnsi="宋体"/>
                <w:color w:val="auto"/>
                <w:szCs w:val="21"/>
                <w:highlight w:val="none"/>
              </w:rPr>
              <w:t>管理体系运行资金计划审批及财务投入清单：支出项目有环保设备的运行、固废生活垃圾处置、</w:t>
            </w:r>
            <w:r>
              <w:rPr>
                <w:rFonts w:hint="eastAsia" w:ascii="宋体" w:hAnsi="宋体"/>
                <w:color w:val="auto"/>
                <w:szCs w:val="21"/>
                <w:highlight w:val="none"/>
                <w:lang w:eastAsia="zh-CN"/>
              </w:rPr>
              <w:t>安全</w:t>
            </w:r>
            <w:r>
              <w:rPr>
                <w:rFonts w:hint="eastAsia" w:ascii="宋体" w:hAnsi="宋体"/>
                <w:color w:val="auto"/>
                <w:szCs w:val="21"/>
                <w:highlight w:val="none"/>
              </w:rPr>
              <w:t>教育培训和演练等共计约</w:t>
            </w:r>
            <w:r>
              <w:rPr>
                <w:rFonts w:hint="eastAsia" w:ascii="宋体" w:hAnsi="宋体"/>
                <w:color w:val="auto"/>
                <w:szCs w:val="21"/>
                <w:highlight w:val="none"/>
                <w:lang w:val="en-US" w:eastAsia="zh-CN"/>
              </w:rPr>
              <w:t>14万</w:t>
            </w:r>
            <w:r>
              <w:rPr>
                <w:rFonts w:hint="eastAsia" w:ascii="宋体" w:hAnsi="宋体"/>
                <w:color w:val="auto"/>
                <w:szCs w:val="21"/>
                <w:highlight w:val="none"/>
              </w:rPr>
              <w:t>元。</w:t>
            </w:r>
          </w:p>
        </w:tc>
        <w:tc>
          <w:tcPr>
            <w:tcW w:w="1257" w:type="dxa"/>
          </w:tcPr>
          <w:p>
            <w:pPr>
              <w:rPr>
                <w:rFonts w:hint="eastAsia" w:eastAsia="宋体"/>
                <w:color w:val="auto"/>
                <w:szCs w:val="21"/>
                <w:lang w:val="en-US" w:eastAsia="zh-CN"/>
              </w:rPr>
            </w:pPr>
            <w:r>
              <w:rPr>
                <w:rFonts w:hint="eastAsia" w:ascii="宋体" w:hAnsi="宋体"/>
                <w:color w:val="auto"/>
                <w:szCs w:val="21"/>
                <w:highlight w:val="none"/>
                <w:lang w:val="en-US" w:eastAsia="zh-CN"/>
              </w:rPr>
              <w:t>符合</w:t>
            </w:r>
          </w:p>
        </w:tc>
      </w:tr>
    </w:tbl>
    <w:p>
      <w:pPr>
        <w:pStyle w:val="8"/>
        <w:jc w:val="center"/>
        <w:rPr>
          <w:rFonts w:hint="eastAsia" w:ascii="隶书" w:hAnsi="宋体" w:eastAsia="隶书"/>
          <w:bCs/>
          <w:color w:val="000000"/>
          <w:sz w:val="36"/>
          <w:szCs w:val="36"/>
        </w:rPr>
      </w:pPr>
    </w:p>
    <w:p>
      <w:pPr>
        <w:pStyle w:val="8"/>
        <w:jc w:val="center"/>
        <w:rPr>
          <w:rFonts w:hint="eastAsia"/>
          <w:color w:val="auto"/>
        </w:rPr>
      </w:pPr>
      <w:r>
        <w:rPr>
          <w:rFonts w:hint="eastAsia" w:ascii="隶书" w:hAnsi="宋体" w:eastAsia="隶书"/>
          <w:bCs/>
          <w:color w:val="auto"/>
          <w:sz w:val="36"/>
          <w:szCs w:val="36"/>
        </w:rPr>
        <w:t>管理体系审核记录表</w:t>
      </w:r>
    </w:p>
    <w:p>
      <w:pPr>
        <w:pStyle w:val="8"/>
        <w:rPr>
          <w:rFonts w:hint="eastAsia"/>
        </w:rPr>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3"/>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涉及</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条款</w:t>
            </w:r>
          </w:p>
        </w:tc>
        <w:tc>
          <w:tcPr>
            <w:tcW w:w="10303" w:type="dxa"/>
            <w:vAlign w:val="center"/>
          </w:tcPr>
          <w:p>
            <w:pPr>
              <w:spacing w:line="360" w:lineRule="auto"/>
              <w:ind w:firstLine="240" w:firstLineChars="100"/>
              <w:textAlignment w:val="baseline"/>
              <w:rPr>
                <w:rFonts w:hint="eastAsia" w:ascii="宋体" w:hAnsi="宋体" w:cs="宋体"/>
                <w:color w:val="auto"/>
                <w:sz w:val="24"/>
                <w:szCs w:val="24"/>
                <w:lang w:eastAsia="zh-CN"/>
              </w:rPr>
            </w:pPr>
            <w:r>
              <w:rPr>
                <w:rFonts w:hint="eastAsia" w:ascii="宋体" w:hAnsi="宋体" w:cs="宋体"/>
                <w:color w:val="auto"/>
                <w:sz w:val="24"/>
                <w:szCs w:val="24"/>
                <w:lang w:eastAsia="zh-CN"/>
              </w:rPr>
              <w:t xml:space="preserve">受审核部门：市场部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 xml:space="preserve"> 主管领导：刘海英，    陪同人员：刘承英</w:t>
            </w:r>
          </w:p>
        </w:tc>
        <w:tc>
          <w:tcPr>
            <w:tcW w:w="128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303" w:type="dxa"/>
            <w:vAlign w:val="center"/>
          </w:tcPr>
          <w:p>
            <w:pPr>
              <w:spacing w:line="360" w:lineRule="auto"/>
              <w:ind w:firstLine="240" w:firstLineChars="100"/>
              <w:textAlignment w:val="baseline"/>
              <w:rPr>
                <w:rFonts w:hint="eastAsia" w:ascii="宋体" w:hAnsi="宋体" w:eastAsia="宋体" w:cs="宋体"/>
                <w:color w:val="auto"/>
                <w:sz w:val="24"/>
                <w:szCs w:val="24"/>
                <w:lang w:val="en-US" w:eastAsia="zh-CN"/>
              </w:rPr>
            </w:pPr>
            <w:r>
              <w:rPr>
                <w:rFonts w:hint="eastAsia" w:ascii="宋体" w:hAnsi="宋体" w:cs="宋体"/>
                <w:color w:val="auto"/>
                <w:sz w:val="24"/>
                <w:szCs w:val="24"/>
              </w:rPr>
              <w:t>审核员：</w:t>
            </w:r>
            <w:r>
              <w:rPr>
                <w:rFonts w:hint="eastAsia" w:ascii="宋体" w:hAnsi="宋体" w:cs="宋体"/>
                <w:color w:val="auto"/>
                <w:sz w:val="24"/>
                <w:szCs w:val="24"/>
                <w:lang w:eastAsia="zh-CN"/>
              </w:rPr>
              <w:t>陈伟，</w:t>
            </w:r>
            <w:r>
              <w:rPr>
                <w:rFonts w:hint="eastAsia" w:ascii="宋体" w:hAnsi="宋体" w:cs="宋体"/>
                <w:color w:val="auto"/>
                <w:sz w:val="24"/>
                <w:szCs w:val="24"/>
              </w:rPr>
              <w:t xml:space="preserve">   审核时间：</w:t>
            </w:r>
            <w:r>
              <w:rPr>
                <w:rFonts w:hint="eastAsia" w:ascii="宋体" w:hAnsi="宋体" w:cs="宋体"/>
                <w:color w:val="auto"/>
                <w:sz w:val="24"/>
                <w:szCs w:val="24"/>
                <w:lang w:eastAsia="zh-CN"/>
              </w:rPr>
              <w:t>202</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.1</w:t>
            </w:r>
            <w:r>
              <w:rPr>
                <w:rFonts w:hint="eastAsia" w:ascii="宋体" w:hAnsi="宋体" w:cs="宋体"/>
                <w:color w:val="auto"/>
                <w:sz w:val="24"/>
                <w:szCs w:val="24"/>
                <w:lang w:val="en-US" w:eastAsia="zh-CN"/>
              </w:rPr>
              <w:t>0</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12下</w:t>
            </w:r>
            <w:r>
              <w:rPr>
                <w:rFonts w:hint="eastAsia" w:ascii="宋体" w:hAnsi="宋体" w:cs="宋体"/>
                <w:color w:val="auto"/>
                <w:sz w:val="24"/>
                <w:szCs w:val="24"/>
                <w:lang w:eastAsia="zh-CN"/>
              </w:rPr>
              <w:t>午</w:t>
            </w:r>
          </w:p>
        </w:tc>
        <w:tc>
          <w:tcPr>
            <w:tcW w:w="128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303" w:type="dxa"/>
            <w:vAlign w:val="center"/>
          </w:tcPr>
          <w:p>
            <w:pPr>
              <w:snapToGrid w:val="0"/>
              <w:spacing w:line="240" w:lineRule="exact"/>
              <w:rPr>
                <w:rFonts w:hint="eastAsia" w:ascii="宋体" w:hAnsi="宋体" w:eastAsia="宋体" w:cs="新宋体"/>
                <w:b w:val="0"/>
                <w:bCs w:val="0"/>
                <w:color w:val="auto"/>
                <w:sz w:val="18"/>
                <w:szCs w:val="18"/>
                <w:lang w:val="en-US" w:eastAsia="zh-CN"/>
              </w:rPr>
            </w:pPr>
            <w:r>
              <w:rPr>
                <w:rFonts w:hint="eastAsia" w:ascii="宋体" w:hAnsi="宋体" w:cs="宋体"/>
                <w:color w:val="auto"/>
                <w:szCs w:val="21"/>
              </w:rPr>
              <w:t>审核条款：</w:t>
            </w:r>
            <w:r>
              <w:rPr>
                <w:rFonts w:hint="eastAsia" w:ascii="宋体" w:hAnsi="宋体" w:eastAsia="宋体" w:cs="新宋体"/>
                <w:b w:val="0"/>
                <w:bCs w:val="0"/>
                <w:color w:val="auto"/>
                <w:sz w:val="18"/>
                <w:szCs w:val="18"/>
                <w:lang w:val="en-US" w:eastAsia="zh-CN"/>
              </w:rPr>
              <w:t>Q</w:t>
            </w:r>
            <w:r>
              <w:rPr>
                <w:rFonts w:hint="eastAsia" w:ascii="宋体" w:hAnsi="宋体" w:eastAsia="宋体" w:cs="新宋体"/>
                <w:b w:val="0"/>
                <w:bCs w:val="0"/>
                <w:color w:val="auto"/>
                <w:sz w:val="18"/>
                <w:szCs w:val="18"/>
              </w:rPr>
              <w:t xml:space="preserve">MS-2015 </w:t>
            </w:r>
            <w:r>
              <w:rPr>
                <w:rFonts w:hint="eastAsia" w:ascii="宋体" w:hAnsi="宋体" w:eastAsia="宋体" w:cs="新宋体"/>
                <w:b w:val="0"/>
                <w:bCs w:val="0"/>
                <w:color w:val="auto"/>
                <w:sz w:val="18"/>
                <w:szCs w:val="18"/>
                <w:lang w:eastAsia="zh-CN"/>
              </w:rPr>
              <w:t>：</w:t>
            </w:r>
            <w:r>
              <w:rPr>
                <w:rFonts w:hint="eastAsia" w:ascii="宋体" w:hAnsi="宋体" w:eastAsia="宋体" w:cs="新宋体"/>
                <w:b w:val="0"/>
                <w:bCs w:val="0"/>
                <w:color w:val="auto"/>
                <w:sz w:val="18"/>
                <w:szCs w:val="18"/>
              </w:rPr>
              <w:t>5.3组织的角色、职责和权限；6.2质量目标及其实现的策划；8.2产品和服务的要求；8.4外部提供过程、产品和服务的控制</w:t>
            </w:r>
            <w:r>
              <w:rPr>
                <w:rFonts w:hint="eastAsia" w:ascii="宋体" w:hAnsi="宋体" w:cs="新宋体"/>
                <w:color w:val="auto"/>
                <w:sz w:val="18"/>
                <w:szCs w:val="18"/>
              </w:rPr>
              <w:t>（上次不符合验证）</w:t>
            </w:r>
            <w:r>
              <w:rPr>
                <w:rFonts w:hint="eastAsia" w:ascii="宋体" w:hAnsi="宋体" w:eastAsia="宋体" w:cs="新宋体"/>
                <w:b w:val="0"/>
                <w:bCs w:val="0"/>
                <w:color w:val="auto"/>
                <w:sz w:val="18"/>
                <w:szCs w:val="18"/>
              </w:rPr>
              <w:t>；9.1.2顾客满意</w:t>
            </w:r>
            <w:r>
              <w:rPr>
                <w:rFonts w:hint="eastAsia" w:ascii="宋体" w:hAnsi="宋体" w:eastAsia="宋体" w:cs="新宋体"/>
                <w:b w:val="0"/>
                <w:bCs w:val="0"/>
                <w:color w:val="auto"/>
                <w:sz w:val="18"/>
                <w:szCs w:val="18"/>
                <w:lang w:val="en-US" w:eastAsia="zh-CN"/>
              </w:rPr>
              <w:t>；</w:t>
            </w:r>
          </w:p>
          <w:p>
            <w:pPr>
              <w:snapToGrid w:val="0"/>
              <w:spacing w:line="240" w:lineRule="exact"/>
              <w:rPr>
                <w:rFonts w:hint="eastAsia" w:ascii="宋体" w:hAnsi="宋体" w:eastAsia="宋体" w:cs="宋体"/>
                <w:color w:val="auto"/>
                <w:szCs w:val="21"/>
                <w:lang w:val="en-US" w:eastAsia="zh-CN"/>
              </w:rPr>
            </w:pPr>
            <w:r>
              <w:rPr>
                <w:rFonts w:hint="eastAsia" w:ascii="宋体" w:hAnsi="宋体" w:eastAsia="宋体" w:cs="新宋体"/>
                <w:b w:val="0"/>
                <w:bCs w:val="0"/>
                <w:color w:val="auto"/>
                <w:sz w:val="18"/>
                <w:szCs w:val="18"/>
              </w:rPr>
              <w:t>EMS-2015</w:t>
            </w:r>
            <w:r>
              <w:rPr>
                <w:rFonts w:hint="eastAsia" w:ascii="宋体" w:hAnsi="宋体" w:eastAsia="宋体" w:cs="新宋体"/>
                <w:b w:val="0"/>
                <w:bCs w:val="0"/>
                <w:color w:val="auto"/>
                <w:sz w:val="18"/>
                <w:szCs w:val="18"/>
                <w:lang w:eastAsia="zh-CN"/>
              </w:rPr>
              <w:t>：</w:t>
            </w:r>
            <w:r>
              <w:rPr>
                <w:rFonts w:hint="eastAsia" w:ascii="宋体" w:hAnsi="宋体" w:eastAsia="宋体" w:cs="新宋体"/>
                <w:b w:val="0"/>
                <w:bCs w:val="0"/>
                <w:color w:val="auto"/>
                <w:sz w:val="18"/>
                <w:szCs w:val="18"/>
              </w:rPr>
              <w:t>5.3组织的角色、职责和权限、6.1.2环境因素；6.2目标及其达成的策划；8.1运行策划和控制；8.2应急准备和响应</w:t>
            </w:r>
            <w:r>
              <w:rPr>
                <w:rFonts w:hint="eastAsia" w:ascii="宋体" w:hAnsi="宋体" w:eastAsia="宋体" w:cs="新宋体"/>
                <w:b w:val="0"/>
                <w:bCs w:val="0"/>
                <w:color w:val="auto"/>
                <w:sz w:val="18"/>
                <w:szCs w:val="18"/>
                <w:lang w:val="en-US" w:eastAsia="zh-CN"/>
              </w:rPr>
              <w:t>；</w:t>
            </w:r>
          </w:p>
        </w:tc>
        <w:tc>
          <w:tcPr>
            <w:tcW w:w="128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新宋体"/>
                <w:color w:val="auto"/>
                <w:szCs w:val="21"/>
              </w:rPr>
            </w:pPr>
            <w:r>
              <w:rPr>
                <w:rFonts w:hint="eastAsia" w:ascii="宋体" w:hAnsi="宋体" w:cs="宋体"/>
                <w:color w:val="auto"/>
                <w:szCs w:val="21"/>
                <w:lang w:eastAsia="zh-CN"/>
              </w:rPr>
              <w:t>组织的角色、职责和权限</w:t>
            </w:r>
          </w:p>
        </w:tc>
        <w:tc>
          <w:tcPr>
            <w:tcW w:w="960" w:type="dxa"/>
          </w:tcPr>
          <w:p>
            <w:pPr>
              <w:rPr>
                <w:rFonts w:ascii="宋体" w:hAnsi="宋体" w:cs="新宋体"/>
                <w:color w:val="auto"/>
                <w:szCs w:val="21"/>
              </w:rPr>
            </w:pPr>
            <w:r>
              <w:rPr>
                <w:rFonts w:hint="eastAsia" w:ascii="宋体" w:hAnsi="宋体" w:cs="宋体"/>
                <w:b w:val="0"/>
                <w:bCs/>
                <w:color w:val="auto"/>
                <w:szCs w:val="21"/>
                <w:lang w:val="en-US" w:eastAsia="zh-CN"/>
              </w:rPr>
              <w:t>QE</w:t>
            </w:r>
            <w:r>
              <w:rPr>
                <w:rFonts w:hint="eastAsia" w:ascii="宋体" w:hAnsi="宋体" w:cs="宋体"/>
                <w:b w:val="0"/>
                <w:bCs/>
                <w:color w:val="auto"/>
                <w:szCs w:val="21"/>
              </w:rPr>
              <w:t>5.3</w:t>
            </w:r>
          </w:p>
        </w:tc>
        <w:tc>
          <w:tcPr>
            <w:tcW w:w="10303" w:type="dxa"/>
          </w:tcPr>
          <w:p>
            <w:pPr>
              <w:widowControl/>
              <w:jc w:val="left"/>
              <w:rPr>
                <w:rFonts w:hint="eastAsia" w:ascii="宋体" w:hAnsi="宋体" w:cs="宋体"/>
                <w:color w:val="auto"/>
                <w:szCs w:val="21"/>
              </w:rPr>
            </w:pPr>
            <w:r>
              <w:rPr>
                <w:rFonts w:hint="eastAsia" w:ascii="宋体" w:hAnsi="宋体" w:cs="宋体"/>
                <w:color w:val="auto"/>
                <w:szCs w:val="21"/>
              </w:rPr>
              <w:t>查，市场部的岗位职责和权限如下：</w:t>
            </w:r>
          </w:p>
          <w:p>
            <w:pPr>
              <w:rPr>
                <w:rFonts w:hint="eastAsia" w:ascii="宋体" w:hAnsi="宋体" w:cs="宋体"/>
                <w:color w:val="auto"/>
                <w:szCs w:val="21"/>
              </w:rPr>
            </w:pPr>
            <w:r>
              <w:rPr>
                <w:rFonts w:hint="eastAsia" w:ascii="宋体" w:hAnsi="宋体" w:cs="宋体"/>
                <w:color w:val="auto"/>
                <w:szCs w:val="21"/>
              </w:rPr>
              <w:t>1）负责</w:t>
            </w:r>
            <w:r>
              <w:rPr>
                <w:rFonts w:hint="eastAsia" w:ascii="宋体" w:hAnsi="宋体" w:eastAsia="宋体" w:cs="新宋体"/>
                <w:color w:val="auto"/>
                <w:szCs w:val="21"/>
              </w:rPr>
              <w:t>销售</w:t>
            </w:r>
            <w:r>
              <w:rPr>
                <w:rFonts w:hint="eastAsia" w:ascii="宋体" w:hAnsi="宋体" w:cs="宋体"/>
                <w:color w:val="auto"/>
                <w:szCs w:val="21"/>
              </w:rPr>
              <w:t>活动策划，对顾客与产品有关要求的评审；</w:t>
            </w:r>
          </w:p>
          <w:p>
            <w:pPr>
              <w:widowControl/>
              <w:jc w:val="left"/>
              <w:rPr>
                <w:rFonts w:hint="eastAsia" w:ascii="宋体" w:hAnsi="宋体" w:cs="宋体"/>
                <w:color w:val="auto"/>
                <w:szCs w:val="21"/>
              </w:rPr>
            </w:pPr>
            <w:r>
              <w:rPr>
                <w:rFonts w:hint="eastAsia" w:ascii="宋体" w:hAnsi="宋体" w:cs="宋体"/>
                <w:color w:val="auto"/>
                <w:szCs w:val="21"/>
              </w:rPr>
              <w:t>2）负责公司销售合同的评审，对公司合同评审质量负责；</w:t>
            </w:r>
          </w:p>
          <w:p>
            <w:pPr>
              <w:widowControl/>
              <w:jc w:val="left"/>
              <w:rPr>
                <w:rFonts w:hint="eastAsia" w:ascii="宋体" w:hAnsi="宋体" w:cs="宋体"/>
                <w:color w:val="auto"/>
                <w:szCs w:val="21"/>
              </w:rPr>
            </w:pPr>
            <w:r>
              <w:rPr>
                <w:rFonts w:hint="eastAsia" w:ascii="宋体" w:hAnsi="宋体" w:cs="宋体"/>
                <w:color w:val="auto"/>
                <w:szCs w:val="21"/>
              </w:rPr>
              <w:t>3）负责产品销售及售前、售后与顾客沟通联络；</w:t>
            </w:r>
          </w:p>
          <w:p>
            <w:pPr>
              <w:widowControl/>
              <w:jc w:val="left"/>
              <w:rPr>
                <w:rFonts w:hint="eastAsia" w:ascii="宋体" w:hAnsi="宋体" w:cs="宋体"/>
                <w:color w:val="auto"/>
                <w:szCs w:val="21"/>
              </w:rPr>
            </w:pPr>
            <w:r>
              <w:rPr>
                <w:rFonts w:hint="eastAsia" w:ascii="宋体" w:hAnsi="宋体" w:cs="宋体"/>
                <w:color w:val="auto"/>
                <w:szCs w:val="21"/>
              </w:rPr>
              <w:t>4）负责环保产品市场信息收集、整理、分析；回访和顾客满意度调查；</w:t>
            </w:r>
          </w:p>
          <w:p>
            <w:pPr>
              <w:widowControl/>
              <w:jc w:val="left"/>
              <w:rPr>
                <w:rFonts w:hint="eastAsia" w:ascii="宋体" w:hAnsi="宋体" w:cs="宋体"/>
                <w:color w:val="auto"/>
                <w:szCs w:val="21"/>
              </w:rPr>
            </w:pPr>
            <w:r>
              <w:rPr>
                <w:rFonts w:hint="eastAsia" w:ascii="宋体" w:hAnsi="宋体" w:cs="宋体"/>
                <w:color w:val="auto"/>
                <w:szCs w:val="21"/>
              </w:rPr>
              <w:t>5）编制采购文件，负责生产所需物资的采购和外协工作；</w:t>
            </w:r>
          </w:p>
          <w:p>
            <w:pPr>
              <w:widowControl/>
              <w:jc w:val="left"/>
              <w:rPr>
                <w:rFonts w:hint="eastAsia" w:ascii="宋体" w:hAnsi="宋体" w:cs="宋体"/>
                <w:color w:val="auto"/>
                <w:szCs w:val="21"/>
              </w:rPr>
            </w:pPr>
            <w:r>
              <w:rPr>
                <w:rFonts w:hint="eastAsia" w:ascii="宋体" w:hAnsi="宋体" w:cs="宋体"/>
                <w:color w:val="auto"/>
                <w:szCs w:val="21"/>
              </w:rPr>
              <w:t>6）负责供应商的选择、评审及管理，建立供应商档案；</w:t>
            </w:r>
          </w:p>
          <w:p>
            <w:pPr>
              <w:widowControl/>
              <w:jc w:val="left"/>
              <w:rPr>
                <w:rFonts w:hint="eastAsia" w:ascii="宋体" w:hAnsi="宋体" w:cs="宋体"/>
                <w:color w:val="auto"/>
                <w:szCs w:val="21"/>
              </w:rPr>
            </w:pPr>
            <w:r>
              <w:rPr>
                <w:rFonts w:hint="eastAsia" w:ascii="宋体" w:hAnsi="宋体" w:cs="宋体"/>
                <w:color w:val="auto"/>
                <w:szCs w:val="21"/>
              </w:rPr>
              <w:t>7）负责供货合同的评审、签订供货合同，并对合同执行情况进行监督；</w:t>
            </w:r>
          </w:p>
          <w:p>
            <w:pPr>
              <w:widowControl/>
              <w:jc w:val="left"/>
              <w:rPr>
                <w:rFonts w:hint="eastAsia" w:ascii="宋体" w:hAnsi="宋体" w:cs="宋体"/>
                <w:color w:val="auto"/>
                <w:szCs w:val="21"/>
              </w:rPr>
            </w:pPr>
            <w:r>
              <w:rPr>
                <w:rFonts w:hint="eastAsia" w:ascii="宋体" w:hAnsi="宋体" w:cs="宋体"/>
                <w:color w:val="auto"/>
                <w:szCs w:val="21"/>
              </w:rPr>
              <w:t>8）供方评价结果的整理与合格供方名录的编制；</w:t>
            </w:r>
          </w:p>
          <w:p>
            <w:pPr>
              <w:widowControl/>
              <w:jc w:val="left"/>
              <w:rPr>
                <w:rFonts w:hint="eastAsia" w:ascii="宋体" w:hAnsi="宋体" w:cs="宋体"/>
                <w:color w:val="auto"/>
                <w:szCs w:val="21"/>
              </w:rPr>
            </w:pPr>
            <w:r>
              <w:rPr>
                <w:rFonts w:hint="eastAsia" w:ascii="宋体" w:hAnsi="宋体" w:cs="宋体"/>
                <w:color w:val="auto"/>
                <w:szCs w:val="21"/>
              </w:rPr>
              <w:t>9）负责本部门的环境因素识别，完成本部门目标、指标和环境管理方案的实施；</w:t>
            </w:r>
          </w:p>
          <w:p>
            <w:pPr>
              <w:widowControl/>
              <w:jc w:val="left"/>
              <w:rPr>
                <w:rFonts w:hint="eastAsia" w:ascii="宋体" w:hAnsi="宋体" w:cs="宋体"/>
                <w:color w:val="auto"/>
                <w:szCs w:val="21"/>
              </w:rPr>
            </w:pPr>
            <w:r>
              <w:rPr>
                <w:rFonts w:hint="eastAsia" w:ascii="宋体" w:hAnsi="宋体" w:cs="宋体"/>
                <w:color w:val="auto"/>
                <w:szCs w:val="21"/>
              </w:rPr>
              <w:t>10)负责对本部门的危险源进行辨识、风险评价和控制措施的确定，提出职业健康安全管理方案并实施。</w:t>
            </w:r>
          </w:p>
          <w:p>
            <w:pPr>
              <w:widowControl/>
              <w:jc w:val="left"/>
              <w:rPr>
                <w:rFonts w:hint="eastAsia" w:ascii="宋体" w:hAnsi="宋体" w:cs="宋体"/>
                <w:color w:val="auto"/>
                <w:szCs w:val="21"/>
              </w:rPr>
            </w:pPr>
            <w:r>
              <w:rPr>
                <w:rFonts w:hint="eastAsia" w:ascii="宋体" w:hAnsi="宋体" w:cs="宋体"/>
                <w:color w:val="auto"/>
                <w:szCs w:val="21"/>
              </w:rPr>
              <w:t>……</w:t>
            </w:r>
          </w:p>
          <w:p>
            <w:pPr>
              <w:widowControl/>
              <w:jc w:val="left"/>
              <w:rPr>
                <w:rFonts w:ascii="宋体" w:hAnsi="宋体" w:cs="宋体"/>
                <w:color w:val="auto"/>
                <w:szCs w:val="21"/>
              </w:rPr>
            </w:pPr>
            <w:r>
              <w:rPr>
                <w:rFonts w:hint="eastAsia" w:ascii="宋体" w:hAnsi="宋体" w:cs="宋体"/>
                <w:color w:val="auto"/>
                <w:szCs w:val="21"/>
              </w:rPr>
              <w:t>市场部负责人对部门职责清楚。</w:t>
            </w:r>
          </w:p>
        </w:tc>
        <w:tc>
          <w:tcPr>
            <w:tcW w:w="1286"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360" w:lineRule="auto"/>
              <w:jc w:val="both"/>
              <w:rPr>
                <w:rFonts w:ascii="宋体" w:hAnsi="宋体"/>
                <w:b/>
                <w:color w:val="auto"/>
                <w:szCs w:val="21"/>
              </w:rPr>
            </w:pPr>
            <w:r>
              <w:rPr>
                <w:rFonts w:hint="eastAsia" w:ascii="宋体" w:hAnsi="宋体" w:cs="宋体"/>
                <w:color w:val="auto"/>
                <w:szCs w:val="21"/>
              </w:rPr>
              <w:t>质量目标及其实现的策划</w:t>
            </w:r>
          </w:p>
        </w:tc>
        <w:tc>
          <w:tcPr>
            <w:tcW w:w="960" w:type="dxa"/>
          </w:tcPr>
          <w:p>
            <w:pPr>
              <w:rPr>
                <w:rFonts w:ascii="宋体" w:hAnsi="宋体" w:cs="新宋体"/>
                <w:color w:val="auto"/>
                <w:szCs w:val="21"/>
              </w:rPr>
            </w:pPr>
            <w:r>
              <w:rPr>
                <w:rFonts w:hint="eastAsia" w:ascii="宋体" w:hAnsi="宋体" w:cs="宋体"/>
                <w:b w:val="0"/>
                <w:bCs/>
                <w:color w:val="auto"/>
                <w:szCs w:val="21"/>
                <w:lang w:val="en-US" w:eastAsia="zh-CN"/>
              </w:rPr>
              <w:t>QE</w:t>
            </w:r>
            <w:r>
              <w:rPr>
                <w:rFonts w:hint="eastAsia" w:ascii="宋体" w:hAnsi="宋体" w:cs="宋体"/>
                <w:b w:val="0"/>
                <w:bCs/>
                <w:color w:val="auto"/>
                <w:szCs w:val="21"/>
              </w:rPr>
              <w:t>6.2</w:t>
            </w:r>
          </w:p>
        </w:tc>
        <w:tc>
          <w:tcPr>
            <w:tcW w:w="10303" w:type="dxa"/>
          </w:tcPr>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市场部负责人：刘海英</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查《部门QE目标测量报告》 </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测量时间：2021年1月-2021年9月</w:t>
            </w:r>
          </w:p>
          <w:p>
            <w:pPr>
              <w:spacing w:line="400" w:lineRule="exact"/>
              <w:rPr>
                <w:rFonts w:hint="eastAsia" w:ascii="宋体" w:hAnsi="宋体" w:cs="宋体"/>
                <w:color w:val="auto"/>
                <w:sz w:val="21"/>
                <w:szCs w:val="21"/>
                <w:lang w:val="en-US" w:eastAsia="zh-CN"/>
              </w:rPr>
            </w:pPr>
            <w:r>
              <w:rPr>
                <w:rFonts w:hint="eastAsia" w:ascii="宋体" w:hAnsi="宋体"/>
                <w:color w:val="auto"/>
                <w:sz w:val="21"/>
                <w:szCs w:val="21"/>
                <w:lang w:val="en-US" w:eastAsia="zh-CN"/>
              </w:rPr>
              <w:t>1、</w:t>
            </w:r>
            <w:r>
              <w:rPr>
                <w:rFonts w:hint="eastAsia" w:ascii="宋体" w:hAnsi="宋体"/>
                <w:color w:val="auto"/>
                <w:sz w:val="21"/>
                <w:szCs w:val="21"/>
                <w:lang w:eastAsia="zh-CN"/>
              </w:rPr>
              <w:t>采购物资一次验收合格率≥95%；</w:t>
            </w:r>
            <w:r>
              <w:rPr>
                <w:rFonts w:hint="eastAsia" w:ascii="宋体" w:hAnsi="宋体" w:cs="宋体"/>
                <w:color w:val="auto"/>
                <w:sz w:val="21"/>
                <w:szCs w:val="21"/>
                <w:lang w:val="en-US" w:eastAsia="zh-CN"/>
              </w:rPr>
              <w:t xml:space="preserve">     实测：100%</w:t>
            </w:r>
          </w:p>
          <w:p>
            <w:pPr>
              <w:spacing w:line="400" w:lineRule="exact"/>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2、客户满意率</w:t>
            </w:r>
            <w:r>
              <w:rPr>
                <w:rFonts w:hint="eastAsia" w:ascii="宋体" w:hAnsi="宋体"/>
                <w:color w:val="auto"/>
                <w:sz w:val="21"/>
                <w:szCs w:val="21"/>
                <w:lang w:eastAsia="zh-CN"/>
              </w:rPr>
              <w:t>≥</w:t>
            </w:r>
            <w:r>
              <w:rPr>
                <w:rFonts w:hint="eastAsia" w:ascii="宋体" w:hAnsi="宋体" w:cs="宋体"/>
                <w:color w:val="auto"/>
                <w:sz w:val="21"/>
                <w:szCs w:val="21"/>
                <w:lang w:val="en-US" w:eastAsia="zh-CN"/>
              </w:rPr>
              <w:t>95%                  实测：97%</w:t>
            </w:r>
          </w:p>
          <w:p>
            <w:pPr>
              <w:spacing w:line="400" w:lineRule="exac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w:t>
            </w:r>
            <w:r>
              <w:rPr>
                <w:rFonts w:hint="eastAsia" w:ascii="宋体" w:hAnsi="宋体"/>
                <w:color w:val="auto"/>
                <w:sz w:val="21"/>
                <w:szCs w:val="21"/>
                <w:lang w:eastAsia="zh-CN"/>
              </w:rPr>
              <w:t>合同履约率100%</w:t>
            </w:r>
            <w:r>
              <w:rPr>
                <w:rFonts w:hint="eastAsia" w:ascii="宋体" w:hAnsi="宋体" w:cs="宋体"/>
                <w:color w:val="auto"/>
                <w:sz w:val="21"/>
                <w:szCs w:val="21"/>
                <w:lang w:val="en-US" w:eastAsia="zh-CN"/>
              </w:rPr>
              <w:t xml:space="preserve">                   实测：100%</w:t>
            </w:r>
          </w:p>
          <w:p>
            <w:pPr>
              <w:pStyle w:val="2"/>
              <w:rPr>
                <w:rFonts w:hint="default"/>
                <w:color w:val="auto"/>
                <w:lang w:val="en-US" w:eastAsia="zh-CN"/>
              </w:rPr>
            </w:pPr>
            <w:r>
              <w:rPr>
                <w:rFonts w:hint="eastAsia"/>
                <w:color w:val="auto"/>
                <w:lang w:val="en-US" w:eastAsia="zh-CN"/>
              </w:rPr>
              <w:t>4、</w:t>
            </w:r>
            <w:r>
              <w:rPr>
                <w:rFonts w:hint="default"/>
                <w:color w:val="auto"/>
                <w:lang w:val="en-US" w:eastAsia="zh-CN"/>
              </w:rPr>
              <w:t>火灾、触电事故为零；         实测：零</w:t>
            </w:r>
          </w:p>
          <w:p>
            <w:pPr>
              <w:pStyle w:val="2"/>
              <w:rPr>
                <w:rFonts w:hint="default"/>
                <w:color w:val="auto"/>
                <w:lang w:val="en-US" w:eastAsia="zh-CN"/>
              </w:rPr>
            </w:pPr>
            <w:r>
              <w:rPr>
                <w:rFonts w:hint="eastAsia"/>
                <w:color w:val="auto"/>
                <w:lang w:val="en-US" w:eastAsia="zh-CN"/>
              </w:rPr>
              <w:t>5、</w:t>
            </w:r>
            <w:r>
              <w:rPr>
                <w:rFonts w:hint="default"/>
                <w:color w:val="auto"/>
                <w:lang w:val="en-US" w:eastAsia="zh-CN"/>
              </w:rPr>
              <w:t>废弃物集中收集处置100%；    实测：100%</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抽见：2021年8月进行的顾客满意率调查见调查报告，对客户德阳市成邦机械有限公司进行了顾客满意率调查，最后结果为98%。</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质量、环境目标覆盖相关职能、层次和过程，质量、环境目标与质量、环境方针保持一致，基本符合要求。</w:t>
            </w:r>
          </w:p>
        </w:tc>
        <w:tc>
          <w:tcPr>
            <w:tcW w:w="1286" w:type="dxa"/>
          </w:tcPr>
          <w:p>
            <w:pPr>
              <w:spacing w:line="400" w:lineRule="exact"/>
              <w:rPr>
                <w:rFonts w:hint="eastAsia" w:ascii="宋体" w:hAnsi="宋体" w:cs="宋体"/>
                <w:color w:val="auto"/>
                <w:szCs w:val="21"/>
                <w:lang w:val="en-US"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E6.1.2</w:t>
            </w:r>
          </w:p>
        </w:tc>
        <w:tc>
          <w:tcPr>
            <w:tcW w:w="10303" w:type="dxa"/>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cs="宋体"/>
                <w:color w:val="auto"/>
                <w:szCs w:val="21"/>
              </w:rPr>
            </w:pPr>
            <w:r>
              <w:rPr>
                <w:rFonts w:hint="eastAsia" w:ascii="宋体" w:cs="宋体"/>
                <w:color w:val="auto"/>
                <w:szCs w:val="21"/>
              </w:rPr>
              <w:t>查，依据《环境因素识别、评价管理程序》，根据不同的时态、状态识别了环境因素，通过对其发生的可能性、危害性等进行评价，</w:t>
            </w:r>
            <w:r>
              <w:rPr>
                <w:rFonts w:hint="eastAsia" w:ascii="宋体" w:cs="宋体"/>
                <w:color w:val="auto"/>
                <w:szCs w:val="21"/>
                <w:lang w:eastAsia="zh-CN"/>
              </w:rPr>
              <w:t>市场部</w:t>
            </w:r>
            <w:r>
              <w:rPr>
                <w:rFonts w:hint="eastAsia" w:ascii="宋体" w:cs="宋体"/>
                <w:color w:val="auto"/>
                <w:szCs w:val="21"/>
              </w:rPr>
              <w:t>确定的重要环境因素有：1）潜在火灾；2）固废的排放。</w:t>
            </w:r>
          </w:p>
          <w:p>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cs="宋体"/>
                <w:color w:val="auto"/>
                <w:szCs w:val="21"/>
              </w:rPr>
              <w:t>现场查看，部门的主要工作为销售和原材料采购；管理过程中有</w:t>
            </w:r>
            <w:r>
              <w:rPr>
                <w:rFonts w:hint="eastAsia" w:cs="宋体"/>
                <w:color w:val="auto"/>
                <w:szCs w:val="21"/>
              </w:rPr>
              <w:t>办公固废、辅料、包装袋、包装箱等固废，</w:t>
            </w:r>
            <w:r>
              <w:rPr>
                <w:rFonts w:hint="eastAsia" w:ascii="宋体" w:cs="宋体"/>
                <w:color w:val="auto"/>
                <w:szCs w:val="21"/>
              </w:rPr>
              <w:t>部门的环境因素识别和重要环境因素基本到位。</w:t>
            </w:r>
          </w:p>
        </w:tc>
        <w:tc>
          <w:tcPr>
            <w:tcW w:w="128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rPr>
                <w:rFonts w:ascii="宋体" w:hAnsi="宋体" w:cs="新宋体"/>
                <w:color w:val="auto"/>
                <w:szCs w:val="21"/>
              </w:rPr>
            </w:pPr>
            <w:r>
              <w:rPr>
                <w:rFonts w:hint="eastAsia" w:ascii="宋体" w:hAnsi="宋体" w:cs="新宋体"/>
                <w:color w:val="auto"/>
                <w:szCs w:val="21"/>
              </w:rPr>
              <w:t xml:space="preserve">E8.1 </w:t>
            </w:r>
          </w:p>
          <w:p>
            <w:pPr>
              <w:rPr>
                <w:rFonts w:hint="eastAsia" w:ascii="宋体" w:hAnsi="宋体" w:eastAsia="宋体" w:cs="新宋体"/>
                <w:color w:val="auto"/>
                <w:kern w:val="2"/>
                <w:sz w:val="21"/>
                <w:szCs w:val="21"/>
                <w:lang w:val="en-US" w:eastAsia="zh-CN" w:bidi="ar-SA"/>
              </w:rPr>
            </w:pPr>
          </w:p>
        </w:tc>
        <w:tc>
          <w:tcPr>
            <w:tcW w:w="10303" w:type="dxa"/>
            <w:vAlign w:val="top"/>
          </w:tcPr>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市场部</w:t>
            </w:r>
            <w:r>
              <w:rPr>
                <w:rFonts w:hint="eastAsia" w:ascii="宋体" w:hAnsi="宋体" w:cs="宋体"/>
                <w:color w:val="auto"/>
                <w:szCs w:val="21"/>
              </w:rPr>
              <w:t>实施以下环境管理制度：《固体废弃物管理规定》</w:t>
            </w:r>
            <w:r>
              <w:rPr>
                <w:rFonts w:hint="eastAsia" w:ascii="宋体" w:hAnsi="宋体" w:cs="宋体"/>
                <w:color w:val="auto"/>
                <w:szCs w:val="21"/>
                <w:lang w:eastAsia="zh-CN"/>
              </w:rPr>
              <w:t>、</w:t>
            </w:r>
            <w:r>
              <w:rPr>
                <w:rFonts w:hint="eastAsia" w:ascii="宋体" w:hAnsi="宋体" w:cs="宋体"/>
                <w:color w:val="auto"/>
                <w:szCs w:val="21"/>
              </w:rPr>
              <w:t>《消防管理制度》、《火灾事故应急救援预案》、《运行管理制度》等。</w:t>
            </w:r>
          </w:p>
          <w:p>
            <w:pPr>
              <w:rPr>
                <w:rFonts w:ascii="宋体" w:hAnsi="宋体" w:cs="宋体"/>
                <w:color w:val="auto"/>
                <w:szCs w:val="21"/>
              </w:rPr>
            </w:pPr>
            <w:r>
              <w:rPr>
                <w:rFonts w:hint="eastAsia" w:ascii="宋体" w:hAnsi="宋体" w:cs="宋体"/>
                <w:color w:val="auto"/>
                <w:szCs w:val="21"/>
              </w:rPr>
              <w:t>查重要环境因素：</w:t>
            </w:r>
          </w:p>
          <w:p>
            <w:pPr>
              <w:ind w:left="360"/>
              <w:rPr>
                <w:rFonts w:ascii="宋体" w:hAnsi="宋体" w:cs="宋体"/>
                <w:color w:val="auto"/>
                <w:szCs w:val="21"/>
              </w:rPr>
            </w:pPr>
            <w:r>
              <w:rPr>
                <w:rFonts w:hint="eastAsia" w:ascii="宋体" w:hAnsi="宋体" w:cs="宋体"/>
                <w:color w:val="auto"/>
                <w:szCs w:val="21"/>
              </w:rPr>
              <w:t>1）潜在火灾；2）固废排放；</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市场部</w:t>
            </w:r>
            <w:r>
              <w:rPr>
                <w:rFonts w:hint="eastAsia" w:ascii="宋体" w:hAnsi="宋体" w:cs="宋体"/>
                <w:color w:val="auto"/>
                <w:szCs w:val="21"/>
              </w:rPr>
              <w:t>办公区域环境实施情况；</w:t>
            </w:r>
          </w:p>
          <w:p>
            <w:pPr>
              <w:rPr>
                <w:rFonts w:ascii="宋体" w:hAnsi="宋体" w:cs="宋体"/>
                <w:color w:val="auto"/>
                <w:szCs w:val="21"/>
              </w:rPr>
            </w:pPr>
            <w:r>
              <w:rPr>
                <w:rFonts w:hint="eastAsia" w:ascii="宋体" w:hAnsi="宋体" w:cs="宋体"/>
                <w:color w:val="auto"/>
                <w:szCs w:val="21"/>
              </w:rPr>
              <w:t>现场查看：</w:t>
            </w:r>
            <w:r>
              <w:rPr>
                <w:rFonts w:hint="eastAsia" w:ascii="宋体" w:hAnsi="宋体" w:cs="宋体"/>
                <w:color w:val="auto"/>
                <w:szCs w:val="21"/>
                <w:lang w:eastAsia="zh-CN"/>
              </w:rPr>
              <w:t>办公室</w:t>
            </w:r>
            <w:r>
              <w:rPr>
                <w:rFonts w:hint="eastAsia" w:ascii="宋体" w:hAnsi="宋体" w:cs="宋体"/>
                <w:color w:val="auto"/>
                <w:szCs w:val="21"/>
              </w:rPr>
              <w:t>未发现大功率电器使用。</w:t>
            </w:r>
          </w:p>
          <w:p>
            <w:pPr>
              <w:rPr>
                <w:rFonts w:ascii="宋体" w:hAnsi="宋体" w:cs="宋体"/>
                <w:color w:val="auto"/>
                <w:szCs w:val="21"/>
              </w:rPr>
            </w:pPr>
            <w:r>
              <w:rPr>
                <w:rFonts w:hint="eastAsia" w:ascii="宋体" w:hAnsi="宋体" w:cs="宋体"/>
                <w:color w:val="auto"/>
                <w:szCs w:val="21"/>
              </w:rPr>
              <w:t>现场查看：</w:t>
            </w:r>
            <w:r>
              <w:rPr>
                <w:rFonts w:hint="eastAsia" w:ascii="宋体" w:hAnsi="宋体" w:cs="宋体"/>
                <w:color w:val="auto"/>
                <w:szCs w:val="21"/>
                <w:lang w:eastAsia="zh-CN"/>
              </w:rPr>
              <w:t>办公室</w:t>
            </w:r>
            <w:r>
              <w:rPr>
                <w:rFonts w:hint="eastAsia" w:ascii="宋体" w:hAnsi="宋体" w:cs="宋体"/>
                <w:color w:val="auto"/>
                <w:szCs w:val="21"/>
              </w:rPr>
              <w:t>电线有穿管保护，固定布局、现场有禁止吸烟的提醒，办公设备均有接地保护。</w:t>
            </w:r>
          </w:p>
          <w:p>
            <w:pPr>
              <w:rPr>
                <w:rFonts w:ascii="宋体" w:hAnsi="宋体" w:cs="宋体"/>
                <w:color w:val="auto"/>
                <w:szCs w:val="21"/>
              </w:rPr>
            </w:pPr>
            <w:r>
              <w:rPr>
                <w:rFonts w:hint="eastAsia" w:ascii="宋体" w:hAnsi="宋体" w:cs="宋体"/>
                <w:color w:val="auto"/>
                <w:szCs w:val="21"/>
              </w:rPr>
              <w:t>查见办公区有一般固废分装桶，现场有处理的记录。</w:t>
            </w:r>
          </w:p>
          <w:p>
            <w:pPr>
              <w:spacing w:after="240"/>
              <w:ind w:firstLine="210" w:firstLineChars="1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查供方管理：查</w:t>
            </w:r>
            <w:r>
              <w:rPr>
                <w:rFonts w:hint="eastAsia" w:ascii="宋体" w:hAnsi="宋体" w:cs="宋体"/>
                <w:color w:val="auto"/>
                <w:szCs w:val="21"/>
                <w:lang w:val="en-US" w:eastAsia="zh-CN"/>
              </w:rPr>
              <w:t>外包方德阳市迅通科技有限公司</w:t>
            </w:r>
            <w:r>
              <w:rPr>
                <w:rFonts w:hint="eastAsia" w:ascii="宋体" w:hAnsi="宋体" w:cs="宋体"/>
                <w:color w:val="auto"/>
                <w:szCs w:val="21"/>
                <w:highlight w:val="none"/>
                <w:lang w:val="en-US" w:eastAsia="zh-CN"/>
              </w:rPr>
              <w:t>提供的退火，喷砂，表面处理工序工作</w:t>
            </w:r>
            <w:r>
              <w:rPr>
                <w:rFonts w:hint="eastAsia" w:ascii="宋体" w:hAnsi="宋体" w:cs="宋体"/>
                <w:color w:val="auto"/>
                <w:szCs w:val="21"/>
              </w:rPr>
              <w:t>。</w:t>
            </w:r>
            <w:r>
              <w:rPr>
                <w:rFonts w:hint="eastAsia"/>
                <w:color w:val="auto"/>
                <w:szCs w:val="21"/>
                <w:highlight w:val="none"/>
              </w:rPr>
              <w:t>查供方评价资料：提供有供方营业执照，生产许可证等资质</w:t>
            </w:r>
            <w:r>
              <w:rPr>
                <w:rFonts w:hint="eastAsia"/>
                <w:color w:val="auto"/>
                <w:szCs w:val="21"/>
                <w:highlight w:val="none"/>
                <w:lang w:eastAsia="zh-CN"/>
              </w:rPr>
              <w:t>（</w:t>
            </w:r>
            <w:r>
              <w:rPr>
                <w:rFonts w:hint="eastAsia"/>
                <w:color w:val="auto"/>
                <w:szCs w:val="21"/>
                <w:highlight w:val="none"/>
                <w:lang w:val="en-US" w:eastAsia="zh-CN"/>
              </w:rPr>
              <w:t>见附件</w:t>
            </w:r>
            <w:r>
              <w:rPr>
                <w:rFonts w:hint="eastAsia"/>
                <w:color w:val="auto"/>
                <w:szCs w:val="21"/>
                <w:highlight w:val="none"/>
                <w:lang w:eastAsia="zh-CN"/>
              </w:rPr>
              <w:t>）</w:t>
            </w:r>
            <w:r>
              <w:rPr>
                <w:rFonts w:hint="eastAsia"/>
                <w:color w:val="auto"/>
                <w:szCs w:val="21"/>
                <w:highlight w:val="none"/>
              </w:rPr>
              <w:t>，符合评价要求</w:t>
            </w:r>
            <w:r>
              <w:rPr>
                <w:rFonts w:hint="eastAsia" w:ascii="宋体" w:hAnsi="宋体" w:cs="宋体"/>
                <w:color w:val="auto"/>
                <w:szCs w:val="21"/>
              </w:rPr>
              <w:t>。</w:t>
            </w:r>
          </w:p>
        </w:tc>
        <w:tc>
          <w:tcPr>
            <w:tcW w:w="128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应急准备和响应</w:t>
            </w:r>
          </w:p>
        </w:tc>
        <w:tc>
          <w:tcPr>
            <w:tcW w:w="960" w:type="dxa"/>
            <w:vAlign w:val="top"/>
          </w:tcPr>
          <w:p>
            <w:pPr>
              <w:rPr>
                <w:rFonts w:ascii="宋体" w:hAnsi="宋体" w:cs="新宋体"/>
                <w:color w:val="auto"/>
                <w:szCs w:val="21"/>
              </w:rPr>
            </w:pPr>
            <w:r>
              <w:rPr>
                <w:rFonts w:hint="eastAsia" w:ascii="宋体" w:hAnsi="宋体" w:cs="新宋体"/>
                <w:color w:val="auto"/>
                <w:szCs w:val="21"/>
              </w:rPr>
              <w:t>E8.2</w:t>
            </w:r>
          </w:p>
          <w:p>
            <w:pPr>
              <w:rPr>
                <w:rFonts w:hint="eastAsia" w:ascii="宋体" w:hAnsi="宋体" w:eastAsia="宋体" w:cs="新宋体"/>
                <w:color w:val="auto"/>
                <w:kern w:val="2"/>
                <w:sz w:val="21"/>
                <w:szCs w:val="21"/>
                <w:lang w:val="en-US" w:eastAsia="zh-CN" w:bidi="ar-SA"/>
              </w:rPr>
            </w:pPr>
          </w:p>
        </w:tc>
        <w:tc>
          <w:tcPr>
            <w:tcW w:w="10303" w:type="dxa"/>
            <w:vAlign w:val="top"/>
          </w:tcPr>
          <w:p>
            <w:pPr>
              <w:spacing w:line="400" w:lineRule="atLeast"/>
              <w:rPr>
                <w:color w:val="auto"/>
                <w:sz w:val="21"/>
                <w:szCs w:val="21"/>
              </w:rPr>
            </w:pPr>
            <w:r>
              <w:rPr>
                <w:rFonts w:hint="eastAsia" w:cs="宋体"/>
                <w:color w:val="auto"/>
                <w:sz w:val="21"/>
                <w:szCs w:val="21"/>
                <w:lang w:bidi="ar"/>
              </w:rPr>
              <w:t>查见：《</w:t>
            </w:r>
            <w:r>
              <w:rPr>
                <w:rFonts w:hint="eastAsia" w:ascii="宋体" w:hAnsi="宋体" w:cs="宋体"/>
                <w:color w:val="auto"/>
                <w:sz w:val="21"/>
                <w:szCs w:val="21"/>
                <w:lang w:eastAsia="zh-CN" w:bidi="ar"/>
              </w:rPr>
              <w:t>应急准备和响应管理程序</w:t>
            </w:r>
            <w:r>
              <w:rPr>
                <w:rFonts w:hint="eastAsia" w:cs="宋体"/>
                <w:color w:val="auto"/>
                <w:sz w:val="21"/>
                <w:szCs w:val="21"/>
                <w:lang w:bidi="ar"/>
              </w:rPr>
              <w:t>》、《</w:t>
            </w:r>
            <w:r>
              <w:rPr>
                <w:rFonts w:hint="eastAsia" w:ascii="宋体" w:hAnsi="宋体" w:cs="宋体"/>
                <w:color w:val="auto"/>
                <w:sz w:val="21"/>
                <w:szCs w:val="21"/>
                <w:lang w:bidi="ar"/>
              </w:rPr>
              <w:t>消防火灾应急疏散预案</w:t>
            </w:r>
            <w:r>
              <w:rPr>
                <w:rFonts w:hint="eastAsia" w:cs="宋体"/>
                <w:color w:val="auto"/>
                <w:sz w:val="21"/>
                <w:szCs w:val="21"/>
                <w:lang w:bidi="ar"/>
              </w:rPr>
              <w:t>》等。</w:t>
            </w:r>
          </w:p>
          <w:p>
            <w:pPr>
              <w:spacing w:line="400" w:lineRule="atLeast"/>
              <w:jc w:val="left"/>
              <w:rPr>
                <w:rFonts w:hint="eastAsia" w:ascii="宋体" w:hAnsi="宋体" w:cs="宋体"/>
                <w:color w:val="auto"/>
                <w:sz w:val="21"/>
                <w:szCs w:val="21"/>
              </w:rPr>
            </w:pPr>
            <w:r>
              <w:rPr>
                <w:rFonts w:hint="eastAsia" w:cs="宋体"/>
                <w:color w:val="auto"/>
                <w:sz w:val="21"/>
                <w:szCs w:val="21"/>
                <w:lang w:bidi="ar"/>
              </w:rPr>
              <w:t>查见：消防演练实况记录：为了检验公司应对生产突发事件的应对能力和应急预案的操作性，相关人员</w:t>
            </w:r>
            <w:r>
              <w:rPr>
                <w:rFonts w:hint="eastAsia" w:ascii="宋体" w:hAnsi="宋体" w:cs="宋体"/>
                <w:color w:val="auto"/>
                <w:sz w:val="21"/>
                <w:szCs w:val="21"/>
                <w:lang w:bidi="ar"/>
              </w:rPr>
              <w:t>参加了</w:t>
            </w:r>
            <w:r>
              <w:rPr>
                <w:rFonts w:hint="eastAsia" w:ascii="宋体" w:hAnsi="宋体" w:cs="宋体"/>
                <w:color w:val="auto"/>
                <w:sz w:val="21"/>
                <w:szCs w:val="21"/>
                <w:lang w:eastAsia="zh-CN" w:bidi="ar"/>
              </w:rPr>
              <w:t>2021年8月21日</w:t>
            </w:r>
            <w:r>
              <w:rPr>
                <w:rFonts w:hint="eastAsia" w:ascii="宋体" w:hAnsi="宋体" w:cs="宋体"/>
                <w:color w:val="auto"/>
                <w:sz w:val="21"/>
                <w:szCs w:val="21"/>
                <w:lang w:bidi="ar"/>
              </w:rPr>
              <w:t>由公司组织在</w:t>
            </w:r>
            <w:r>
              <w:rPr>
                <w:rFonts w:hint="eastAsia" w:ascii="宋体" w:hAnsi="宋体" w:cs="宋体"/>
                <w:color w:val="auto"/>
                <w:sz w:val="21"/>
                <w:szCs w:val="21"/>
                <w:lang w:val="en-US" w:eastAsia="zh-CN" w:bidi="ar"/>
              </w:rPr>
              <w:t>生产部</w:t>
            </w:r>
            <w:r>
              <w:rPr>
                <w:rFonts w:hint="eastAsia" w:ascii="宋体" w:hAnsi="宋体" w:cs="宋体"/>
                <w:color w:val="auto"/>
                <w:sz w:val="21"/>
                <w:szCs w:val="21"/>
                <w:lang w:bidi="ar"/>
              </w:rPr>
              <w:t>进行的火灾的消防演练。</w:t>
            </w:r>
          </w:p>
          <w:p>
            <w:pPr>
              <w:rPr>
                <w:rFonts w:hint="eastAsia" w:ascii="宋体" w:cs="宋体"/>
                <w:color w:val="auto"/>
                <w:sz w:val="21"/>
                <w:szCs w:val="21"/>
                <w:lang w:bidi="ar"/>
              </w:rPr>
            </w:pPr>
            <w:r>
              <w:rPr>
                <w:rFonts w:hint="eastAsia" w:ascii="宋体" w:cs="宋体"/>
                <w:color w:val="auto"/>
                <w:sz w:val="21"/>
                <w:szCs w:val="21"/>
                <w:lang w:bidi="ar"/>
              </w:rPr>
              <w:t>查，现场能提供以上演练记录及演练效果评估报告。演练效果如下：</w:t>
            </w:r>
          </w:p>
          <w:p>
            <w:pPr>
              <w:rPr>
                <w:rFonts w:hint="eastAsia" w:ascii="宋体" w:cs="宋体"/>
                <w:color w:val="auto"/>
                <w:sz w:val="21"/>
                <w:szCs w:val="21"/>
                <w:lang w:bidi="ar"/>
              </w:rPr>
            </w:pPr>
            <w:r>
              <w:rPr>
                <w:rFonts w:hint="eastAsia" w:ascii="宋体" w:cs="宋体"/>
                <w:color w:val="auto"/>
                <w:sz w:val="21"/>
                <w:szCs w:val="21"/>
                <w:lang w:bidi="ar"/>
              </w:rPr>
              <w:t>1、通过演练，使公司员工熟悉了消防响应程序；</w:t>
            </w:r>
          </w:p>
          <w:p>
            <w:pPr>
              <w:rPr>
                <w:rFonts w:hint="eastAsia" w:ascii="宋体" w:cs="宋体"/>
                <w:color w:val="auto"/>
                <w:sz w:val="21"/>
                <w:szCs w:val="21"/>
                <w:lang w:bidi="ar"/>
              </w:rPr>
            </w:pPr>
            <w:r>
              <w:rPr>
                <w:rFonts w:hint="eastAsia" w:ascii="宋体" w:cs="宋体"/>
                <w:color w:val="auto"/>
                <w:sz w:val="21"/>
                <w:szCs w:val="21"/>
                <w:lang w:bidi="ar"/>
              </w:rPr>
              <w:t>2、使参与演习的员工熟练了一般火灾事故的救护过程；</w:t>
            </w:r>
          </w:p>
          <w:p>
            <w:pPr>
              <w:rPr>
                <w:rFonts w:hint="eastAsia" w:ascii="宋体" w:hAnsi="宋体" w:eastAsia="宋体" w:cs="宋体"/>
                <w:color w:val="auto"/>
                <w:kern w:val="2"/>
                <w:sz w:val="21"/>
                <w:szCs w:val="21"/>
                <w:lang w:val="en-US" w:eastAsia="zh-CN" w:bidi="ar-SA"/>
              </w:rPr>
            </w:pPr>
            <w:r>
              <w:rPr>
                <w:rFonts w:hint="eastAsia" w:ascii="宋体" w:cs="宋体"/>
                <w:color w:val="auto"/>
                <w:sz w:val="21"/>
                <w:szCs w:val="21"/>
                <w:lang w:bidi="ar"/>
              </w:rPr>
              <w:t>3、通过演练证明了公司的“消防应急准备与响应”的可行性。</w:t>
            </w:r>
          </w:p>
        </w:tc>
        <w:tc>
          <w:tcPr>
            <w:tcW w:w="128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0" w:hRule="atLeast"/>
        </w:trPr>
        <w:tc>
          <w:tcPr>
            <w:tcW w:w="2160" w:type="dxa"/>
            <w:vAlign w:val="top"/>
          </w:tcPr>
          <w:p>
            <w:pPr>
              <w:adjustRightInd w:val="0"/>
              <w:snapToGrid w:val="0"/>
              <w:jc w:val="center"/>
              <w:rPr>
                <w:rFonts w:ascii="宋体" w:hAnsi="宋体" w:eastAsia="宋体" w:cs="新宋体"/>
                <w:color w:val="auto"/>
                <w:kern w:val="2"/>
                <w:sz w:val="21"/>
                <w:szCs w:val="21"/>
                <w:lang w:val="en-US" w:eastAsia="zh-CN" w:bidi="ar-SA"/>
              </w:rPr>
            </w:pPr>
            <w:r>
              <w:rPr>
                <w:rFonts w:hint="eastAsia" w:ascii="宋体" w:hAnsi="宋体" w:eastAsia="宋体" w:cs="新宋体"/>
                <w:color w:val="auto"/>
                <w:kern w:val="2"/>
                <w:sz w:val="21"/>
                <w:szCs w:val="21"/>
                <w:lang w:val="en-US" w:eastAsia="zh-CN" w:bidi="ar-SA"/>
              </w:rPr>
              <w:t>产品和服务的要求</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eastAsia="宋体" w:cs="新宋体"/>
                <w:color w:val="auto"/>
                <w:szCs w:val="21"/>
                <w:lang w:val="en-US" w:eastAsia="zh-CN"/>
              </w:rPr>
              <w:t>Q</w:t>
            </w:r>
            <w:r>
              <w:rPr>
                <w:rFonts w:hint="eastAsia" w:ascii="宋体" w:hAnsi="宋体" w:eastAsia="宋体" w:cs="新宋体"/>
                <w:color w:val="auto"/>
                <w:szCs w:val="21"/>
              </w:rPr>
              <w:t>8.2</w:t>
            </w:r>
          </w:p>
        </w:tc>
        <w:tc>
          <w:tcPr>
            <w:tcW w:w="10303" w:type="dxa"/>
            <w:vAlign w:val="top"/>
          </w:tcPr>
          <w:p>
            <w:pPr>
              <w:spacing w:line="360" w:lineRule="auto"/>
              <w:rPr>
                <w:rFonts w:hint="eastAsia" w:ascii="宋体" w:hAnsi="宋体" w:cs="宋体"/>
                <w:color w:val="auto"/>
                <w:szCs w:val="21"/>
              </w:rPr>
            </w:pPr>
            <w:r>
              <w:rPr>
                <w:rFonts w:hint="eastAsia" w:ascii="宋体" w:hAnsi="宋体" w:cs="宋体"/>
                <w:color w:val="auto"/>
                <w:szCs w:val="21"/>
              </w:rPr>
              <w:t>组织按</w:t>
            </w:r>
            <w:r>
              <w:rPr>
                <w:rFonts w:hint="eastAsia" w:ascii="宋体" w:hAnsi="宋体" w:cs="宋体"/>
                <w:color w:val="auto"/>
                <w:szCs w:val="21"/>
                <w:lang w:eastAsia="zh-CN"/>
              </w:rPr>
              <w:t>管理手册</w:t>
            </w:r>
            <w:r>
              <w:rPr>
                <w:rFonts w:hint="eastAsia" w:ascii="宋体" w:hAnsi="宋体" w:cs="宋体"/>
                <w:color w:val="auto"/>
                <w:szCs w:val="21"/>
              </w:rPr>
              <w:t>制定并实施顾客沟通的要求，</w:t>
            </w:r>
            <w:r>
              <w:rPr>
                <w:rFonts w:hint="eastAsia" w:ascii="宋体" w:hAnsi="宋体" w:cs="宋体"/>
                <w:color w:val="auto"/>
                <w:szCs w:val="21"/>
                <w:lang w:eastAsia="zh-CN"/>
              </w:rPr>
              <w:t>市场部</w:t>
            </w:r>
            <w:r>
              <w:rPr>
                <w:rFonts w:hint="eastAsia" w:ascii="宋体" w:hAnsi="宋体" w:cs="宋体"/>
                <w:color w:val="auto"/>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line="360" w:lineRule="auto"/>
              <w:rPr>
                <w:rFonts w:hint="eastAsia" w:ascii="宋体" w:hAnsi="宋体" w:cs="宋体"/>
                <w:color w:val="auto"/>
                <w:szCs w:val="21"/>
              </w:rPr>
            </w:pPr>
            <w:r>
              <w:rPr>
                <w:rFonts w:hint="eastAsia" w:ascii="宋体" w:hAnsi="宋体" w:cs="宋体"/>
                <w:color w:val="auto"/>
                <w:szCs w:val="21"/>
              </w:rPr>
              <w:t>组织编制的</w:t>
            </w:r>
            <w:r>
              <w:rPr>
                <w:rFonts w:hint="eastAsia" w:ascii="宋体" w:hAnsi="宋体" w:cs="宋体"/>
                <w:color w:val="auto"/>
                <w:szCs w:val="21"/>
                <w:lang w:eastAsia="zh-CN"/>
              </w:rPr>
              <w:t>管理手册</w:t>
            </w:r>
            <w:r>
              <w:rPr>
                <w:rFonts w:hint="eastAsia" w:ascii="宋体" w:hAnsi="宋体" w:cs="宋体"/>
                <w:color w:val="auto"/>
                <w:szCs w:val="21"/>
              </w:rPr>
              <w:t>规定，对市场进行调研，定向顾客提供的产品和服务的要求，从以下几个方面来确定与服务有关的要求：</w:t>
            </w:r>
          </w:p>
          <w:p>
            <w:pPr>
              <w:spacing w:line="360" w:lineRule="auto"/>
              <w:rPr>
                <w:rFonts w:hint="eastAsia" w:ascii="宋体" w:hAnsi="宋体" w:cs="宋体"/>
                <w:color w:val="auto"/>
                <w:szCs w:val="21"/>
              </w:rPr>
            </w:pPr>
            <w:r>
              <w:rPr>
                <w:rFonts w:hint="eastAsia" w:ascii="宋体" w:hAnsi="宋体" w:cs="宋体"/>
                <w:color w:val="auto"/>
                <w:szCs w:val="21"/>
              </w:rPr>
              <w:t xml:space="preserve">（1）顾客对产品规定的要求,包括产品内容、技术、进度和费用要求及后期服务要求；      </w:t>
            </w:r>
          </w:p>
          <w:p>
            <w:pPr>
              <w:spacing w:line="360" w:lineRule="auto"/>
              <w:rPr>
                <w:rFonts w:hint="eastAsia" w:ascii="宋体" w:hAnsi="宋体" w:cs="宋体"/>
                <w:color w:val="auto"/>
                <w:szCs w:val="21"/>
              </w:rPr>
            </w:pPr>
            <w:r>
              <w:rPr>
                <w:rFonts w:hint="eastAsia" w:ascii="宋体" w:hAnsi="宋体" w:cs="宋体"/>
                <w:color w:val="auto"/>
                <w:szCs w:val="21"/>
              </w:rPr>
              <w:t>（2）与产品有关的法律、法规要求；</w:t>
            </w:r>
          </w:p>
          <w:p>
            <w:pPr>
              <w:spacing w:line="360" w:lineRule="auto"/>
              <w:rPr>
                <w:rFonts w:hint="eastAsia" w:ascii="宋体" w:hAnsi="宋体" w:cs="宋体"/>
                <w:color w:val="auto"/>
                <w:szCs w:val="21"/>
              </w:rPr>
            </w:pPr>
            <w:r>
              <w:rPr>
                <w:rFonts w:hint="eastAsia" w:ascii="宋体" w:hAnsi="宋体" w:cs="宋体"/>
                <w:color w:val="auto"/>
                <w:szCs w:val="21"/>
              </w:rPr>
              <w:t>（3）公司确定的其他附加要求；</w:t>
            </w:r>
          </w:p>
          <w:p>
            <w:pPr>
              <w:spacing w:line="360" w:lineRule="auto"/>
              <w:rPr>
                <w:rFonts w:hint="eastAsia" w:ascii="宋体" w:hAnsi="宋体" w:cs="宋体"/>
                <w:color w:val="auto"/>
                <w:szCs w:val="21"/>
              </w:rPr>
            </w:pPr>
            <w:r>
              <w:rPr>
                <w:rFonts w:hint="eastAsia" w:ascii="宋体" w:hAnsi="宋体" w:cs="宋体"/>
                <w:color w:val="auto"/>
                <w:szCs w:val="21"/>
              </w:rPr>
              <w:t>抽</w:t>
            </w:r>
            <w:r>
              <w:rPr>
                <w:rFonts w:hint="eastAsia" w:ascii="宋体" w:hAnsi="宋体" w:cs="宋体"/>
                <w:color w:val="auto"/>
                <w:szCs w:val="21"/>
                <w:lang w:eastAsia="zh-CN"/>
              </w:rPr>
              <w:t>加工合同</w:t>
            </w:r>
            <w:r>
              <w:rPr>
                <w:rFonts w:hint="eastAsia" w:ascii="宋体" w:hAnsi="宋体" w:cs="宋体"/>
                <w:color w:val="auto"/>
                <w:szCs w:val="21"/>
              </w:rPr>
              <w:t>：</w:t>
            </w:r>
          </w:p>
          <w:p>
            <w:pPr>
              <w:spacing w:line="360" w:lineRule="auto"/>
              <w:rPr>
                <w:rFonts w:hint="eastAsia" w:ascii="宋体" w:hAnsi="宋体" w:cs="宋体"/>
                <w:color w:val="auto"/>
                <w:sz w:val="21"/>
                <w:szCs w:val="21"/>
              </w:rPr>
            </w:pPr>
            <w:r>
              <w:rPr>
                <w:rFonts w:hint="eastAsia" w:ascii="宋体" w:hAnsi="宋体" w:cs="宋体"/>
                <w:color w:val="auto"/>
                <w:szCs w:val="21"/>
                <w:lang w:val="en-US" w:eastAsia="zh-CN"/>
              </w:rPr>
              <w:t>1、</w:t>
            </w:r>
            <w:r>
              <w:rPr>
                <w:rFonts w:hint="eastAsia" w:ascii="宋体" w:hAnsi="宋体" w:cs="宋体"/>
                <w:color w:val="auto"/>
                <w:sz w:val="21"/>
                <w:szCs w:val="21"/>
              </w:rPr>
              <w:t>顾客：德阳市成邦机械有限公司</w:t>
            </w:r>
            <w:r>
              <w:rPr>
                <w:rFonts w:hint="eastAsia" w:asciiTheme="minorEastAsia" w:hAnsiTheme="minorEastAsia" w:eastAsiaTheme="minorEastAsia" w:cstheme="minorEastAsia"/>
                <w:color w:val="auto"/>
                <w:sz w:val="21"/>
                <w:szCs w:val="21"/>
              </w:rPr>
              <w:t xml:space="preserve">  </w:t>
            </w:r>
            <w:r>
              <w:rPr>
                <w:rFonts w:hint="eastAsia" w:ascii="宋体" w:hAnsi="宋体" w:cs="宋体"/>
                <w:color w:val="auto"/>
                <w:sz w:val="21"/>
                <w:szCs w:val="21"/>
              </w:rPr>
              <w:t xml:space="preserve">   </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宋体" w:hAnsi="宋体" w:cs="宋体"/>
                <w:color w:val="auto"/>
                <w:sz w:val="21"/>
                <w:szCs w:val="21"/>
              </w:rPr>
              <w:t xml:space="preserve">   </w:t>
            </w:r>
            <w:r>
              <w:rPr>
                <w:rFonts w:hint="eastAsia" w:ascii="宋体" w:hAnsi="宋体" w:cs="宋体"/>
                <w:color w:val="auto"/>
                <w:sz w:val="21"/>
                <w:szCs w:val="21"/>
                <w:lang w:eastAsia="zh-CN"/>
              </w:rPr>
              <w:t>加工</w:t>
            </w:r>
            <w:r>
              <w:rPr>
                <w:rFonts w:hint="eastAsia" w:ascii="宋体" w:hAnsi="宋体" w:cs="宋体"/>
                <w:color w:val="auto"/>
                <w:sz w:val="21"/>
                <w:szCs w:val="21"/>
              </w:rPr>
              <w:t>产品：71风机壳体（英轩）</w:t>
            </w:r>
            <w:r>
              <w:rPr>
                <w:rFonts w:hint="eastAsia" w:asciiTheme="minorEastAsia" w:hAnsiTheme="minorEastAsia" w:eastAsiaTheme="minorEastAsia" w:cstheme="minorEastAsia"/>
                <w:b w:val="0"/>
                <w:bCs w:val="0"/>
                <w:color w:val="auto"/>
                <w:sz w:val="21"/>
                <w:szCs w:val="21"/>
                <w:lang w:val="en-US" w:eastAsia="zh-CN"/>
              </w:rPr>
              <w:t>，数量1台</w:t>
            </w:r>
            <w:r>
              <w:rPr>
                <w:rFonts w:hint="eastAsia" w:asciiTheme="minorEastAsia" w:hAnsiTheme="minorEastAsia" w:eastAsiaTheme="minorEastAsia" w:cstheme="minorEastAsia"/>
                <w:b w:val="0"/>
                <w:bCs w:val="0"/>
                <w:color w:val="auto"/>
                <w:sz w:val="21"/>
                <w:szCs w:val="21"/>
                <w:highlight w:val="none"/>
                <w:lang w:val="en-US" w:eastAsia="zh-CN"/>
              </w:rPr>
              <w:t>。</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合同订单号：ZDDL20210923，订单日期：2021.9.23</w:t>
            </w:r>
          </w:p>
          <w:p>
            <w:pPr>
              <w:spacing w:line="360" w:lineRule="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工作号、图号、品名或项目名称、数量、价款、交付期限、违约</w:t>
            </w:r>
            <w:r>
              <w:rPr>
                <w:rFonts w:hint="eastAsia" w:ascii="宋体" w:hAnsi="宋体" w:cs="宋体"/>
                <w:color w:val="auto"/>
                <w:szCs w:val="21"/>
              </w:rPr>
              <w:t>等。</w:t>
            </w:r>
          </w:p>
          <w:p>
            <w:pPr>
              <w:spacing w:line="360" w:lineRule="auto"/>
              <w:rPr>
                <w:rFonts w:hint="eastAsia" w:ascii="宋体" w:hAnsi="宋体" w:cs="宋体"/>
                <w:color w:val="auto"/>
                <w:sz w:val="21"/>
                <w:szCs w:val="21"/>
              </w:rPr>
            </w:pPr>
            <w:r>
              <w:rPr>
                <w:rFonts w:hint="eastAsia" w:ascii="宋体" w:hAnsi="宋体" w:cs="宋体"/>
                <w:color w:val="auto"/>
                <w:szCs w:val="21"/>
                <w:lang w:val="en-US" w:eastAsia="zh-CN"/>
              </w:rPr>
              <w:t>2、</w:t>
            </w:r>
            <w:r>
              <w:rPr>
                <w:rFonts w:hint="eastAsia" w:ascii="宋体" w:hAnsi="宋体" w:cs="宋体"/>
                <w:color w:val="auto"/>
                <w:sz w:val="21"/>
                <w:szCs w:val="21"/>
              </w:rPr>
              <w:t>顾客：德阳鑫云机械有制造限公司</w:t>
            </w:r>
            <w:r>
              <w:rPr>
                <w:rFonts w:hint="eastAsia" w:asciiTheme="minorEastAsia" w:hAnsiTheme="minorEastAsia" w:eastAsiaTheme="minorEastAsia" w:cstheme="minorEastAsia"/>
                <w:b w:val="0"/>
                <w:bCs w:val="0"/>
                <w:color w:val="auto"/>
                <w:sz w:val="21"/>
                <w:szCs w:val="21"/>
                <w:lang w:eastAsia="zh-CN"/>
              </w:rPr>
              <w:t xml:space="preserve">     </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宋体" w:hAnsi="宋体" w:cs="宋体"/>
                <w:color w:val="auto"/>
                <w:sz w:val="21"/>
                <w:szCs w:val="21"/>
              </w:rPr>
              <w:t xml:space="preserve">   </w:t>
            </w:r>
            <w:r>
              <w:rPr>
                <w:rFonts w:hint="eastAsia" w:ascii="宋体" w:hAnsi="宋体" w:cs="宋体"/>
                <w:color w:val="auto"/>
                <w:sz w:val="21"/>
                <w:szCs w:val="21"/>
                <w:lang w:eastAsia="zh-CN"/>
              </w:rPr>
              <w:t>加工</w:t>
            </w:r>
            <w:r>
              <w:rPr>
                <w:rFonts w:hint="eastAsia" w:ascii="宋体" w:hAnsi="宋体" w:cs="宋体"/>
                <w:color w:val="auto"/>
                <w:sz w:val="21"/>
                <w:szCs w:val="21"/>
              </w:rPr>
              <w:t>产品：轴封座、内支环</w:t>
            </w:r>
            <w:r>
              <w:rPr>
                <w:rFonts w:hint="eastAsia" w:ascii="宋体" w:hAnsi="宋体" w:cs="宋体"/>
                <w:color w:val="auto"/>
                <w:sz w:val="21"/>
                <w:szCs w:val="21"/>
                <w:lang w:eastAsia="zh-CN"/>
              </w:rPr>
              <w:t>等</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highlight w:val="none"/>
                <w:lang w:val="en-US" w:eastAsia="zh-CN"/>
              </w:rPr>
              <w:t>数量1批。</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eastAsia="zh-CN"/>
              </w:rPr>
              <w:t>合同订单号：ZDDL20210825</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lang w:eastAsia="zh-CN"/>
              </w:rPr>
              <w:t>订单日期：2021.8.25</w:t>
            </w:r>
          </w:p>
          <w:p>
            <w:pPr>
              <w:spacing w:line="360" w:lineRule="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工作号、图号、品名或项目名称、数量、价款、交付期限、违约</w:t>
            </w:r>
            <w:r>
              <w:rPr>
                <w:rFonts w:hint="eastAsia" w:ascii="宋体" w:hAnsi="宋体" w:cs="宋体"/>
                <w:color w:val="auto"/>
                <w:szCs w:val="21"/>
              </w:rPr>
              <w:t>等。</w:t>
            </w:r>
          </w:p>
          <w:p>
            <w:pPr>
              <w:spacing w:line="360" w:lineRule="auto"/>
              <w:rPr>
                <w:rFonts w:hint="eastAsia" w:ascii="宋体" w:hAnsi="宋体" w:cs="宋体"/>
                <w:color w:val="auto"/>
                <w:sz w:val="21"/>
                <w:szCs w:val="21"/>
              </w:rPr>
            </w:pPr>
            <w:r>
              <w:rPr>
                <w:rFonts w:hint="eastAsia" w:ascii="宋体" w:hAnsi="宋体" w:cs="宋体"/>
                <w:color w:val="auto"/>
                <w:szCs w:val="21"/>
                <w:lang w:val="en-US" w:eastAsia="zh-CN"/>
              </w:rPr>
              <w:t>3、</w:t>
            </w:r>
            <w:r>
              <w:rPr>
                <w:rFonts w:hint="eastAsia" w:ascii="宋体" w:hAnsi="宋体" w:cs="宋体"/>
                <w:color w:val="auto"/>
                <w:sz w:val="21"/>
                <w:szCs w:val="21"/>
              </w:rPr>
              <w:t>顾客：四川稳兴自动化技术有限公司</w:t>
            </w:r>
            <w:r>
              <w:rPr>
                <w:rFonts w:hint="eastAsia" w:asciiTheme="minorEastAsia" w:hAnsiTheme="minorEastAsia" w:eastAsiaTheme="minorEastAsia" w:cstheme="minorEastAsia"/>
                <w:b w:val="0"/>
                <w:bCs w:val="0"/>
                <w:color w:val="auto"/>
                <w:sz w:val="21"/>
                <w:szCs w:val="21"/>
                <w:lang w:eastAsia="zh-CN"/>
              </w:rPr>
              <w:t xml:space="preserve">    </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宋体" w:hAnsi="宋体" w:cs="宋体"/>
                <w:color w:val="auto"/>
                <w:sz w:val="21"/>
                <w:szCs w:val="21"/>
              </w:rPr>
              <w:t xml:space="preserve">   </w:t>
            </w:r>
            <w:r>
              <w:rPr>
                <w:rFonts w:hint="eastAsia" w:ascii="宋体" w:hAnsi="宋体" w:cs="宋体"/>
                <w:color w:val="auto"/>
                <w:sz w:val="21"/>
                <w:szCs w:val="21"/>
                <w:lang w:eastAsia="zh-CN"/>
              </w:rPr>
              <w:t>加工</w:t>
            </w:r>
            <w:r>
              <w:rPr>
                <w:rFonts w:hint="eastAsia" w:ascii="宋体" w:hAnsi="宋体" w:cs="宋体"/>
                <w:color w:val="auto"/>
                <w:sz w:val="21"/>
                <w:szCs w:val="21"/>
              </w:rPr>
              <w:t>产品：座环钢支撑</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highlight w:val="none"/>
                <w:lang w:val="en-US" w:eastAsia="zh-CN"/>
              </w:rPr>
              <w:t>数量15件。</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eastAsia="zh-CN"/>
              </w:rPr>
              <w:t>合同订单号：ZDDL20210828</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lang w:eastAsia="zh-CN"/>
              </w:rPr>
              <w:t>订单日期：2021.8.28</w:t>
            </w:r>
          </w:p>
          <w:p>
            <w:pPr>
              <w:spacing w:line="360" w:lineRule="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工作号、图号、品名或项目名称、数量、价款、交付期限、违约</w:t>
            </w:r>
            <w:r>
              <w:rPr>
                <w:rFonts w:hint="eastAsia" w:ascii="宋体" w:hAnsi="宋体" w:cs="宋体"/>
                <w:color w:val="auto"/>
                <w:szCs w:val="21"/>
              </w:rPr>
              <w:t>等。</w:t>
            </w:r>
          </w:p>
          <w:p>
            <w:pPr>
              <w:pStyle w:val="2"/>
              <w:rPr>
                <w:rFonts w:hint="default" w:eastAsia="宋体"/>
                <w:color w:val="auto"/>
                <w:lang w:val="en-US" w:eastAsia="zh-CN"/>
              </w:rPr>
            </w:pPr>
            <w:r>
              <w:rPr>
                <w:rFonts w:hint="eastAsia"/>
                <w:color w:val="auto"/>
                <w:lang w:val="en-US" w:eastAsia="zh-CN"/>
              </w:rPr>
              <w:t>.......</w:t>
            </w:r>
          </w:p>
          <w:p>
            <w:pPr>
              <w:spacing w:line="360" w:lineRule="auto"/>
              <w:rPr>
                <w:rFonts w:hint="eastAsia" w:ascii="宋体" w:hAnsi="宋体" w:cs="宋体"/>
                <w:color w:val="auto"/>
                <w:szCs w:val="21"/>
              </w:rPr>
            </w:pPr>
            <w:r>
              <w:rPr>
                <w:rFonts w:hint="eastAsia" w:ascii="宋体" w:hAnsi="宋体" w:cs="宋体"/>
                <w:color w:val="auto"/>
                <w:szCs w:val="21"/>
              </w:rPr>
              <w:t>产品销售信息，基本符合标准要求。</w:t>
            </w:r>
          </w:p>
          <w:p>
            <w:pPr>
              <w:spacing w:line="360" w:lineRule="auto"/>
              <w:rPr>
                <w:rFonts w:hint="eastAsia" w:ascii="宋体" w:hAnsi="宋体" w:cs="宋体"/>
                <w:color w:val="auto"/>
                <w:szCs w:val="21"/>
              </w:rPr>
            </w:pPr>
            <w:r>
              <w:rPr>
                <w:rFonts w:hint="eastAsia" w:ascii="宋体" w:hAnsi="宋体" w:cs="宋体"/>
                <w:color w:val="auto"/>
                <w:szCs w:val="21"/>
              </w:rPr>
              <w:t>为了明确与产品有关的要求，确保公司有能力满足顾客要求；组织编制了《</w:t>
            </w:r>
            <w:r>
              <w:rPr>
                <w:rFonts w:hint="eastAsia" w:ascii="宋体" w:hAnsi="宋体" w:cs="宋体"/>
                <w:color w:val="auto"/>
                <w:szCs w:val="21"/>
                <w:lang w:eastAsia="zh-CN"/>
              </w:rPr>
              <w:t>与顾客有关的过程的控制程序</w:t>
            </w:r>
            <w:r>
              <w:rPr>
                <w:rFonts w:hint="eastAsia" w:ascii="宋体" w:hAnsi="宋体" w:cs="宋体"/>
                <w:color w:val="auto"/>
                <w:szCs w:val="21"/>
              </w:rPr>
              <w:t>》规定：在公司向顾客做出提供产品的承诺之前对产品有关要求进行了评审。</w:t>
            </w:r>
          </w:p>
          <w:p>
            <w:pPr>
              <w:spacing w:line="360" w:lineRule="auto"/>
              <w:rPr>
                <w:rFonts w:hint="eastAsia" w:ascii="宋体" w:hAnsi="宋体" w:cs="宋体"/>
                <w:color w:val="auto"/>
                <w:szCs w:val="21"/>
              </w:rPr>
            </w:pPr>
            <w:r>
              <w:rPr>
                <w:rFonts w:hint="eastAsia" w:ascii="宋体" w:hAnsi="宋体" w:cs="宋体"/>
                <w:color w:val="auto"/>
                <w:szCs w:val="21"/>
              </w:rPr>
              <w:t>询问负责人，</w:t>
            </w:r>
            <w:r>
              <w:rPr>
                <w:rFonts w:hint="eastAsia" w:ascii="宋体" w:hAnsi="宋体" w:cs="宋体"/>
                <w:color w:val="auto"/>
                <w:szCs w:val="21"/>
                <w:lang w:eastAsia="zh-CN"/>
              </w:rPr>
              <w:t>均</w:t>
            </w:r>
            <w:r>
              <w:rPr>
                <w:rFonts w:hint="eastAsia" w:ascii="宋体" w:hAnsi="宋体" w:cs="宋体"/>
                <w:color w:val="auto"/>
                <w:szCs w:val="21"/>
              </w:rPr>
              <w:t>与顾客签订产品合同</w:t>
            </w:r>
            <w:r>
              <w:rPr>
                <w:rFonts w:hint="eastAsia" w:ascii="宋体" w:hAnsi="宋体" w:cs="宋体"/>
                <w:color w:val="auto"/>
                <w:szCs w:val="21"/>
                <w:lang w:eastAsia="zh-CN"/>
              </w:rPr>
              <w:t>、订单</w:t>
            </w:r>
            <w:r>
              <w:rPr>
                <w:rFonts w:hint="eastAsia" w:ascii="宋体" w:hAnsi="宋体" w:cs="宋体"/>
                <w:color w:val="auto"/>
                <w:szCs w:val="21"/>
              </w:rPr>
              <w:t>，</w:t>
            </w:r>
            <w:r>
              <w:rPr>
                <w:rFonts w:hint="eastAsia" w:ascii="宋体" w:hAnsi="宋体" w:cs="宋体"/>
                <w:color w:val="auto"/>
                <w:szCs w:val="21"/>
                <w:lang w:eastAsia="zh-CN"/>
              </w:rPr>
              <w:t>在签订前进行合同评审</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合同评审记录</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rPr>
              <w:t>2021.9.23签订的《</w:t>
            </w:r>
            <w:r>
              <w:rPr>
                <w:rFonts w:hint="eastAsia" w:ascii="宋体" w:hAnsi="宋体" w:cs="宋体"/>
                <w:color w:val="auto"/>
                <w:szCs w:val="21"/>
                <w:lang w:eastAsia="zh-CN"/>
              </w:rPr>
              <w:t>加工</w:t>
            </w:r>
            <w:r>
              <w:rPr>
                <w:rFonts w:hint="eastAsia" w:ascii="宋体" w:hAnsi="宋体" w:cs="宋体"/>
                <w:color w:val="auto"/>
                <w:szCs w:val="21"/>
              </w:rPr>
              <w:t>合同》</w:t>
            </w:r>
          </w:p>
          <w:p>
            <w:pPr>
              <w:spacing w:line="360" w:lineRule="auto"/>
              <w:rPr>
                <w:rFonts w:hint="eastAsia" w:ascii="宋体" w:hAnsi="宋体" w:cs="宋体"/>
                <w:color w:val="auto"/>
                <w:szCs w:val="21"/>
              </w:rPr>
            </w:pPr>
            <w:r>
              <w:rPr>
                <w:rFonts w:hint="eastAsia" w:ascii="宋体" w:hAnsi="宋体" w:cs="宋体"/>
                <w:color w:val="auto"/>
                <w:szCs w:val="21"/>
              </w:rPr>
              <w:t>顾客名称：</w:t>
            </w:r>
            <w:r>
              <w:rPr>
                <w:rFonts w:hint="eastAsia" w:ascii="宋体" w:hAnsi="宋体" w:cs="宋体"/>
                <w:color w:val="auto"/>
                <w:sz w:val="21"/>
                <w:szCs w:val="21"/>
              </w:rPr>
              <w:t>德阳市成邦机械有限公司</w:t>
            </w:r>
            <w:r>
              <w:rPr>
                <w:rFonts w:hint="eastAsia" w:asciiTheme="minorEastAsia" w:hAnsiTheme="minorEastAsia" w:eastAsiaTheme="minorEastAsia" w:cstheme="minorEastAsia"/>
                <w:color w:val="auto"/>
                <w:sz w:val="21"/>
                <w:szCs w:val="21"/>
              </w:rPr>
              <w:t xml:space="preserve"> </w:t>
            </w:r>
            <w:r>
              <w:rPr>
                <w:rFonts w:hint="eastAsia" w:ascii="宋体" w:hAnsi="宋体" w:cs="宋体"/>
                <w:color w:val="auto"/>
                <w:szCs w:val="21"/>
              </w:rPr>
              <w:t xml:space="preserve">  </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rPr>
              <w:t>产品名称：</w:t>
            </w:r>
            <w:r>
              <w:rPr>
                <w:rFonts w:hint="eastAsia" w:ascii="宋体" w:hAnsi="宋体" w:cs="宋体"/>
                <w:color w:val="auto"/>
                <w:sz w:val="21"/>
                <w:szCs w:val="21"/>
              </w:rPr>
              <w:t>71风机壳体（英轩）</w:t>
            </w:r>
            <w:r>
              <w:rPr>
                <w:rFonts w:hint="eastAsia" w:asciiTheme="minorEastAsia" w:hAnsiTheme="minorEastAsia" w:eastAsiaTheme="minorEastAsia" w:cstheme="minorEastAsia"/>
                <w:b w:val="0"/>
                <w:bCs w:val="0"/>
                <w:color w:val="auto"/>
                <w:sz w:val="21"/>
                <w:szCs w:val="21"/>
                <w:lang w:val="en-US" w:eastAsia="zh-CN"/>
              </w:rPr>
              <w:t>，数量1台</w:t>
            </w:r>
            <w:r>
              <w:rPr>
                <w:rFonts w:hint="eastAsia" w:asciiTheme="minorEastAsia" w:hAnsiTheme="minorEastAsia" w:eastAsiaTheme="minorEastAsia" w:cstheme="minorEastAsia"/>
                <w:b w:val="0"/>
                <w:bCs w:val="0"/>
                <w:color w:val="auto"/>
                <w:sz w:val="21"/>
                <w:szCs w:val="21"/>
                <w:highlight w:val="none"/>
                <w:lang w:val="en-US" w:eastAsia="zh-CN"/>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内容：</w:t>
            </w:r>
            <w:r>
              <w:rPr>
                <w:rFonts w:hint="eastAsia" w:ascii="宋体" w:hAnsi="宋体" w:cs="宋体"/>
                <w:color w:val="auto"/>
                <w:szCs w:val="21"/>
                <w:highlight w:val="none"/>
                <w:lang w:eastAsia="zh-CN"/>
              </w:rPr>
              <w:t>产品质量、技术要求、交付期、物资、价格</w:t>
            </w:r>
            <w:r>
              <w:rPr>
                <w:rFonts w:hint="eastAsia" w:ascii="宋体" w:hAnsi="宋体" w:cs="宋体"/>
                <w:color w:val="auto"/>
                <w:szCs w:val="21"/>
                <w:highlight w:val="none"/>
              </w:rPr>
              <w:t>等信息</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签字人：唐瑞雪</w:t>
            </w:r>
            <w:r>
              <w:rPr>
                <w:rFonts w:hint="eastAsia" w:ascii="宋体" w:hAnsi="宋体" w:cs="宋体"/>
                <w:color w:val="auto"/>
                <w:szCs w:val="21"/>
                <w:highlight w:val="none"/>
                <w:lang w:eastAsia="zh-CN"/>
              </w:rPr>
              <w:t>、刘海英、杨林华，</w:t>
            </w:r>
            <w:r>
              <w:rPr>
                <w:rFonts w:hint="eastAsia" w:ascii="宋体" w:hAnsi="宋体" w:cs="宋体"/>
                <w:color w:val="auto"/>
                <w:szCs w:val="21"/>
                <w:highlight w:val="none"/>
                <w:lang w:val="en-US" w:eastAsia="zh-CN"/>
              </w:rPr>
              <w:t>评审结论：</w:t>
            </w:r>
            <w:r>
              <w:rPr>
                <w:rFonts w:hint="eastAsia" w:ascii="宋体" w:hAnsi="宋体"/>
                <w:color w:val="auto"/>
                <w:sz w:val="21"/>
                <w:szCs w:val="21"/>
                <w:highlight w:val="none"/>
              </w:rPr>
              <w:t>本订单可按时按量完成，同意签订</w:t>
            </w:r>
            <w:r>
              <w:rPr>
                <w:rFonts w:hint="eastAsia" w:ascii="宋体" w:hAnsi="宋体"/>
                <w:color w:val="auto"/>
                <w:sz w:val="21"/>
                <w:szCs w:val="21"/>
                <w:highlight w:val="none"/>
                <w:lang w:eastAsia="zh-CN"/>
              </w:rPr>
              <w:t>，</w:t>
            </w:r>
            <w:r>
              <w:rPr>
                <w:rFonts w:hint="eastAsia" w:ascii="宋体" w:hAnsi="宋体" w:cs="宋体"/>
                <w:color w:val="auto"/>
                <w:sz w:val="21"/>
                <w:szCs w:val="21"/>
                <w:highlight w:val="none"/>
                <w:lang w:val="en-US" w:eastAsia="zh-CN"/>
              </w:rPr>
              <w:t>批准人：唐瑞雪</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评审时间：2021.9.20（合同签定前）。</w:t>
            </w:r>
          </w:p>
          <w:p>
            <w:pPr>
              <w:spacing w:line="360" w:lineRule="auto"/>
              <w:rPr>
                <w:rFonts w:hint="eastAsia" w:ascii="宋体" w:hAnsi="宋体" w:cs="宋体"/>
                <w:color w:val="auto"/>
                <w:szCs w:val="21"/>
                <w:highlight w:val="none"/>
                <w:lang w:val="en-US" w:eastAsia="zh-CN"/>
              </w:rPr>
            </w:pP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2021.8.25签订的《</w:t>
            </w:r>
            <w:r>
              <w:rPr>
                <w:rFonts w:hint="eastAsia" w:ascii="宋体" w:hAnsi="宋体" w:cs="宋体"/>
                <w:color w:val="auto"/>
                <w:szCs w:val="21"/>
                <w:highlight w:val="none"/>
                <w:lang w:eastAsia="zh-CN"/>
              </w:rPr>
              <w:t>加工</w:t>
            </w:r>
            <w:r>
              <w:rPr>
                <w:rFonts w:hint="eastAsia" w:ascii="宋体" w:hAnsi="宋体" w:cs="宋体"/>
                <w:color w:val="auto"/>
                <w:szCs w:val="21"/>
                <w:highlight w:val="none"/>
              </w:rPr>
              <w:t>合同》</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顾客名称：</w:t>
            </w:r>
            <w:r>
              <w:rPr>
                <w:rFonts w:hint="eastAsia" w:ascii="宋体" w:hAnsi="宋体" w:cs="宋体"/>
                <w:color w:val="auto"/>
                <w:sz w:val="21"/>
                <w:szCs w:val="21"/>
              </w:rPr>
              <w:t>德阳鑫云机械有制造限公司</w:t>
            </w:r>
            <w:r>
              <w:rPr>
                <w:rFonts w:hint="eastAsia" w:asciiTheme="minorEastAsia" w:hAnsiTheme="minorEastAsia" w:eastAsiaTheme="minorEastAsia" w:cstheme="minorEastAsia"/>
                <w:color w:val="auto"/>
                <w:sz w:val="21"/>
                <w:szCs w:val="21"/>
                <w:highlight w:val="none"/>
              </w:rPr>
              <w:t xml:space="preserve"> </w:t>
            </w:r>
            <w:r>
              <w:rPr>
                <w:rFonts w:hint="eastAsia" w:ascii="宋体" w:hAnsi="宋体" w:cs="宋体"/>
                <w:color w:val="auto"/>
                <w:szCs w:val="21"/>
                <w:highlight w:val="none"/>
              </w:rPr>
              <w:t xml:space="preserve">  </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rPr>
              <w:t>产品名称：</w:t>
            </w:r>
            <w:r>
              <w:rPr>
                <w:rFonts w:hint="eastAsia" w:ascii="宋体" w:hAnsi="宋体" w:cs="宋体"/>
                <w:color w:val="auto"/>
                <w:sz w:val="21"/>
                <w:szCs w:val="21"/>
              </w:rPr>
              <w:t>轴封座、内支环</w:t>
            </w:r>
            <w:r>
              <w:rPr>
                <w:rFonts w:hint="eastAsia" w:ascii="宋体" w:hAnsi="宋体" w:cs="宋体"/>
                <w:color w:val="auto"/>
                <w:sz w:val="21"/>
                <w:szCs w:val="21"/>
                <w:lang w:eastAsia="zh-CN"/>
              </w:rPr>
              <w:t>等</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highlight w:val="none"/>
                <w:lang w:val="en-US" w:eastAsia="zh-CN"/>
              </w:rPr>
              <w:t>数量1批。</w:t>
            </w:r>
          </w:p>
          <w:p>
            <w:pPr>
              <w:spacing w:line="360" w:lineRule="auto"/>
              <w:rPr>
                <w:rFonts w:hint="eastAsia" w:ascii="宋体" w:hAnsi="宋体" w:cs="宋体"/>
                <w:color w:val="auto"/>
                <w:szCs w:val="21"/>
              </w:rPr>
            </w:pPr>
            <w:r>
              <w:rPr>
                <w:rFonts w:hint="eastAsia" w:ascii="宋体" w:hAnsi="宋体" w:cs="宋体"/>
                <w:color w:val="auto"/>
                <w:szCs w:val="21"/>
                <w:lang w:eastAsia="zh-CN"/>
              </w:rPr>
              <w:t>评审</w:t>
            </w:r>
            <w:r>
              <w:rPr>
                <w:rFonts w:hint="eastAsia" w:ascii="宋体" w:hAnsi="宋体" w:cs="宋体"/>
                <w:color w:val="auto"/>
                <w:szCs w:val="21"/>
              </w:rPr>
              <w:t>内容：</w:t>
            </w:r>
            <w:r>
              <w:rPr>
                <w:rFonts w:hint="eastAsia" w:ascii="宋体" w:hAnsi="宋体" w:cs="宋体"/>
                <w:color w:val="auto"/>
                <w:szCs w:val="21"/>
                <w:lang w:eastAsia="zh-CN"/>
              </w:rPr>
              <w:t>产品质量、技术要求、交付期、</w:t>
            </w:r>
            <w:r>
              <w:rPr>
                <w:rFonts w:hint="eastAsia" w:ascii="宋体" w:hAnsi="宋体" w:cs="宋体"/>
                <w:color w:val="auto"/>
                <w:szCs w:val="21"/>
                <w:highlight w:val="none"/>
                <w:lang w:eastAsia="zh-CN"/>
              </w:rPr>
              <w:t>物资、价格</w:t>
            </w:r>
            <w:r>
              <w:rPr>
                <w:rFonts w:hint="eastAsia" w:ascii="宋体" w:hAnsi="宋体" w:cs="宋体"/>
                <w:color w:val="auto"/>
                <w:szCs w:val="21"/>
              </w:rPr>
              <w:t>等信息</w:t>
            </w:r>
          </w:p>
          <w:p>
            <w:pPr>
              <w:spacing w:line="360" w:lineRule="auto"/>
              <w:rPr>
                <w:rFonts w:hint="eastAsia" w:ascii="宋体" w:hAnsi="宋体" w:cs="宋体"/>
                <w:color w:val="auto"/>
                <w:sz w:val="21"/>
                <w:szCs w:val="21"/>
                <w:lang w:val="en-US" w:eastAsia="zh-CN"/>
              </w:rPr>
            </w:pPr>
            <w:r>
              <w:rPr>
                <w:rFonts w:hint="eastAsia" w:ascii="宋体" w:hAnsi="宋体" w:cs="宋体"/>
                <w:color w:val="auto"/>
                <w:szCs w:val="21"/>
                <w:lang w:eastAsia="zh-CN"/>
              </w:rPr>
              <w:t>评审</w:t>
            </w:r>
            <w:r>
              <w:rPr>
                <w:rFonts w:hint="eastAsia" w:ascii="宋体" w:hAnsi="宋体" w:cs="宋体"/>
                <w:color w:val="auto"/>
                <w:szCs w:val="21"/>
              </w:rPr>
              <w:t>签字人：</w:t>
            </w:r>
            <w:r>
              <w:rPr>
                <w:rFonts w:hint="eastAsia" w:ascii="宋体" w:hAnsi="宋体" w:cs="宋体"/>
                <w:color w:val="auto"/>
                <w:szCs w:val="21"/>
                <w:highlight w:val="none"/>
              </w:rPr>
              <w:t>唐瑞雪</w:t>
            </w:r>
            <w:r>
              <w:rPr>
                <w:rFonts w:hint="eastAsia" w:ascii="宋体" w:hAnsi="宋体" w:cs="宋体"/>
                <w:color w:val="auto"/>
                <w:szCs w:val="21"/>
                <w:highlight w:val="none"/>
                <w:lang w:eastAsia="zh-CN"/>
              </w:rPr>
              <w:t>、刘海英、杨林华</w:t>
            </w:r>
            <w:r>
              <w:rPr>
                <w:rFonts w:hint="eastAsia" w:ascii="宋体" w:hAnsi="宋体" w:cs="宋体"/>
                <w:color w:val="auto"/>
                <w:szCs w:val="21"/>
                <w:lang w:eastAsia="zh-CN"/>
              </w:rPr>
              <w:t>，</w:t>
            </w:r>
            <w:r>
              <w:rPr>
                <w:rFonts w:hint="eastAsia" w:ascii="宋体" w:hAnsi="宋体" w:cs="宋体"/>
                <w:color w:val="auto"/>
                <w:szCs w:val="21"/>
                <w:lang w:val="en-US" w:eastAsia="zh-CN"/>
              </w:rPr>
              <w:t>评审结论：</w:t>
            </w:r>
            <w:r>
              <w:rPr>
                <w:rFonts w:hint="eastAsia" w:ascii="宋体" w:hAnsi="宋体"/>
                <w:color w:val="auto"/>
                <w:sz w:val="21"/>
                <w:szCs w:val="21"/>
              </w:rPr>
              <w:t>本订单可按时按量完成，同意签订</w:t>
            </w:r>
            <w:r>
              <w:rPr>
                <w:rFonts w:hint="eastAsia" w:ascii="宋体" w:hAnsi="宋体"/>
                <w:color w:val="auto"/>
                <w:sz w:val="21"/>
                <w:szCs w:val="21"/>
                <w:lang w:eastAsia="zh-CN"/>
              </w:rPr>
              <w:t>，</w:t>
            </w:r>
            <w:r>
              <w:rPr>
                <w:rFonts w:hint="eastAsia" w:ascii="宋体" w:hAnsi="宋体" w:cs="宋体"/>
                <w:color w:val="auto"/>
                <w:sz w:val="21"/>
                <w:szCs w:val="21"/>
                <w:lang w:val="en-US" w:eastAsia="zh-CN"/>
              </w:rPr>
              <w:t>批准人：唐瑞雪</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评审时间：</w:t>
            </w:r>
            <w:r>
              <w:rPr>
                <w:rFonts w:hint="eastAsia" w:ascii="宋体" w:hAnsi="宋体" w:cs="宋体"/>
                <w:color w:val="auto"/>
                <w:szCs w:val="21"/>
                <w:highlight w:val="none"/>
              </w:rPr>
              <w:t>2021.8.2</w:t>
            </w:r>
            <w:r>
              <w:rPr>
                <w:rFonts w:hint="eastAsia" w:ascii="宋体" w:hAnsi="宋体" w:cs="宋体"/>
                <w:color w:val="auto"/>
                <w:szCs w:val="21"/>
                <w:highlight w:val="none"/>
                <w:lang w:val="en-US" w:eastAsia="zh-CN"/>
              </w:rPr>
              <w:t>1</w:t>
            </w:r>
            <w:r>
              <w:rPr>
                <w:rFonts w:hint="eastAsia" w:ascii="宋体" w:hAnsi="宋体" w:cs="宋体"/>
                <w:color w:val="auto"/>
                <w:szCs w:val="21"/>
                <w:lang w:val="en-US" w:eastAsia="zh-CN"/>
              </w:rPr>
              <w:t>（合同签定前）。</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查其他合同均在签订前进行了评审</w:t>
            </w:r>
          </w:p>
          <w:p>
            <w:pPr>
              <w:spacing w:line="360" w:lineRule="auto"/>
              <w:rPr>
                <w:rFonts w:hint="eastAsia" w:ascii="宋体" w:hAnsi="宋体" w:cs="宋体"/>
                <w:color w:val="auto"/>
                <w:szCs w:val="21"/>
                <w:lang w:eastAsia="zh-CN"/>
              </w:rPr>
            </w:pPr>
            <w:r>
              <w:rPr>
                <w:rFonts w:hint="eastAsia" w:ascii="宋体" w:hAnsi="宋体" w:cs="宋体"/>
                <w:color w:val="auto"/>
                <w:szCs w:val="21"/>
                <w:lang w:eastAsia="zh-CN"/>
              </w:rPr>
              <w:t>基本满足要求。</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负责人讲：20</w:t>
            </w:r>
            <w:r>
              <w:rPr>
                <w:rFonts w:hint="eastAsia" w:ascii="宋体" w:hAnsi="宋体" w:cs="宋体"/>
                <w:color w:val="auto"/>
                <w:szCs w:val="21"/>
                <w:lang w:val="en-US" w:eastAsia="zh-CN"/>
              </w:rPr>
              <w:t>21</w:t>
            </w:r>
            <w:r>
              <w:rPr>
                <w:rFonts w:hint="eastAsia" w:ascii="宋体" w:hAnsi="宋体" w:cs="宋体"/>
                <w:color w:val="auto"/>
                <w:szCs w:val="21"/>
                <w:lang w:eastAsia="zh-CN"/>
              </w:rPr>
              <w:t>年</w:t>
            </w:r>
            <w:r>
              <w:rPr>
                <w:rFonts w:hint="eastAsia" w:ascii="宋体" w:hAnsi="宋体" w:cs="宋体"/>
                <w:color w:val="auto"/>
                <w:szCs w:val="21"/>
                <w:lang w:val="en-US" w:eastAsia="zh-CN"/>
              </w:rPr>
              <w:t>1月</w:t>
            </w:r>
            <w:r>
              <w:rPr>
                <w:rFonts w:hint="eastAsia" w:ascii="宋体" w:hAnsi="宋体" w:cs="宋体"/>
                <w:color w:val="auto"/>
                <w:szCs w:val="21"/>
              </w:rPr>
              <w:t>至今，没有发生合同更改的情况，如果需要更改，需对更改内容重新评审。并将变化的要求及时通知有关人员。</w:t>
            </w:r>
          </w:p>
        </w:tc>
        <w:tc>
          <w:tcPr>
            <w:tcW w:w="1286" w:type="dxa"/>
          </w:tcPr>
          <w:p>
            <w:pPr>
              <w:spacing w:line="400" w:lineRule="exact"/>
              <w:rPr>
                <w:rFonts w:hint="eastAsia" w:ascii="宋体" w:hAnsi="宋体" w:cs="宋体"/>
                <w:color w:val="auto"/>
                <w:szCs w:val="21"/>
                <w:lang w:val="en-US"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9"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外部提供过程、产品和服务的控制（上次不符合验证）</w:t>
            </w:r>
          </w:p>
        </w:tc>
        <w:tc>
          <w:tcPr>
            <w:tcW w:w="960" w:type="dxa"/>
          </w:tcPr>
          <w:p>
            <w:pPr>
              <w:rPr>
                <w:rFonts w:ascii="宋体" w:hAnsi="宋体" w:cs="宋体"/>
                <w:b/>
                <w:color w:val="auto"/>
                <w:szCs w:val="21"/>
              </w:rPr>
            </w:pPr>
            <w:r>
              <w:rPr>
                <w:rFonts w:hint="eastAsia" w:ascii="宋体" w:hAnsi="宋体" w:eastAsia="宋体" w:cs="新宋体"/>
                <w:color w:val="auto"/>
                <w:szCs w:val="21"/>
                <w:lang w:val="en-US" w:eastAsia="zh-CN"/>
              </w:rPr>
              <w:t>Q</w:t>
            </w:r>
            <w:r>
              <w:rPr>
                <w:rFonts w:hint="eastAsia" w:ascii="宋体" w:hAnsi="宋体" w:eastAsia="宋体" w:cs="新宋体"/>
                <w:color w:val="auto"/>
                <w:szCs w:val="21"/>
              </w:rPr>
              <w:t>8.4</w:t>
            </w:r>
          </w:p>
        </w:tc>
        <w:tc>
          <w:tcPr>
            <w:tcW w:w="10303" w:type="dxa"/>
          </w:tcPr>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查，公司编制了管理手册8.4条款及《外部提供过程、产品和服务的控制管理程序》。文件规定了本公司有关的采购产品的采购过程进行控制，确保采购物资符合质量要求以及在交付和服务等各方面符合规定的要求。规定了对供应商每年进行评审。</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lang w:val="en-US" w:eastAsia="zh-CN"/>
              </w:rPr>
              <w:t xml:space="preserve">    负责</w:t>
            </w:r>
            <w:r>
              <w:rPr>
                <w:rFonts w:hint="eastAsia" w:ascii="宋体" w:hAnsi="宋体" w:cs="宋体"/>
                <w:color w:val="auto"/>
                <w:szCs w:val="21"/>
                <w:highlight w:val="none"/>
                <w:lang w:val="en-US" w:eastAsia="zh-CN"/>
              </w:rPr>
              <w:t>人讲，市场部建立合格供方名录，核定《供方调查评定表》后，编制《合格供方名录》存档。采购人员应该具备相应能力。采购人员应从《合格供方名录》中选择供方。</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查《合格供方名单》：主要供应商8家，如下：</w:t>
            </w:r>
          </w:p>
          <w:p>
            <w:pPr>
              <w:numPr>
                <w:ilvl w:val="0"/>
                <w:numId w:val="5"/>
              </w:numPr>
              <w:spacing w:line="400" w:lineRule="exact"/>
              <w:rPr>
                <w:rFonts w:hint="eastAsia" w:ascii="宋体" w:hAnsi="宋体" w:cs="宋体"/>
                <w:color w:val="auto"/>
                <w:sz w:val="21"/>
                <w:szCs w:val="21"/>
                <w:highlight w:val="none"/>
                <w:lang w:val="en-US" w:eastAsia="zh-CN"/>
              </w:rPr>
            </w:pPr>
            <w:r>
              <w:rPr>
                <w:rFonts w:hint="eastAsia"/>
                <w:color w:val="auto"/>
                <w:sz w:val="21"/>
                <w:szCs w:val="21"/>
                <w:highlight w:val="none"/>
                <w:lang w:eastAsia="zh-CN"/>
              </w:rPr>
              <w:t>德阳市德冠机械有限公司；</w:t>
            </w:r>
            <w:r>
              <w:rPr>
                <w:rFonts w:hint="eastAsia" w:ascii="宋体" w:hAnsi="宋体" w:cs="宋体"/>
                <w:color w:val="auto"/>
                <w:sz w:val="21"/>
                <w:szCs w:val="21"/>
                <w:highlight w:val="none"/>
                <w:lang w:val="en-US" w:eastAsia="zh-CN"/>
              </w:rPr>
              <w:t xml:space="preserve">         供应：钢板</w:t>
            </w:r>
            <w:r>
              <w:rPr>
                <w:rFonts w:hint="eastAsia"/>
                <w:color w:val="auto"/>
                <w:sz w:val="21"/>
                <w:szCs w:val="21"/>
                <w:highlight w:val="none"/>
                <w:lang w:eastAsia="zh-CN"/>
              </w:rPr>
              <w:t>等</w:t>
            </w:r>
            <w:r>
              <w:rPr>
                <w:rFonts w:hint="eastAsia" w:ascii="宋体" w:hAnsi="宋体" w:cs="宋体"/>
                <w:color w:val="auto"/>
                <w:sz w:val="21"/>
                <w:szCs w:val="21"/>
                <w:highlight w:val="none"/>
                <w:lang w:val="en-US" w:eastAsia="zh-CN"/>
              </w:rPr>
              <w:t>；</w:t>
            </w:r>
          </w:p>
          <w:p>
            <w:pPr>
              <w:numPr>
                <w:ilvl w:val="0"/>
                <w:numId w:val="5"/>
              </w:numPr>
              <w:spacing w:line="400" w:lineRule="exact"/>
              <w:rPr>
                <w:rFonts w:hint="eastAsia" w:ascii="宋体" w:hAnsi="宋体" w:cs="宋体"/>
                <w:color w:val="auto"/>
                <w:sz w:val="21"/>
                <w:szCs w:val="21"/>
                <w:highlight w:val="none"/>
                <w:lang w:val="en-US" w:eastAsia="zh-CN"/>
              </w:rPr>
            </w:pPr>
            <w:r>
              <w:rPr>
                <w:rFonts w:hint="eastAsia"/>
                <w:color w:val="auto"/>
                <w:sz w:val="21"/>
                <w:szCs w:val="21"/>
                <w:highlight w:val="none"/>
                <w:lang w:eastAsia="zh-CN"/>
              </w:rPr>
              <w:t>德阳市鑫犀机电有限公司；</w:t>
            </w:r>
            <w:r>
              <w:rPr>
                <w:rFonts w:hint="eastAsia" w:ascii="宋体" w:hAnsi="宋体"/>
                <w:color w:val="auto"/>
                <w:sz w:val="21"/>
                <w:szCs w:val="21"/>
                <w:highlight w:val="none"/>
                <w:lang w:val="en-US" w:eastAsia="zh-CN"/>
              </w:rPr>
              <w:t xml:space="preserve">         供应：焊丝</w:t>
            </w:r>
            <w:r>
              <w:rPr>
                <w:rFonts w:hint="eastAsia" w:ascii="宋体" w:hAnsi="宋体"/>
                <w:color w:val="auto"/>
                <w:sz w:val="21"/>
                <w:szCs w:val="21"/>
                <w:highlight w:val="none"/>
              </w:rPr>
              <w:t>等</w:t>
            </w:r>
            <w:r>
              <w:rPr>
                <w:rFonts w:hint="eastAsia" w:ascii="宋体" w:hAnsi="宋体"/>
                <w:color w:val="auto"/>
                <w:sz w:val="21"/>
                <w:szCs w:val="21"/>
                <w:highlight w:val="none"/>
                <w:lang w:eastAsia="zh-CN"/>
              </w:rPr>
              <w:t>；</w:t>
            </w:r>
          </w:p>
          <w:p>
            <w:pPr>
              <w:numPr>
                <w:ilvl w:val="0"/>
                <w:numId w:val="5"/>
              </w:numPr>
              <w:spacing w:line="400" w:lineRule="exact"/>
              <w:rPr>
                <w:rFonts w:hint="eastAsia"/>
                <w:color w:val="auto"/>
                <w:sz w:val="21"/>
                <w:szCs w:val="21"/>
                <w:highlight w:val="none"/>
                <w:lang w:val="en-US" w:eastAsia="zh-CN"/>
              </w:rPr>
            </w:pPr>
            <w:r>
              <w:rPr>
                <w:rFonts w:hint="eastAsia"/>
                <w:color w:val="auto"/>
                <w:sz w:val="21"/>
                <w:szCs w:val="21"/>
                <w:highlight w:val="none"/>
                <w:lang w:eastAsia="zh-CN"/>
              </w:rPr>
              <w:t>德阳万达机械厂；</w:t>
            </w:r>
            <w:r>
              <w:rPr>
                <w:rFonts w:hint="eastAsia"/>
                <w:color w:val="auto"/>
                <w:sz w:val="21"/>
                <w:szCs w:val="21"/>
                <w:highlight w:val="none"/>
                <w:lang w:val="en-US" w:eastAsia="zh-CN"/>
              </w:rPr>
              <w:t xml:space="preserve">                 供应：锻件</w:t>
            </w:r>
            <w:r>
              <w:rPr>
                <w:rFonts w:hint="eastAsia"/>
                <w:color w:val="auto"/>
                <w:sz w:val="21"/>
                <w:szCs w:val="21"/>
                <w:highlight w:val="none"/>
                <w:lang w:eastAsia="zh-CN"/>
              </w:rPr>
              <w:t>等</w:t>
            </w:r>
            <w:r>
              <w:rPr>
                <w:rFonts w:hint="eastAsia" w:ascii="宋体" w:hAnsi="宋体"/>
                <w:color w:val="auto"/>
                <w:sz w:val="21"/>
                <w:szCs w:val="21"/>
                <w:highlight w:val="none"/>
                <w:lang w:eastAsia="zh-CN"/>
              </w:rPr>
              <w:t>；</w:t>
            </w:r>
          </w:p>
          <w:p>
            <w:pPr>
              <w:numPr>
                <w:ilvl w:val="0"/>
                <w:numId w:val="5"/>
              </w:numPr>
              <w:spacing w:line="400" w:lineRule="exact"/>
              <w:rPr>
                <w:rFonts w:hint="eastAsia"/>
                <w:color w:val="auto"/>
                <w:sz w:val="21"/>
                <w:szCs w:val="21"/>
                <w:highlight w:val="none"/>
                <w:lang w:val="en-US" w:eastAsia="zh-CN"/>
              </w:rPr>
            </w:pPr>
            <w:r>
              <w:rPr>
                <w:rFonts w:hint="eastAsia"/>
                <w:color w:val="auto"/>
                <w:sz w:val="21"/>
                <w:szCs w:val="21"/>
                <w:highlight w:val="none"/>
                <w:lang w:val="en-US" w:eastAsia="zh-CN"/>
              </w:rPr>
              <w:t>德阳钰坤金属材料有限公司；       供应：钢管、圆钢</w:t>
            </w:r>
            <w:r>
              <w:rPr>
                <w:rFonts w:hint="eastAsia"/>
                <w:color w:val="auto"/>
                <w:sz w:val="21"/>
                <w:szCs w:val="21"/>
                <w:highlight w:val="none"/>
                <w:lang w:eastAsia="zh-CN"/>
              </w:rPr>
              <w:t>等</w:t>
            </w:r>
            <w:r>
              <w:rPr>
                <w:rFonts w:hint="eastAsia" w:ascii="宋体" w:hAnsi="宋体"/>
                <w:color w:val="auto"/>
                <w:sz w:val="21"/>
                <w:szCs w:val="21"/>
                <w:highlight w:val="none"/>
                <w:lang w:eastAsia="zh-CN"/>
              </w:rPr>
              <w:t>；</w:t>
            </w:r>
          </w:p>
          <w:p>
            <w:pPr>
              <w:numPr>
                <w:ilvl w:val="0"/>
                <w:numId w:val="5"/>
              </w:numPr>
              <w:spacing w:line="400" w:lineRule="exact"/>
              <w:rPr>
                <w:rFonts w:hint="eastAsia"/>
                <w:color w:val="auto"/>
                <w:sz w:val="21"/>
                <w:szCs w:val="21"/>
                <w:highlight w:val="none"/>
                <w:lang w:val="en-US" w:eastAsia="zh-CN"/>
              </w:rPr>
            </w:pPr>
            <w:r>
              <w:rPr>
                <w:rFonts w:hint="eastAsia"/>
                <w:color w:val="auto"/>
                <w:sz w:val="21"/>
                <w:szCs w:val="21"/>
                <w:highlight w:val="none"/>
                <w:lang w:eastAsia="zh-CN"/>
              </w:rPr>
              <w:t>德阳汇祥机电设备有限公司；</w:t>
            </w:r>
            <w:r>
              <w:rPr>
                <w:rFonts w:hint="eastAsia"/>
                <w:color w:val="auto"/>
                <w:sz w:val="21"/>
                <w:szCs w:val="21"/>
                <w:highlight w:val="none"/>
                <w:lang w:val="en-US" w:eastAsia="zh-CN"/>
              </w:rPr>
              <w:t xml:space="preserve">       供应：刀具、防护眼镜、角磨片、焊丝</w:t>
            </w:r>
            <w:r>
              <w:rPr>
                <w:rFonts w:hint="eastAsia"/>
                <w:color w:val="auto"/>
                <w:sz w:val="21"/>
                <w:szCs w:val="21"/>
                <w:highlight w:val="none"/>
                <w:lang w:eastAsia="zh-CN"/>
              </w:rPr>
              <w:t>等</w:t>
            </w:r>
            <w:r>
              <w:rPr>
                <w:rFonts w:hint="eastAsia" w:ascii="宋体" w:hAnsi="宋体"/>
                <w:color w:val="auto"/>
                <w:sz w:val="21"/>
                <w:szCs w:val="21"/>
                <w:highlight w:val="none"/>
                <w:lang w:eastAsia="zh-CN"/>
              </w:rPr>
              <w:t>；</w:t>
            </w:r>
          </w:p>
          <w:p>
            <w:pPr>
              <w:numPr>
                <w:ilvl w:val="0"/>
                <w:numId w:val="5"/>
              </w:numPr>
              <w:spacing w:line="400" w:lineRule="exact"/>
              <w:rPr>
                <w:rFonts w:hint="default"/>
                <w:color w:val="auto"/>
                <w:sz w:val="21"/>
                <w:szCs w:val="21"/>
                <w:highlight w:val="none"/>
                <w:lang w:val="en-US" w:eastAsia="zh-CN"/>
              </w:rPr>
            </w:pPr>
            <w:r>
              <w:rPr>
                <w:rFonts w:hint="eastAsia"/>
                <w:color w:val="auto"/>
                <w:sz w:val="21"/>
                <w:szCs w:val="21"/>
                <w:highlight w:val="none"/>
                <w:lang w:val="en-US" w:eastAsia="zh-CN"/>
              </w:rPr>
              <w:t>德阳市讯通科技有限公司；         供应：表面处理、热处理（委外）；</w:t>
            </w:r>
          </w:p>
          <w:p>
            <w:pPr>
              <w:pStyle w:val="2"/>
              <w:numPr>
                <w:ilvl w:val="0"/>
                <w:numId w:val="5"/>
              </w:numPr>
              <w:ind w:left="0" w:leftChars="0"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德阳汇浦贸易有限公司；       供应：Q235B整板等；</w:t>
            </w:r>
          </w:p>
          <w:p>
            <w:pPr>
              <w:pStyle w:val="2"/>
              <w:numPr>
                <w:ilvl w:val="0"/>
                <w:numId w:val="5"/>
              </w:numPr>
              <w:ind w:left="0" w:leftChars="0" w:firstLine="0" w:firstLineChars="0"/>
              <w:rPr>
                <w:rFonts w:hint="default"/>
                <w:color w:val="auto"/>
                <w:sz w:val="21"/>
                <w:szCs w:val="21"/>
                <w:highlight w:val="none"/>
                <w:lang w:val="en-US" w:eastAsia="zh-CN"/>
              </w:rPr>
            </w:pPr>
            <w:r>
              <w:rPr>
                <w:rFonts w:hint="default"/>
                <w:color w:val="auto"/>
                <w:sz w:val="21"/>
                <w:szCs w:val="21"/>
                <w:highlight w:val="none"/>
                <w:lang w:val="en-US" w:eastAsia="zh-CN"/>
              </w:rPr>
              <w:t>德阳飞昊金属材料有限公司</w:t>
            </w:r>
            <w:r>
              <w:rPr>
                <w:rFonts w:hint="eastAsia"/>
                <w:color w:val="auto"/>
                <w:sz w:val="21"/>
                <w:szCs w:val="21"/>
                <w:highlight w:val="none"/>
                <w:lang w:val="en-US" w:eastAsia="zh-CN"/>
              </w:rPr>
              <w:t>；    供应：不锈钢弯头等</w:t>
            </w:r>
          </w:p>
          <w:p>
            <w:pPr>
              <w:numPr>
                <w:ilvl w:val="0"/>
                <w:numId w:val="0"/>
              </w:numPr>
              <w:spacing w:line="400" w:lineRule="exact"/>
              <w:rPr>
                <w:rFonts w:hint="eastAsia"/>
                <w:color w:val="auto"/>
                <w:sz w:val="21"/>
                <w:szCs w:val="21"/>
                <w:highlight w:val="none"/>
                <w:lang w:val="en-US" w:eastAsia="zh-CN"/>
              </w:rPr>
            </w:pPr>
            <w:r>
              <w:rPr>
                <w:rFonts w:hint="eastAsia"/>
                <w:color w:val="auto"/>
                <w:sz w:val="21"/>
                <w:szCs w:val="21"/>
                <w:highlight w:val="none"/>
                <w:lang w:val="en-US" w:eastAsia="zh-CN"/>
              </w:rPr>
              <w:t>……</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--《供方调查评定表》</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2021年8月供方评价确认：</w:t>
            </w:r>
          </w:p>
          <w:p>
            <w:pPr>
              <w:spacing w:line="400" w:lineRule="exact"/>
              <w:rPr>
                <w:rFonts w:hint="eastAsia" w:ascii="宋体" w:hAnsi="宋体" w:cs="宋体"/>
                <w:color w:val="auto"/>
                <w:szCs w:val="21"/>
                <w:lang w:val="en-US" w:eastAsia="zh-CN"/>
              </w:rPr>
            </w:pPr>
            <w:r>
              <w:rPr>
                <w:rFonts w:hint="eastAsia"/>
                <w:color w:val="auto"/>
                <w:sz w:val="21"/>
                <w:szCs w:val="21"/>
                <w:highlight w:val="none"/>
                <w:lang w:eastAsia="zh-CN"/>
              </w:rPr>
              <w:t>德阳汇祥机电设备有限公司</w:t>
            </w:r>
            <w:r>
              <w:rPr>
                <w:rFonts w:hint="eastAsia" w:ascii="宋体" w:hAnsi="宋体" w:cs="宋体"/>
                <w:color w:val="auto"/>
                <w:szCs w:val="21"/>
                <w:lang w:val="en-US" w:eastAsia="zh-CN"/>
              </w:rPr>
              <w:t xml:space="preserve"> （供应：</w:t>
            </w:r>
            <w:r>
              <w:rPr>
                <w:rFonts w:hint="eastAsia"/>
                <w:color w:val="auto"/>
                <w:sz w:val="21"/>
                <w:szCs w:val="21"/>
                <w:highlight w:val="none"/>
                <w:lang w:val="en-US" w:eastAsia="zh-CN"/>
              </w:rPr>
              <w:t>刀具、防护眼镜、角磨片、焊丝</w:t>
            </w:r>
            <w:r>
              <w:rPr>
                <w:rFonts w:hint="eastAsia"/>
                <w:color w:val="auto"/>
                <w:sz w:val="21"/>
                <w:szCs w:val="21"/>
                <w:highlight w:val="none"/>
                <w:lang w:eastAsia="zh-CN"/>
              </w:rPr>
              <w:t>等</w:t>
            </w:r>
            <w:r>
              <w:rPr>
                <w:rFonts w:hint="eastAsia" w:ascii="宋体" w:hAnsi="宋体" w:cs="宋体"/>
                <w:color w:val="auto"/>
                <w:szCs w:val="21"/>
                <w:lang w:val="en-US" w:eastAsia="zh-CN"/>
              </w:rPr>
              <w:t>）；</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公司组织各部门对该供方的资质、产品质量、价格、送货及时度、服务、交期等进行了评价，有各部门评价人签字。调查评价：合格，同意列入合格供应商  评价人：唐瑞雪、杨林华、郭伟、刘海英，2021年8月5日。</w:t>
            </w:r>
          </w:p>
          <w:p>
            <w:pPr>
              <w:spacing w:line="400" w:lineRule="exact"/>
              <w:rPr>
                <w:rFonts w:hint="eastAsia" w:ascii="宋体" w:hAnsi="宋体" w:cs="宋体"/>
                <w:color w:val="auto"/>
                <w:szCs w:val="21"/>
                <w:lang w:val="en-US" w:eastAsia="zh-CN"/>
              </w:rPr>
            </w:pPr>
            <w:r>
              <w:rPr>
                <w:rFonts w:hint="eastAsia"/>
                <w:color w:val="auto"/>
                <w:sz w:val="21"/>
                <w:szCs w:val="21"/>
                <w:highlight w:val="none"/>
                <w:lang w:val="en-US" w:eastAsia="zh-CN"/>
              </w:rPr>
              <w:t>德阳汇浦贸易有限公司</w:t>
            </w:r>
            <w:r>
              <w:rPr>
                <w:rFonts w:hint="eastAsia" w:ascii="宋体" w:hAnsi="宋体"/>
                <w:color w:val="auto"/>
                <w:szCs w:val="21"/>
                <w:lang w:val="en-US" w:eastAsia="zh-CN"/>
              </w:rPr>
              <w:t xml:space="preserve"> </w:t>
            </w:r>
            <w:r>
              <w:rPr>
                <w:rFonts w:hint="eastAsia" w:ascii="宋体" w:hAnsi="宋体" w:cs="宋体"/>
                <w:color w:val="auto"/>
                <w:szCs w:val="21"/>
                <w:lang w:val="en-US" w:eastAsia="zh-CN"/>
              </w:rPr>
              <w:t>（供应：</w:t>
            </w:r>
            <w:r>
              <w:rPr>
                <w:rFonts w:hint="eastAsia"/>
                <w:color w:val="auto"/>
                <w:sz w:val="21"/>
                <w:szCs w:val="21"/>
                <w:highlight w:val="none"/>
                <w:lang w:val="en-US" w:eastAsia="zh-CN"/>
              </w:rPr>
              <w:t>Q235B整板等</w:t>
            </w:r>
            <w:r>
              <w:rPr>
                <w:rFonts w:hint="eastAsia" w:ascii="宋体" w:hAnsi="宋体" w:cs="宋体"/>
                <w:color w:val="auto"/>
                <w:szCs w:val="21"/>
                <w:lang w:val="en-US" w:eastAsia="zh-CN"/>
              </w:rPr>
              <w:t>）；</w:t>
            </w:r>
          </w:p>
          <w:p>
            <w:pPr>
              <w:spacing w:line="400" w:lineRule="exact"/>
              <w:rPr>
                <w:rFonts w:hint="eastAsia" w:ascii="宋体" w:hAnsi="宋体" w:cs="宋体"/>
                <w:color w:val="auto"/>
                <w:sz w:val="24"/>
                <w:szCs w:val="24"/>
                <w:lang w:val="en-US" w:eastAsia="zh-CN"/>
              </w:rPr>
            </w:pPr>
            <w:r>
              <w:rPr>
                <w:rFonts w:hint="eastAsia" w:ascii="宋体" w:hAnsi="宋体" w:cs="宋体"/>
                <w:color w:val="auto"/>
                <w:szCs w:val="21"/>
                <w:lang w:val="en-US" w:eastAsia="zh-CN"/>
              </w:rPr>
              <w:t xml:space="preserve">   公司组织各部门对该供方的资质、产品质量、价格、送货及时度、服务、交期等进行了评价，有各部门评价人签字。调查评价：合格，同意列入合格供应商 ， 评价人：唐瑞雪、杨林华、郭伟、刘海英，2021年8月5日。</w:t>
            </w:r>
          </w:p>
          <w:p>
            <w:pPr>
              <w:spacing w:line="400" w:lineRule="exact"/>
              <w:rPr>
                <w:rFonts w:hint="eastAsia" w:ascii="宋体" w:hAnsi="宋体" w:cs="宋体"/>
                <w:color w:val="auto"/>
                <w:szCs w:val="21"/>
                <w:lang w:val="en-US" w:eastAsia="zh-CN"/>
              </w:rPr>
            </w:pPr>
            <w:r>
              <w:rPr>
                <w:rFonts w:hint="eastAsia"/>
                <w:color w:val="auto"/>
                <w:sz w:val="21"/>
                <w:szCs w:val="21"/>
                <w:highlight w:val="none"/>
                <w:lang w:val="en-US" w:eastAsia="zh-CN"/>
              </w:rPr>
              <w:t>德阳市讯通科技有限公司</w:t>
            </w:r>
            <w:r>
              <w:rPr>
                <w:rFonts w:hint="eastAsia" w:ascii="宋体" w:hAnsi="宋体"/>
                <w:color w:val="auto"/>
                <w:szCs w:val="21"/>
                <w:lang w:val="en-US" w:eastAsia="zh-CN"/>
              </w:rPr>
              <w:t xml:space="preserve"> </w:t>
            </w:r>
            <w:r>
              <w:rPr>
                <w:rFonts w:hint="eastAsia" w:ascii="宋体" w:hAnsi="宋体" w:cs="宋体"/>
                <w:color w:val="auto"/>
                <w:szCs w:val="21"/>
                <w:lang w:val="en-US" w:eastAsia="zh-CN"/>
              </w:rPr>
              <w:t>（供应：</w:t>
            </w:r>
            <w:r>
              <w:rPr>
                <w:rFonts w:hint="eastAsia"/>
                <w:color w:val="auto"/>
                <w:sz w:val="21"/>
                <w:szCs w:val="21"/>
                <w:highlight w:val="none"/>
                <w:lang w:val="en-US" w:eastAsia="zh-CN"/>
              </w:rPr>
              <w:t>表面处理、热处理（委外）</w:t>
            </w:r>
            <w:r>
              <w:rPr>
                <w:rFonts w:hint="eastAsia" w:ascii="宋体" w:hAnsi="宋体" w:cs="宋体"/>
                <w:color w:val="auto"/>
                <w:szCs w:val="21"/>
                <w:lang w:val="en-US" w:eastAsia="zh-CN"/>
              </w:rPr>
              <w:t>）；</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公司组织各部门对该供方的资质、产品质量、价格、送货及时度、服务、交期等进行了评价，有各部门评价人签字。调查评价：合格，同意列入合格供应商 ， 评价人：唐瑞雪、杨林华、郭伟、刘海英，2021年8月5日。</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不符合验证：本年度公司已对</w:t>
            </w:r>
            <w:r>
              <w:rPr>
                <w:rFonts w:hint="eastAsia"/>
                <w:color w:val="auto"/>
                <w:sz w:val="21"/>
                <w:szCs w:val="21"/>
                <w:highlight w:val="none"/>
                <w:lang w:val="en-US" w:eastAsia="zh-CN"/>
              </w:rPr>
              <w:t>德阳市讯通科技有限公司</w:t>
            </w:r>
            <w:r>
              <w:rPr>
                <w:rFonts w:hint="eastAsia" w:ascii="宋体" w:hAnsi="宋体" w:cs="宋体"/>
                <w:color w:val="auto"/>
                <w:szCs w:val="21"/>
                <w:lang w:val="en-US" w:eastAsia="zh-CN"/>
              </w:rPr>
              <w:t>（供应：</w:t>
            </w:r>
            <w:r>
              <w:rPr>
                <w:rFonts w:hint="eastAsia"/>
                <w:color w:val="auto"/>
                <w:sz w:val="21"/>
                <w:szCs w:val="21"/>
                <w:highlight w:val="none"/>
                <w:lang w:val="en-US" w:eastAsia="zh-CN"/>
              </w:rPr>
              <w:t>表面处理、热处理（委外）</w:t>
            </w:r>
            <w:r>
              <w:rPr>
                <w:rFonts w:hint="eastAsia" w:ascii="宋体" w:hAnsi="宋体" w:cs="宋体"/>
                <w:color w:val="auto"/>
                <w:szCs w:val="21"/>
                <w:lang w:val="en-US" w:eastAsia="zh-CN"/>
              </w:rPr>
              <w:t>）进行了供方评审，验证有效。</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查公司采购不合格情况：</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负责人讲2021年1月以来，未出现采购产品有质量不符合的情况。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公司编制了管理手册8.4条款及《外部提供过程、产品和服务的控制管理程序》</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公司对产品外观、型号规格、数量进行了验收。经询问公司采购产品主要根据需求，根据进货检验记录对相关产品的数量、规格型号等进行检验。抽查验证记录《进货检验记录》</w:t>
            </w:r>
            <w:r>
              <w:rPr>
                <w:rFonts w:hint="eastAsia" w:ascii="宋体" w:hAnsi="宋体" w:cs="宋体"/>
                <w:color w:val="auto"/>
                <w:szCs w:val="21"/>
                <w:lang w:eastAsia="zh-CN"/>
              </w:rPr>
              <w:t>，提供</w:t>
            </w:r>
            <w:r>
              <w:rPr>
                <w:rFonts w:hint="eastAsia" w:ascii="宋体" w:hAnsi="宋体" w:cs="宋体"/>
                <w:color w:val="auto"/>
                <w:szCs w:val="21"/>
                <w:lang w:val="en-US" w:eastAsia="zh-CN"/>
              </w:rPr>
              <w:t>2021年1月-2021年9月对钢板、钢管、圆钢等原辅料进行了进货检验记录。见8.6条款原材料检验记录。</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基本符合要求。现场查看其他采购物料均按要求进行验证入库</w:t>
            </w:r>
            <w:r>
              <w:rPr>
                <w:rFonts w:hint="eastAsia" w:ascii="宋体" w:hAnsi="宋体" w:cs="宋体"/>
                <w:color w:val="auto"/>
                <w:szCs w:val="21"/>
                <w:lang w:val="en-US" w:eastAsia="zh-CN"/>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公司外部供方的管理基本符合要求。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负责人讲与供方沟通的内容包括：所提供的过程、产品和服务等；采</w:t>
            </w:r>
            <w:r>
              <w:rPr>
                <w:rFonts w:hint="eastAsia" w:ascii="宋体" w:hAnsi="宋体" w:cs="宋体"/>
                <w:color w:val="auto"/>
                <w:szCs w:val="21"/>
                <w:lang w:eastAsia="zh-CN"/>
              </w:rPr>
              <w:t>购物资</w:t>
            </w:r>
            <w:r>
              <w:rPr>
                <w:rFonts w:hint="eastAsia" w:ascii="宋体" w:hAnsi="宋体" w:cs="宋体"/>
                <w:color w:val="auto"/>
                <w:szCs w:val="21"/>
              </w:rPr>
              <w:t>根据</w:t>
            </w:r>
            <w:r>
              <w:rPr>
                <w:rFonts w:hint="eastAsia" w:ascii="宋体" w:hAnsi="宋体" w:cs="宋体"/>
                <w:color w:val="auto"/>
                <w:szCs w:val="21"/>
                <w:lang w:eastAsia="zh-CN"/>
              </w:rPr>
              <w:t>签订采购合同</w:t>
            </w:r>
            <w:r>
              <w:rPr>
                <w:rFonts w:hint="eastAsia" w:ascii="宋体" w:hAnsi="宋体" w:cs="宋体"/>
                <w:color w:val="auto"/>
                <w:szCs w:val="21"/>
              </w:rPr>
              <w:t>进产品的名称、规格、型号、数量等采购信息</w:t>
            </w:r>
            <w:r>
              <w:rPr>
                <w:rFonts w:hint="eastAsia" w:ascii="宋体" w:hAnsi="宋体" w:cs="宋体"/>
                <w:color w:val="auto"/>
                <w:szCs w:val="21"/>
                <w:lang w:eastAsia="zh-CN"/>
              </w:rPr>
              <w:t>的确定</w:t>
            </w:r>
            <w:r>
              <w:rPr>
                <w:rFonts w:hint="eastAsia" w:ascii="宋体" w:hAnsi="宋体" w:cs="宋体"/>
                <w:color w:val="auto"/>
                <w:szCs w:val="21"/>
              </w:rPr>
              <w:t>。</w:t>
            </w:r>
          </w:p>
          <w:p>
            <w:pPr>
              <w:spacing w:line="276"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查</w:t>
            </w:r>
            <w:r>
              <w:rPr>
                <w:rFonts w:hint="eastAsia" w:ascii="宋体" w:hAnsi="宋体" w:cs="宋体"/>
                <w:color w:val="auto"/>
                <w:szCs w:val="21"/>
                <w:highlight w:val="none"/>
                <w:lang w:eastAsia="zh-CN"/>
              </w:rPr>
              <w:t>采购合同、订单：</w:t>
            </w: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rPr>
              <w:t>供方：德阳汇浦贸易有限公司</w:t>
            </w:r>
            <w:r>
              <w:rPr>
                <w:rFonts w:hint="eastAsia" w:ascii="宋体" w:hAnsi="宋体" w:cs="宋体"/>
                <w:color w:val="auto"/>
                <w:sz w:val="21"/>
                <w:szCs w:val="21"/>
                <w:highlight w:val="none"/>
                <w:lang w:val="en-US" w:eastAsia="zh-CN"/>
              </w:rPr>
              <w:t>、下单日期：2021.4.19</w:t>
            </w:r>
          </w:p>
          <w:p>
            <w:pP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产品：1）</w:t>
            </w:r>
            <w:r>
              <w:rPr>
                <w:rFonts w:hint="eastAsia"/>
                <w:color w:val="auto"/>
                <w:sz w:val="21"/>
                <w:szCs w:val="21"/>
                <w:highlight w:val="none"/>
                <w:lang w:eastAsia="zh-CN"/>
              </w:rPr>
              <w:t>钢板</w:t>
            </w:r>
            <w:r>
              <w:rPr>
                <w:rFonts w:hint="eastAsia" w:ascii="宋体" w:hAnsi="宋体" w:cs="宋体"/>
                <w:color w:val="auto"/>
                <w:sz w:val="21"/>
                <w:szCs w:val="21"/>
                <w:highlight w:val="none"/>
                <w:lang w:val="en-US" w:eastAsia="zh-CN"/>
              </w:rPr>
              <w:t>、材质Q235B、厚度/宽度/长度：16/1510/6000、数量1.138吨；</w:t>
            </w: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rPr>
              <w:t>供方：德阳市德冠机械有限公司</w:t>
            </w:r>
            <w:r>
              <w:rPr>
                <w:rFonts w:hint="eastAsia" w:ascii="宋体" w:hAnsi="宋体" w:cs="宋体"/>
                <w:color w:val="auto"/>
                <w:sz w:val="21"/>
                <w:szCs w:val="21"/>
                <w:highlight w:val="none"/>
                <w:lang w:val="en-US" w:eastAsia="zh-CN"/>
              </w:rPr>
              <w:t>、下单日期：2021.4.28</w:t>
            </w:r>
          </w:p>
          <w:p>
            <w:pP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产品：1）</w:t>
            </w:r>
            <w:r>
              <w:rPr>
                <w:rFonts w:hint="eastAsia"/>
                <w:color w:val="auto"/>
                <w:sz w:val="21"/>
                <w:szCs w:val="21"/>
                <w:highlight w:val="none"/>
                <w:lang w:eastAsia="zh-CN"/>
              </w:rPr>
              <w:t>钢板</w:t>
            </w:r>
            <w:r>
              <w:rPr>
                <w:rFonts w:hint="eastAsia" w:ascii="宋体" w:hAnsi="宋体" w:cs="宋体"/>
                <w:color w:val="auto"/>
                <w:sz w:val="21"/>
                <w:szCs w:val="21"/>
                <w:highlight w:val="none"/>
                <w:lang w:val="en-US" w:eastAsia="zh-CN"/>
              </w:rPr>
              <w:t>、材质Q235B、厚度/宽度/长度：20/2200/11700、数量4041kg。</w:t>
            </w: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rPr>
              <w:t>供方：德阳飞昊金属材料有限公司</w:t>
            </w:r>
            <w:r>
              <w:rPr>
                <w:rFonts w:hint="eastAsia" w:ascii="宋体" w:hAnsi="宋体" w:cs="宋体"/>
                <w:color w:val="auto"/>
                <w:sz w:val="21"/>
                <w:szCs w:val="21"/>
                <w:highlight w:val="none"/>
                <w:lang w:val="en-US" w:eastAsia="zh-CN"/>
              </w:rPr>
              <w:t>、下单日期：2021.4.28</w:t>
            </w:r>
          </w:p>
          <w:p>
            <w:pP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w:t>
            </w:r>
            <w:r>
              <w:rPr>
                <w:rFonts w:hint="eastAsia"/>
                <w:color w:val="auto"/>
                <w:sz w:val="21"/>
                <w:szCs w:val="21"/>
                <w:highlight w:val="none"/>
                <w:lang w:eastAsia="zh-CN"/>
              </w:rPr>
              <w:t>不锈钢弯头</w:t>
            </w:r>
            <w:r>
              <w:rPr>
                <w:rFonts w:hint="eastAsia"/>
                <w:color w:val="auto"/>
                <w:sz w:val="21"/>
                <w:szCs w:val="21"/>
                <w:highlight w:val="none"/>
                <w:lang w:val="en-US" w:eastAsia="zh-CN"/>
              </w:rPr>
              <w:t>06Cr19Ni10DN200</w:t>
            </w:r>
            <w:r>
              <w:rPr>
                <w:rFonts w:hint="eastAsia"/>
                <w:color w:val="auto"/>
                <w:sz w:val="21"/>
                <w:szCs w:val="21"/>
                <w:highlight w:val="none"/>
                <w:lang w:eastAsia="zh-CN"/>
              </w:rPr>
              <w:t>、规格φ</w:t>
            </w:r>
            <w:r>
              <w:rPr>
                <w:rFonts w:hint="eastAsia"/>
                <w:color w:val="auto"/>
                <w:sz w:val="21"/>
                <w:szCs w:val="21"/>
                <w:highlight w:val="none"/>
                <w:lang w:val="en-US" w:eastAsia="zh-CN"/>
              </w:rPr>
              <w:t>219*15、数量4件</w:t>
            </w:r>
            <w:r>
              <w:rPr>
                <w:rFonts w:hint="eastAsia" w:ascii="宋体" w:hAnsi="宋体" w:cs="宋体"/>
                <w:color w:val="auto"/>
                <w:sz w:val="21"/>
                <w:szCs w:val="21"/>
                <w:highlight w:val="none"/>
                <w:lang w:val="en-US" w:eastAsia="zh-CN"/>
              </w:rPr>
              <w:t>。</w:t>
            </w:r>
          </w:p>
          <w:p>
            <w:pPr>
              <w:pStyle w:val="2"/>
              <w:rPr>
                <w:rFonts w:hint="default"/>
                <w:color w:val="auto"/>
                <w:lang w:val="en-US" w:eastAsia="zh-CN"/>
              </w:rPr>
            </w:pPr>
            <w:r>
              <w:rPr>
                <w:rFonts w:hint="eastAsia" w:ascii="宋体" w:hAnsi="宋体" w:cs="宋体"/>
                <w:color w:val="auto"/>
                <w:sz w:val="21"/>
                <w:szCs w:val="21"/>
                <w:highlight w:val="none"/>
                <w:lang w:val="en-US" w:eastAsia="zh-CN"/>
              </w:rPr>
              <w:t>......</w:t>
            </w:r>
          </w:p>
          <w:p>
            <w:pPr>
              <w:spacing w:line="360" w:lineRule="auto"/>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以上采购计划单，明确了产品名称、数量、规格型号、运输、违约、验收等内容。日常传递采购信息以采购计划单或电话、微信进行传递。</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公司的采购</w:t>
            </w:r>
            <w:r>
              <w:rPr>
                <w:rFonts w:hint="eastAsia" w:ascii="宋体" w:hAnsi="宋体" w:cs="宋体"/>
                <w:color w:val="auto"/>
                <w:szCs w:val="21"/>
                <w:highlight w:val="none"/>
                <w:lang w:eastAsia="zh-CN"/>
              </w:rPr>
              <w:t>合同</w:t>
            </w:r>
            <w:r>
              <w:rPr>
                <w:rFonts w:hint="eastAsia" w:ascii="宋体" w:hAnsi="宋体" w:cs="宋体"/>
                <w:color w:val="auto"/>
                <w:szCs w:val="21"/>
                <w:highlight w:val="none"/>
              </w:rPr>
              <w:t xml:space="preserve">明确了采购产品的具体要求，且均在合格供方处进行采购。     </w:t>
            </w:r>
          </w:p>
          <w:p>
            <w:pPr>
              <w:spacing w:line="360" w:lineRule="auto"/>
              <w:ind w:firstLine="420" w:firstLineChars="200"/>
              <w:rPr>
                <w:rFonts w:ascii="宋体" w:hAnsi="宋体" w:cs="宋体"/>
                <w:color w:val="auto"/>
                <w:szCs w:val="21"/>
              </w:rPr>
            </w:pPr>
            <w:r>
              <w:rPr>
                <w:rFonts w:hint="eastAsia" w:ascii="宋体" w:hAnsi="宋体" w:cs="宋体"/>
                <w:color w:val="auto"/>
                <w:szCs w:val="21"/>
                <w:highlight w:val="none"/>
              </w:rPr>
              <w:t>外部供方的信息管理有效。</w:t>
            </w:r>
          </w:p>
        </w:tc>
        <w:tc>
          <w:tcPr>
            <w:tcW w:w="1286"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顾客满意</w:t>
            </w:r>
          </w:p>
        </w:tc>
        <w:tc>
          <w:tcPr>
            <w:tcW w:w="960" w:type="dxa"/>
          </w:tcPr>
          <w:p>
            <w:pPr>
              <w:rPr>
                <w:rFonts w:ascii="宋体" w:hAnsi="宋体" w:cs="宋体"/>
                <w:b/>
                <w:color w:val="auto"/>
                <w:szCs w:val="21"/>
              </w:rPr>
            </w:pPr>
            <w:r>
              <w:rPr>
                <w:rFonts w:hint="eastAsia" w:ascii="宋体" w:hAnsi="宋体" w:eastAsia="宋体" w:cs="新宋体"/>
                <w:color w:val="auto"/>
                <w:szCs w:val="21"/>
                <w:lang w:val="en-US" w:eastAsia="zh-CN"/>
              </w:rPr>
              <w:t>Q</w:t>
            </w:r>
            <w:r>
              <w:rPr>
                <w:rFonts w:hint="eastAsia" w:ascii="宋体" w:hAnsi="宋体" w:eastAsia="宋体" w:cs="新宋体"/>
                <w:color w:val="auto"/>
                <w:szCs w:val="21"/>
              </w:rPr>
              <w:t>9.1.2</w:t>
            </w:r>
          </w:p>
        </w:tc>
        <w:tc>
          <w:tcPr>
            <w:tcW w:w="10303" w:type="dxa"/>
          </w:tcPr>
          <w:p>
            <w:pPr>
              <w:spacing w:line="360" w:lineRule="auto"/>
              <w:rPr>
                <w:rFonts w:ascii="宋体" w:hAnsi="宋体" w:cs="宋体"/>
                <w:color w:val="auto"/>
                <w:szCs w:val="21"/>
              </w:rPr>
            </w:pPr>
            <w:r>
              <w:rPr>
                <w:rFonts w:hint="eastAsia" w:ascii="宋体" w:hAnsi="宋体" w:cs="宋体"/>
                <w:color w:val="auto"/>
                <w:szCs w:val="21"/>
              </w:rPr>
              <w:t>1、公司编制了《</w:t>
            </w:r>
            <w:r>
              <w:rPr>
                <w:rFonts w:hint="eastAsia" w:ascii="宋体" w:hAnsi="宋体" w:cs="宋体"/>
                <w:color w:val="auto"/>
                <w:szCs w:val="21"/>
                <w:lang w:eastAsia="zh-CN"/>
              </w:rPr>
              <w:t>顾客满意程度测量程序</w:t>
            </w:r>
            <w:r>
              <w:rPr>
                <w:rFonts w:hint="eastAsia" w:ascii="宋体" w:hAnsi="宋体" w:cs="宋体"/>
                <w:color w:val="auto"/>
                <w:szCs w:val="21"/>
              </w:rPr>
              <w:t>》，规定了监测、获取和利用顾客满意信息的方法。包括问卷调查，直接沟通、数据分析等。</w:t>
            </w:r>
          </w:p>
          <w:p>
            <w:pPr>
              <w:spacing w:line="360" w:lineRule="auto"/>
              <w:rPr>
                <w:rFonts w:hint="eastAsia" w:ascii="宋体" w:hAnsi="宋体" w:eastAsia="宋体" w:cs="宋体"/>
                <w:color w:val="auto"/>
                <w:szCs w:val="21"/>
                <w:lang w:val="en-US" w:eastAsia="zh-CN"/>
              </w:rPr>
            </w:pPr>
            <w:r>
              <w:rPr>
                <w:rFonts w:hint="eastAsia" w:ascii="宋体" w:hAnsi="宋体" w:cs="宋体"/>
                <w:color w:val="auto"/>
                <w:szCs w:val="21"/>
              </w:rPr>
              <w:t>2、公司主要通过日常口头交流、电话回访、定期发放《</w:t>
            </w:r>
            <w:r>
              <w:rPr>
                <w:rFonts w:hint="eastAsia" w:ascii="宋体" w:hAnsi="宋体" w:cs="宋体"/>
                <w:color w:val="auto"/>
                <w:szCs w:val="21"/>
                <w:lang w:eastAsia="zh-CN"/>
              </w:rPr>
              <w:t>顾客满意度调查表</w:t>
            </w:r>
            <w:r>
              <w:rPr>
                <w:rFonts w:hint="eastAsia" w:ascii="宋体" w:hAnsi="宋体" w:cs="宋体"/>
                <w:color w:val="auto"/>
                <w:szCs w:val="21"/>
              </w:rPr>
              <w:t>》等形式来收集了解顾客是否满</w:t>
            </w:r>
            <w:r>
              <w:rPr>
                <w:rFonts w:hint="eastAsia" w:ascii="宋体" w:hAnsi="宋体" w:cs="宋体"/>
                <w:color w:val="auto"/>
                <w:sz w:val="21"/>
                <w:szCs w:val="21"/>
              </w:rPr>
              <w:t>意的信息。提供有《</w:t>
            </w:r>
            <w:r>
              <w:rPr>
                <w:rFonts w:hint="eastAsia" w:ascii="宋体" w:hAnsi="宋体" w:cs="宋体"/>
                <w:color w:val="auto"/>
                <w:sz w:val="21"/>
                <w:szCs w:val="21"/>
                <w:lang w:eastAsia="zh-CN"/>
              </w:rPr>
              <w:t>顾客满意度调查表</w:t>
            </w:r>
            <w:r>
              <w:rPr>
                <w:rFonts w:hint="eastAsia" w:ascii="宋体" w:hAnsi="宋体" w:cs="宋体"/>
                <w:color w:val="auto"/>
                <w:sz w:val="21"/>
                <w:szCs w:val="21"/>
              </w:rPr>
              <w:t>》20</w:t>
            </w:r>
            <w:r>
              <w:rPr>
                <w:rFonts w:hint="eastAsia" w:ascii="宋体" w:hAnsi="宋体" w:cs="宋体"/>
                <w:color w:val="auto"/>
                <w:sz w:val="21"/>
                <w:szCs w:val="21"/>
                <w:lang w:val="en-US" w:eastAsia="zh-CN"/>
              </w:rPr>
              <w:t>21</w:t>
            </w:r>
            <w:r>
              <w:rPr>
                <w:rFonts w:hint="eastAsia" w:ascii="宋体" w:hAnsi="宋体" w:cs="宋体"/>
                <w:color w:val="auto"/>
                <w:sz w:val="21"/>
                <w:szCs w:val="21"/>
              </w:rPr>
              <w:t>年</w:t>
            </w:r>
            <w:r>
              <w:rPr>
                <w:rFonts w:hint="eastAsia" w:ascii="宋体" w:hAnsi="宋体" w:cs="宋体"/>
                <w:color w:val="auto"/>
                <w:sz w:val="21"/>
                <w:szCs w:val="21"/>
                <w:lang w:val="en-US" w:eastAsia="zh-CN"/>
              </w:rPr>
              <w:t>8</w:t>
            </w:r>
            <w:r>
              <w:rPr>
                <w:rFonts w:hint="eastAsia" w:ascii="宋体" w:hAnsi="宋体" w:cs="宋体"/>
                <w:color w:val="auto"/>
                <w:sz w:val="21"/>
                <w:szCs w:val="21"/>
              </w:rPr>
              <w:t>月的调查表共</w:t>
            </w:r>
            <w:r>
              <w:rPr>
                <w:rFonts w:hint="eastAsia" w:ascii="宋体" w:hAnsi="宋体" w:cs="宋体"/>
                <w:color w:val="auto"/>
                <w:sz w:val="21"/>
                <w:szCs w:val="21"/>
                <w:lang w:val="en-US" w:eastAsia="zh-CN"/>
              </w:rPr>
              <w:t>3</w:t>
            </w:r>
            <w:r>
              <w:rPr>
                <w:rFonts w:hint="eastAsia" w:ascii="宋体" w:hAnsi="宋体" w:cs="宋体"/>
                <w:color w:val="auto"/>
                <w:sz w:val="21"/>
                <w:szCs w:val="21"/>
              </w:rPr>
              <w:t>份，</w:t>
            </w:r>
            <w:r>
              <w:rPr>
                <w:rFonts w:hint="eastAsia" w:ascii="宋体" w:hAnsi="宋体" w:cs="宋体"/>
                <w:color w:val="auto"/>
                <w:sz w:val="21"/>
                <w:szCs w:val="21"/>
                <w:lang w:eastAsia="zh-CN"/>
              </w:rPr>
              <w:t>调查顾客：德阳市成邦机械有限公司、德阳鑫云机械有制造限公司、四川稳兴自动化技术有限公司。</w:t>
            </w:r>
          </w:p>
          <w:p>
            <w:pPr>
              <w:spacing w:line="360" w:lineRule="auto"/>
              <w:rPr>
                <w:rFonts w:hint="eastAsia" w:ascii="宋体" w:hAnsi="宋体" w:cs="宋体"/>
                <w:color w:val="auto"/>
                <w:szCs w:val="21"/>
              </w:rPr>
            </w:pPr>
            <w:r>
              <w:rPr>
                <w:rFonts w:hint="eastAsia" w:ascii="宋体" w:hAnsi="宋体" w:cs="宋体"/>
                <w:color w:val="auto"/>
                <w:szCs w:val="21"/>
              </w:rPr>
              <w:t>--调查内容包括：质量、性能、价格、交期</w:t>
            </w:r>
            <w:r>
              <w:rPr>
                <w:rFonts w:hint="eastAsia" w:ascii="宋体" w:hAnsi="宋体" w:cs="宋体"/>
                <w:color w:val="auto"/>
                <w:szCs w:val="21"/>
                <w:lang w:eastAsia="zh-CN"/>
              </w:rPr>
              <w:t>、服务</w:t>
            </w:r>
            <w:r>
              <w:rPr>
                <w:rFonts w:hint="eastAsia" w:ascii="宋体" w:hAnsi="宋体" w:cs="宋体"/>
                <w:color w:val="auto"/>
                <w:szCs w:val="21"/>
              </w:rPr>
              <w:t>等.</w:t>
            </w:r>
          </w:p>
          <w:p>
            <w:pPr>
              <w:spacing w:line="360" w:lineRule="auto"/>
              <w:rPr>
                <w:rFonts w:hint="eastAsia" w:ascii="宋体" w:hAnsi="宋体" w:cs="宋体"/>
                <w:color w:val="auto"/>
                <w:szCs w:val="21"/>
              </w:rPr>
            </w:pPr>
            <w:r>
              <w:rPr>
                <w:rFonts w:hint="eastAsia" w:ascii="宋体" w:hAnsi="宋体" w:cs="宋体"/>
                <w:color w:val="auto"/>
                <w:szCs w:val="21"/>
              </w:rPr>
              <w:t>---但客户对质量、性能、价格、交期等项都比较满意。</w:t>
            </w:r>
          </w:p>
          <w:p>
            <w:pPr>
              <w:spacing w:line="360" w:lineRule="auto"/>
              <w:rPr>
                <w:rFonts w:hint="eastAsia" w:ascii="宋体" w:hAnsi="宋体" w:cs="宋体"/>
                <w:color w:val="auto"/>
                <w:szCs w:val="21"/>
              </w:rPr>
            </w:pPr>
            <w:r>
              <w:rPr>
                <w:rFonts w:hint="eastAsia" w:ascii="宋体" w:hAnsi="宋体" w:cs="宋体"/>
                <w:color w:val="auto"/>
                <w:szCs w:val="21"/>
              </w:rPr>
              <w:t>--统计分析结果：9</w:t>
            </w:r>
            <w:r>
              <w:rPr>
                <w:rFonts w:hint="eastAsia" w:ascii="宋体" w:hAnsi="宋体" w:cs="宋体"/>
                <w:color w:val="auto"/>
                <w:szCs w:val="21"/>
                <w:lang w:val="en-US" w:eastAsia="zh-CN"/>
              </w:rPr>
              <w:t>7%</w:t>
            </w:r>
            <w:r>
              <w:rPr>
                <w:rFonts w:hint="eastAsia" w:ascii="宋体" w:hAnsi="宋体" w:cs="宋体"/>
                <w:color w:val="auto"/>
                <w:szCs w:val="21"/>
              </w:rPr>
              <w:t>（已实现既定目标）</w:t>
            </w:r>
          </w:p>
          <w:p>
            <w:pPr>
              <w:spacing w:line="360" w:lineRule="auto"/>
              <w:rPr>
                <w:rFonts w:hint="eastAsia" w:ascii="宋体" w:hAnsi="宋体" w:cs="宋体"/>
                <w:color w:val="auto"/>
                <w:szCs w:val="21"/>
              </w:rPr>
            </w:pPr>
            <w:r>
              <w:rPr>
                <w:rFonts w:hint="eastAsia" w:ascii="宋体" w:hAnsi="宋体" w:cs="宋体"/>
                <w:color w:val="auto"/>
                <w:szCs w:val="21"/>
              </w:rPr>
              <w:t>公司负责人讲：通过本次对</w:t>
            </w:r>
            <w:r>
              <w:rPr>
                <w:rFonts w:hint="eastAsia" w:ascii="宋体" w:hAnsi="宋体" w:cs="宋体"/>
                <w:color w:val="auto"/>
                <w:sz w:val="21"/>
                <w:szCs w:val="21"/>
                <w:lang w:eastAsia="zh-CN"/>
              </w:rPr>
              <w:t>德阳市成邦机械有限公司、德阳鑫云机械有制造限公司、四川稳兴自动化技术有限公司等公司</w:t>
            </w:r>
            <w:r>
              <w:rPr>
                <w:rFonts w:hint="eastAsia" w:ascii="宋体" w:hAnsi="宋体" w:cs="宋体"/>
                <w:color w:val="auto"/>
                <w:szCs w:val="21"/>
              </w:rPr>
              <w:t>进行满意度调查，从统计结果可以看出，顾客对公司的交货准时度及准确性</w:t>
            </w:r>
            <w:r>
              <w:rPr>
                <w:rFonts w:hint="eastAsia" w:ascii="宋体" w:hAnsi="宋体" w:cs="宋体"/>
                <w:color w:val="auto"/>
                <w:szCs w:val="21"/>
                <w:lang w:eastAsia="zh-CN"/>
              </w:rPr>
              <w:t>等</w:t>
            </w:r>
            <w:r>
              <w:rPr>
                <w:rFonts w:hint="eastAsia" w:ascii="宋体" w:hAnsi="宋体" w:cs="宋体"/>
                <w:color w:val="auto"/>
                <w:szCs w:val="21"/>
              </w:rPr>
              <w:t>都比较满意。</w:t>
            </w:r>
          </w:p>
          <w:p>
            <w:pPr>
              <w:spacing w:line="360" w:lineRule="auto"/>
              <w:rPr>
                <w:rFonts w:ascii="宋体" w:hAnsi="宋体" w:cs="宋体"/>
                <w:color w:val="auto"/>
                <w:szCs w:val="21"/>
              </w:rPr>
            </w:pPr>
            <w:r>
              <w:rPr>
                <w:rFonts w:hint="eastAsia" w:ascii="宋体" w:hAnsi="宋体" w:cs="宋体"/>
                <w:color w:val="auto"/>
                <w:szCs w:val="21"/>
              </w:rPr>
              <w:t>公司现目前没有发生客户流失的现象。</w:t>
            </w:r>
          </w:p>
        </w:tc>
        <w:tc>
          <w:tcPr>
            <w:tcW w:w="1286" w:type="dxa"/>
          </w:tcPr>
          <w:p>
            <w:pPr>
              <w:rPr>
                <w:color w:val="auto"/>
              </w:rPr>
            </w:pPr>
            <w:r>
              <w:rPr>
                <w:rFonts w:hint="eastAsia"/>
                <w:color w:val="auto"/>
                <w:lang w:eastAsia="zh-CN"/>
              </w:rPr>
              <w:t>符合</w:t>
            </w:r>
          </w:p>
        </w:tc>
      </w:tr>
    </w:tbl>
    <w:p>
      <w:pPr>
        <w:pStyle w:val="8"/>
        <w:rPr>
          <w:rFonts w:hint="eastAsia"/>
        </w:rPr>
      </w:pPr>
      <w:r>
        <w:rPr>
          <w:rFonts w:hint="eastAsia"/>
        </w:rPr>
        <w:t>说明：不符合标注N</w:t>
      </w:r>
    </w:p>
    <w:p>
      <w:pPr>
        <w:spacing w:line="480" w:lineRule="exact"/>
        <w:rPr>
          <w:rFonts w:ascii="隶书" w:hAnsi="宋体" w:eastAsia="隶书"/>
          <w:bCs/>
          <w:color w:val="000000"/>
          <w:sz w:val="36"/>
          <w:szCs w:val="36"/>
        </w:rPr>
      </w:pPr>
    </w:p>
    <w:p>
      <w:pPr>
        <w:spacing w:line="480" w:lineRule="exact"/>
        <w:jc w:val="center"/>
        <w:rPr>
          <w:rFonts w:ascii="隶书" w:hAnsi="宋体" w:eastAsia="隶书"/>
          <w:bCs/>
          <w:color w:val="FF0000"/>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eastAsia" w:eastAsia="宋体"/>
                <w:color w:val="auto"/>
                <w:sz w:val="24"/>
                <w:szCs w:val="24"/>
                <w:lang w:eastAsia="zh-CN"/>
              </w:rPr>
            </w:pPr>
            <w:r>
              <w:rPr>
                <w:rFonts w:hint="eastAsia"/>
                <w:color w:val="auto"/>
                <w:sz w:val="24"/>
                <w:szCs w:val="24"/>
              </w:rPr>
              <w:t>受审核部门：</w:t>
            </w:r>
            <w:r>
              <w:rPr>
                <w:rFonts w:hint="eastAsia"/>
                <w:color w:val="auto"/>
                <w:sz w:val="24"/>
                <w:szCs w:val="24"/>
                <w:lang w:eastAsia="zh-CN"/>
              </w:rPr>
              <w:t>市场部</w:t>
            </w:r>
            <w:r>
              <w:rPr>
                <w:rFonts w:hint="eastAsia"/>
                <w:color w:val="auto"/>
                <w:sz w:val="24"/>
                <w:szCs w:val="24"/>
              </w:rPr>
              <w:t>，  主管领导：</w:t>
            </w:r>
            <w:r>
              <w:rPr>
                <w:rFonts w:hint="eastAsia"/>
                <w:color w:val="auto"/>
                <w:sz w:val="24"/>
                <w:szCs w:val="24"/>
                <w:lang w:val="en-US" w:eastAsia="zh-CN"/>
              </w:rPr>
              <w:t>刘海英</w:t>
            </w:r>
            <w:r>
              <w:rPr>
                <w:rFonts w:hint="eastAsia"/>
                <w:color w:val="auto"/>
                <w:sz w:val="24"/>
                <w:szCs w:val="24"/>
              </w:rPr>
              <w:t>，  陪同人员：</w:t>
            </w:r>
            <w:r>
              <w:rPr>
                <w:rFonts w:hint="eastAsia"/>
                <w:color w:val="auto"/>
                <w:sz w:val="24"/>
                <w:szCs w:val="24"/>
                <w:lang w:val="en-US" w:eastAsia="zh-CN"/>
              </w:rPr>
              <w:t>刘海英</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审核时间：</w:t>
            </w:r>
            <w:r>
              <w:rPr>
                <w:rFonts w:hint="eastAsia"/>
                <w:color w:val="auto"/>
                <w:sz w:val="24"/>
                <w:szCs w:val="24"/>
                <w:lang w:eastAsia="zh-CN"/>
              </w:rPr>
              <w:t>2021.10.12</w:t>
            </w:r>
            <w:r>
              <w:rPr>
                <w:rFonts w:hint="eastAsia"/>
                <w:color w:val="auto"/>
                <w:sz w:val="24"/>
                <w:szCs w:val="24"/>
                <w:lang w:val="en-US" w:eastAsia="zh-CN"/>
              </w:rPr>
              <w:t>下午</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napToGrid w:val="0"/>
              <w:spacing w:line="240" w:lineRule="exact"/>
              <w:rPr>
                <w:rFonts w:hint="eastAsia" w:ascii="宋体" w:hAnsi="宋体" w:eastAsia="宋体" w:cs="新宋体"/>
                <w:b w:val="0"/>
                <w:bCs w:val="0"/>
                <w:color w:val="auto"/>
                <w:sz w:val="18"/>
                <w:szCs w:val="18"/>
                <w:lang w:eastAsia="zh-CN"/>
              </w:rPr>
            </w:pPr>
            <w:r>
              <w:rPr>
                <w:rFonts w:hint="eastAsia"/>
                <w:color w:val="auto"/>
                <w:sz w:val="24"/>
                <w:szCs w:val="24"/>
              </w:rPr>
              <w:t>审核条款：</w:t>
            </w:r>
            <w:r>
              <w:rPr>
                <w:rFonts w:hint="eastAsia" w:ascii="宋体" w:hAnsi="宋体" w:eastAsia="宋体" w:cs="新宋体"/>
                <w:b w:val="0"/>
                <w:bCs w:val="0"/>
                <w:color w:val="auto"/>
                <w:sz w:val="18"/>
                <w:szCs w:val="18"/>
                <w:lang w:val="en-US" w:eastAsia="zh-CN"/>
              </w:rPr>
              <w:t>ISO45001:2018</w:t>
            </w:r>
            <w:r>
              <w:rPr>
                <w:rFonts w:hint="eastAsia" w:ascii="宋体" w:hAnsi="宋体" w:eastAsia="宋体" w:cs="新宋体"/>
                <w:b w:val="0"/>
                <w:bCs w:val="0"/>
                <w:color w:val="auto"/>
                <w:sz w:val="18"/>
                <w:szCs w:val="18"/>
              </w:rPr>
              <w:t xml:space="preserve"> </w:t>
            </w:r>
            <w:r>
              <w:rPr>
                <w:rFonts w:hint="eastAsia" w:ascii="宋体" w:hAnsi="宋体" w:eastAsia="宋体" w:cs="新宋体"/>
                <w:b w:val="0"/>
                <w:bCs w:val="0"/>
                <w:color w:val="auto"/>
                <w:sz w:val="18"/>
                <w:szCs w:val="18"/>
                <w:lang w:eastAsia="zh-CN"/>
              </w:rPr>
              <w:t>：</w:t>
            </w:r>
          </w:p>
          <w:p>
            <w:pPr>
              <w:rPr>
                <w:color w:val="auto"/>
                <w:sz w:val="24"/>
                <w:szCs w:val="24"/>
              </w:rPr>
            </w:pPr>
            <w:r>
              <w:rPr>
                <w:rFonts w:hint="eastAsia" w:ascii="宋体" w:hAnsi="宋体" w:eastAsia="宋体" w:cs="新宋体"/>
                <w:b w:val="0"/>
                <w:bCs w:val="0"/>
                <w:color w:val="auto"/>
                <w:sz w:val="18"/>
                <w:szCs w:val="18"/>
              </w:rPr>
              <w:t>5.3组织的角色、职责和权限；6.1.2危险源辨识和职业安全风险评价；6.2目标及其实现的策划；8.1运行策划和控制；8.2应急准备和响应</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5.3</w:t>
            </w:r>
          </w:p>
          <w:p>
            <w:pPr>
              <w:rPr>
                <w:rFonts w:ascii="宋体" w:hAnsi="宋体" w:cs="新宋体"/>
                <w:color w:val="auto"/>
                <w:szCs w:val="21"/>
              </w:rPr>
            </w:pPr>
          </w:p>
        </w:tc>
        <w:tc>
          <w:tcPr>
            <w:tcW w:w="10343" w:type="dxa"/>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w:t>
            </w:r>
            <w:r>
              <w:rPr>
                <w:rFonts w:hint="eastAsia" w:ascii="宋体" w:cs="宋体"/>
                <w:color w:val="auto"/>
                <w:szCs w:val="21"/>
                <w:lang w:eastAsia="zh-CN"/>
              </w:rPr>
              <w:t>市场部</w:t>
            </w:r>
            <w:r>
              <w:rPr>
                <w:rFonts w:hint="eastAsia" w:ascii="宋体" w:cs="宋体"/>
                <w:color w:val="auto"/>
                <w:szCs w:val="21"/>
              </w:rPr>
              <w:t>的岗位职责和权限如下：</w:t>
            </w:r>
          </w:p>
          <w:p>
            <w:pPr>
              <w:widowControl/>
              <w:jc w:val="left"/>
              <w:rPr>
                <w:rFonts w:hAnsi="宋体" w:cs="宋体"/>
                <w:color w:val="auto"/>
                <w:szCs w:val="21"/>
              </w:rPr>
            </w:pPr>
            <w:r>
              <w:rPr>
                <w:rFonts w:hint="eastAsia" w:hAnsi="宋体" w:cs="宋体"/>
                <w:color w:val="auto"/>
                <w:szCs w:val="21"/>
              </w:rPr>
              <w:t>1）</w:t>
            </w:r>
            <w:r>
              <w:rPr>
                <w:rFonts w:hint="eastAsia" w:hAnsi="宋体" w:cs="宋体"/>
                <w:color w:val="auto"/>
                <w:szCs w:val="21"/>
                <w:lang w:val="zh-CN"/>
              </w:rPr>
              <w:t>负责销售活动策划，对顾客与产品有关要求的评审；</w:t>
            </w:r>
          </w:p>
          <w:p>
            <w:pPr>
              <w:widowControl/>
              <w:jc w:val="left"/>
              <w:rPr>
                <w:rFonts w:hAnsi="宋体" w:cs="宋体"/>
                <w:color w:val="auto"/>
                <w:szCs w:val="21"/>
              </w:rPr>
            </w:pPr>
            <w:r>
              <w:rPr>
                <w:rFonts w:hint="eastAsia" w:hAnsi="宋体" w:cs="宋体"/>
                <w:color w:val="auto"/>
                <w:szCs w:val="21"/>
              </w:rPr>
              <w:t>2） 负责公司销售合同的评审，对公司合同评审质量负责；</w:t>
            </w:r>
          </w:p>
          <w:p>
            <w:pPr>
              <w:widowControl/>
              <w:jc w:val="left"/>
              <w:rPr>
                <w:rFonts w:hAnsi="宋体" w:cs="宋体"/>
                <w:color w:val="auto"/>
                <w:szCs w:val="21"/>
              </w:rPr>
            </w:pPr>
            <w:r>
              <w:rPr>
                <w:rFonts w:hint="eastAsia" w:hAnsi="宋体" w:cs="宋体"/>
                <w:color w:val="auto"/>
                <w:szCs w:val="21"/>
              </w:rPr>
              <w:t>3）负责产品销售及售前、售后与顾客沟通联络；</w:t>
            </w:r>
          </w:p>
          <w:p>
            <w:pPr>
              <w:widowControl/>
              <w:jc w:val="left"/>
              <w:rPr>
                <w:rFonts w:hAnsi="宋体" w:cs="宋体"/>
                <w:color w:val="auto"/>
                <w:szCs w:val="21"/>
              </w:rPr>
            </w:pPr>
            <w:r>
              <w:rPr>
                <w:rFonts w:hint="eastAsia" w:hAnsi="宋体" w:cs="宋体"/>
                <w:color w:val="auto"/>
                <w:szCs w:val="21"/>
              </w:rPr>
              <w:t>4）负责环保产品市场信息收集、整理、分析；回访和顾客满意度调查；</w:t>
            </w:r>
          </w:p>
          <w:p>
            <w:pPr>
              <w:widowControl/>
              <w:jc w:val="left"/>
              <w:rPr>
                <w:rFonts w:ascii="宋体" w:hAnsi="宋体" w:cs="宋体"/>
                <w:color w:val="auto"/>
                <w:szCs w:val="21"/>
              </w:rPr>
            </w:pPr>
            <w:r>
              <w:rPr>
                <w:rFonts w:hint="eastAsia" w:ascii="宋体" w:hAnsi="宋体" w:cs="宋体"/>
                <w:color w:val="auto"/>
                <w:szCs w:val="21"/>
              </w:rPr>
              <w:t>5）编制采购文件，负责生产所需物资的采购和外协工作</w:t>
            </w:r>
            <w:r>
              <w:rPr>
                <w:rFonts w:hint="eastAsia" w:ascii="宋体" w:hAnsi="宋体" w:cs="宋体"/>
                <w:color w:val="auto"/>
                <w:szCs w:val="21"/>
                <w:lang w:val="zh-CN"/>
              </w:rPr>
              <w:t>；</w:t>
            </w:r>
          </w:p>
          <w:p>
            <w:pPr>
              <w:widowControl/>
              <w:jc w:val="left"/>
              <w:rPr>
                <w:rFonts w:ascii="宋体" w:hAnsi="宋体" w:cs="宋体"/>
                <w:color w:val="auto"/>
                <w:szCs w:val="21"/>
              </w:rPr>
            </w:pPr>
            <w:r>
              <w:rPr>
                <w:rFonts w:hint="eastAsia" w:ascii="宋体" w:hAnsi="宋体" w:cs="宋体"/>
                <w:color w:val="auto"/>
                <w:szCs w:val="21"/>
              </w:rPr>
              <w:t>6）负责供应商的选择、评审及管理，建立供应商档案；</w:t>
            </w:r>
          </w:p>
          <w:p>
            <w:pPr>
              <w:widowControl/>
              <w:jc w:val="left"/>
              <w:rPr>
                <w:rFonts w:ascii="宋体" w:hAnsi="宋体" w:cs="宋体"/>
                <w:color w:val="auto"/>
                <w:szCs w:val="21"/>
              </w:rPr>
            </w:pPr>
            <w:r>
              <w:rPr>
                <w:rFonts w:hint="eastAsia" w:ascii="宋体" w:hAnsi="宋体" w:cs="宋体"/>
                <w:color w:val="auto"/>
                <w:szCs w:val="21"/>
              </w:rPr>
              <w:t>7）负责供货合同的评审、签订供货合同，并对合同执行情况进行监督；</w:t>
            </w:r>
          </w:p>
          <w:p>
            <w:pPr>
              <w:widowControl/>
              <w:jc w:val="left"/>
              <w:rPr>
                <w:rFonts w:ascii="宋体" w:hAnsi="宋体" w:cs="宋体"/>
                <w:color w:val="auto"/>
                <w:szCs w:val="21"/>
              </w:rPr>
            </w:pPr>
            <w:r>
              <w:rPr>
                <w:rFonts w:hint="eastAsia" w:ascii="宋体" w:hAnsi="宋体" w:cs="宋体"/>
                <w:color w:val="auto"/>
                <w:szCs w:val="21"/>
              </w:rPr>
              <w:t>8）供方评价结果的整理与合格供方名录的编制；</w:t>
            </w:r>
          </w:p>
          <w:p>
            <w:pPr>
              <w:widowControl/>
              <w:jc w:val="left"/>
              <w:rPr>
                <w:rFonts w:hAnsi="宋体" w:cs="宋体"/>
                <w:color w:val="auto"/>
                <w:szCs w:val="21"/>
              </w:rPr>
            </w:pPr>
            <w:r>
              <w:rPr>
                <w:rFonts w:hint="eastAsia" w:hAnsi="宋体"/>
                <w:color w:val="auto"/>
                <w:szCs w:val="21"/>
              </w:rPr>
              <w:t>9</w:t>
            </w:r>
            <w:r>
              <w:rPr>
                <w:rFonts w:hAnsi="宋体"/>
                <w:color w:val="auto"/>
                <w:szCs w:val="21"/>
              </w:rPr>
              <w:t>）</w:t>
            </w:r>
            <w:r>
              <w:rPr>
                <w:rFonts w:hAnsi="宋体" w:cs="宋体"/>
                <w:color w:val="auto"/>
                <w:szCs w:val="21"/>
              </w:rPr>
              <w:t>负责本部门的环境因素识别，完成本部门目标、指标和环境管理方案的实施；</w:t>
            </w:r>
          </w:p>
          <w:p>
            <w:pPr>
              <w:widowControl/>
              <w:jc w:val="left"/>
              <w:rPr>
                <w:rFonts w:ascii="宋体" w:hAnsi="宋体" w:cs="宋体"/>
                <w:color w:val="auto"/>
                <w:szCs w:val="21"/>
              </w:rPr>
            </w:pPr>
            <w:r>
              <w:rPr>
                <w:rFonts w:hint="eastAsia" w:ascii="宋体" w:hAnsi="宋体" w:cs="宋体"/>
                <w:color w:val="auto"/>
                <w:szCs w:val="21"/>
              </w:rPr>
              <w:t>10)负责对本部门的危险源进行辨识、风险评价和控制措施的确定，提出职业健康安全管理方案并实施。</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color w:val="auto"/>
                <w:szCs w:val="21"/>
              </w:rPr>
            </w:pPr>
            <w:r>
              <w:rPr>
                <w:rFonts w:hint="eastAsia" w:ascii="宋体" w:cs="宋体"/>
                <w:color w:val="auto"/>
                <w:szCs w:val="21"/>
                <w:lang w:eastAsia="zh-CN"/>
              </w:rPr>
              <w:t>市场部</w:t>
            </w:r>
            <w:r>
              <w:rPr>
                <w:rFonts w:hint="eastAsia" w:ascii="宋体"/>
                <w:color w:val="auto"/>
                <w:szCs w:val="21"/>
              </w:rPr>
              <w:t>负责人对部门职责清楚。</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2160" w:type="dxa"/>
            <w:vAlign w:val="center"/>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6.2</w:t>
            </w:r>
          </w:p>
          <w:p>
            <w:pPr>
              <w:rPr>
                <w:rFonts w:ascii="宋体" w:hAnsi="宋体" w:cs="新宋体"/>
                <w:color w:val="auto"/>
                <w:szCs w:val="21"/>
              </w:rPr>
            </w:pPr>
          </w:p>
        </w:tc>
        <w:tc>
          <w:tcPr>
            <w:tcW w:w="10343" w:type="dxa"/>
          </w:tcPr>
          <w:p>
            <w:pPr>
              <w:widowControl/>
              <w:jc w:val="left"/>
              <w:rPr>
                <w:rFonts w:hint="eastAsia" w:ascii="宋体" w:hAnsi="宋体" w:eastAsia="宋体" w:cs="宋体"/>
                <w:color w:val="auto"/>
                <w:szCs w:val="21"/>
              </w:rPr>
            </w:pPr>
            <w:r>
              <w:rPr>
                <w:rFonts w:hint="eastAsia" w:ascii="宋体" w:hAnsi="宋体" w:eastAsia="宋体" w:cs="宋体"/>
                <w:color w:val="auto"/>
                <w:szCs w:val="21"/>
              </w:rPr>
              <w:t>查</w:t>
            </w:r>
            <w:r>
              <w:rPr>
                <w:rFonts w:hint="eastAsia" w:ascii="宋体" w:hAnsi="宋体" w:eastAsia="宋体" w:cs="宋体"/>
                <w:color w:val="auto"/>
                <w:szCs w:val="21"/>
                <w:lang w:eastAsia="zh-CN"/>
              </w:rPr>
              <w:t>市场部</w:t>
            </w:r>
            <w:r>
              <w:rPr>
                <w:rFonts w:hint="eastAsia" w:ascii="宋体" w:hAnsi="宋体" w:eastAsia="宋体" w:cs="宋体"/>
                <w:color w:val="auto"/>
                <w:szCs w:val="21"/>
              </w:rPr>
              <w:t>目标：完成情况统计（</w:t>
            </w:r>
            <w:r>
              <w:rPr>
                <w:rFonts w:hint="eastAsia" w:ascii="宋体" w:hAnsi="宋体" w:eastAsia="宋体" w:cs="宋体"/>
                <w:color w:val="auto"/>
                <w:szCs w:val="21"/>
                <w:lang w:eastAsia="zh-CN"/>
              </w:rPr>
              <w:t>2021年1月-9月</w:t>
            </w:r>
            <w:r>
              <w:rPr>
                <w:rFonts w:hint="eastAsia" w:ascii="宋体" w:hAnsi="宋体" w:eastAsia="宋体" w:cs="宋体"/>
                <w:color w:val="auto"/>
                <w:szCs w:val="21"/>
              </w:rPr>
              <w:t>）</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1）火灾、触电事故为零；                   实测：零</w:t>
            </w:r>
          </w:p>
          <w:p>
            <w:pPr>
              <w:widowControl/>
              <w:jc w:val="left"/>
              <w:rPr>
                <w:rFonts w:hint="eastAsia" w:ascii="宋体" w:hAnsi="宋体" w:eastAsia="宋体" w:cs="宋体"/>
                <w:color w:val="auto"/>
                <w:szCs w:val="21"/>
                <w:lang w:eastAsia="zh-CN"/>
              </w:rPr>
            </w:pPr>
            <w:r>
              <w:rPr>
                <w:rFonts w:hint="eastAsia" w:ascii="宋体" w:hAnsi="宋体" w:eastAsia="宋体" w:cs="宋体"/>
                <w:color w:val="auto"/>
                <w:szCs w:val="21"/>
              </w:rPr>
              <w:t xml:space="preserve">2）重大安全事故和伤亡事故为0；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实测：零</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查：</w:t>
            </w:r>
            <w:r>
              <w:rPr>
                <w:rFonts w:hint="eastAsia" w:ascii="宋体" w:hAnsi="宋体" w:eastAsia="宋体" w:cs="宋体"/>
                <w:color w:val="auto"/>
                <w:szCs w:val="21"/>
                <w:lang w:eastAsia="zh-CN"/>
              </w:rPr>
              <w:t>2021年1月-2021年9月市场部</w:t>
            </w:r>
            <w:r>
              <w:rPr>
                <w:rFonts w:hint="eastAsia" w:ascii="宋体" w:hAnsi="宋体" w:eastAsia="宋体" w:cs="宋体"/>
                <w:color w:val="auto"/>
                <w:szCs w:val="21"/>
              </w:rPr>
              <w:t>目标完成情况：均能达到要求。</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查，公司编制了安全目标管理实施方案：制定、执行程序或作业文件；加强监测和测量；培训与教育；应急响应。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hint="default" w:ascii="宋体" w:hAnsi="宋体" w:eastAsia="宋体" w:cs="新宋体"/>
                <w:color w:val="auto"/>
                <w:szCs w:val="21"/>
                <w:lang w:val="en-US" w:eastAsia="zh-CN"/>
              </w:rPr>
            </w:pPr>
            <w:r>
              <w:rPr>
                <w:rFonts w:hint="eastAsia" w:ascii="宋体" w:hAnsi="宋体" w:cs="新宋体"/>
                <w:color w:val="auto"/>
                <w:szCs w:val="21"/>
              </w:rPr>
              <w:t>S6.</w:t>
            </w:r>
            <w:r>
              <w:rPr>
                <w:rFonts w:hint="eastAsia" w:ascii="宋体" w:hAnsi="宋体" w:cs="新宋体"/>
                <w:color w:val="auto"/>
                <w:szCs w:val="21"/>
                <w:lang w:val="en-US" w:eastAsia="zh-CN"/>
              </w:rPr>
              <w:t>1.2</w:t>
            </w:r>
          </w:p>
        </w:tc>
        <w:tc>
          <w:tcPr>
            <w:tcW w:w="10343" w:type="dxa"/>
          </w:tcPr>
          <w:p>
            <w:pPr>
              <w:widowControl/>
              <w:jc w:val="left"/>
              <w:rPr>
                <w:rFonts w:hint="eastAsia" w:ascii="宋体" w:hAnsi="宋体" w:eastAsia="宋体" w:cs="宋体"/>
                <w:color w:val="auto"/>
                <w:szCs w:val="21"/>
              </w:rPr>
            </w:pPr>
            <w:r>
              <w:rPr>
                <w:rFonts w:hint="eastAsia" w:ascii="宋体" w:hAnsi="宋体" w:eastAsia="宋体" w:cs="宋体"/>
                <w:color w:val="auto"/>
                <w:szCs w:val="21"/>
              </w:rPr>
              <w:t>查，</w:t>
            </w:r>
            <w:r>
              <w:rPr>
                <w:rFonts w:hint="eastAsia" w:ascii="宋体" w:hAnsi="宋体" w:eastAsia="宋体" w:cs="宋体"/>
                <w:color w:val="auto"/>
                <w:szCs w:val="21"/>
                <w:lang w:eastAsia="zh-CN"/>
              </w:rPr>
              <w:t>市场部</w:t>
            </w:r>
            <w:r>
              <w:rPr>
                <w:rFonts w:hint="eastAsia" w:ascii="宋体" w:hAnsi="宋体" w:eastAsia="宋体" w:cs="宋体"/>
                <w:color w:val="auto"/>
                <w:szCs w:val="21"/>
              </w:rPr>
              <w:t>经过辨识与评审形成了《危险源辨识、风险评价管理程序》，包括办公设备线路损坏漏电引发触电伤人、吸烟引然纸张引发火灾；业务外出发生的交通事故等危险源。</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采用的是经验判断法、过程分析法识别。</w:t>
            </w:r>
          </w:p>
          <w:p>
            <w:pPr>
              <w:widowControl/>
              <w:jc w:val="left"/>
              <w:rPr>
                <w:rFonts w:hint="eastAsia" w:ascii="宋体" w:hAnsi="宋体" w:eastAsia="宋体" w:cs="宋体"/>
                <w:color w:val="auto"/>
                <w:szCs w:val="21"/>
              </w:rPr>
            </w:pPr>
            <w:r>
              <w:rPr>
                <w:rFonts w:hint="eastAsia" w:ascii="宋体" w:hAnsi="宋体" w:eastAsia="宋体" w:cs="宋体"/>
                <w:color w:val="auto"/>
                <w:szCs w:val="21"/>
                <w:lang w:eastAsia="zh-CN"/>
              </w:rPr>
              <w:t>市场部</w:t>
            </w:r>
            <w:r>
              <w:rPr>
                <w:rFonts w:hint="eastAsia" w:ascii="宋体" w:hAnsi="宋体" w:eastAsia="宋体" w:cs="宋体"/>
                <w:color w:val="auto"/>
                <w:szCs w:val="21"/>
              </w:rPr>
              <w:t>采用打分法确定重大风险是：1）火灾；2）触电。</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危险源辨识基本充分、风险等级评价基本合理。</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 xml:space="preserve">查，风险控制措施有：  </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相关方告知、定期检查线路；设立消防逃生通道、消防设备配备定期检查；参与消防应急预案的制订及演练等。</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危险源识别基本充分，控制措施需要完善。</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运行策划和控制</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 xml:space="preserve">8.1 </w:t>
            </w:r>
          </w:p>
          <w:p>
            <w:pPr>
              <w:rPr>
                <w:rFonts w:ascii="宋体" w:hAnsi="宋体" w:cs="新宋体"/>
                <w:color w:val="auto"/>
                <w:szCs w:val="21"/>
              </w:rPr>
            </w:pPr>
          </w:p>
        </w:tc>
        <w:tc>
          <w:tcPr>
            <w:tcW w:w="10343" w:type="dxa"/>
          </w:tcPr>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市场部</w:t>
            </w:r>
            <w:r>
              <w:rPr>
                <w:rFonts w:hint="eastAsia" w:ascii="宋体" w:hAnsi="宋体" w:cs="宋体"/>
                <w:color w:val="auto"/>
                <w:szCs w:val="21"/>
              </w:rPr>
              <w:t>实施以下安全管理制度：《消防管理制度》、《安全检查制度》、《火灾事故应急救援预案》、《运行管理制度》等。</w:t>
            </w:r>
          </w:p>
          <w:p>
            <w:pPr>
              <w:rPr>
                <w:rFonts w:ascii="宋体" w:hAnsi="宋体" w:cs="宋体"/>
                <w:color w:val="auto"/>
                <w:szCs w:val="21"/>
              </w:rPr>
            </w:pPr>
            <w:r>
              <w:rPr>
                <w:rFonts w:hint="eastAsia" w:ascii="宋体" w:hAnsi="宋体" w:cs="宋体"/>
                <w:color w:val="auto"/>
                <w:szCs w:val="21"/>
              </w:rPr>
              <w:t>查不可接受风险源：</w:t>
            </w:r>
          </w:p>
          <w:p>
            <w:pPr>
              <w:numPr>
                <w:ilvl w:val="0"/>
                <w:numId w:val="6"/>
              </w:numPr>
              <w:rPr>
                <w:rFonts w:ascii="宋体" w:hAnsi="宋体" w:cs="宋体"/>
                <w:color w:val="auto"/>
                <w:szCs w:val="21"/>
              </w:rPr>
            </w:pPr>
            <w:r>
              <w:rPr>
                <w:rFonts w:hint="eastAsia"/>
                <w:color w:val="auto"/>
                <w:szCs w:val="21"/>
              </w:rPr>
              <w:t>办公设备线路损坏漏电引发触电伤人</w:t>
            </w:r>
            <w:r>
              <w:rPr>
                <w:rFonts w:hint="eastAsia"/>
                <w:color w:val="auto"/>
                <w:szCs w:val="21"/>
                <w:lang w:eastAsia="zh-CN"/>
              </w:rPr>
              <w:t>；</w:t>
            </w:r>
            <w:r>
              <w:rPr>
                <w:rFonts w:hint="eastAsia"/>
                <w:color w:val="auto"/>
                <w:szCs w:val="21"/>
                <w:lang w:val="en-US" w:eastAsia="zh-CN"/>
              </w:rPr>
              <w:t>2）</w:t>
            </w:r>
            <w:r>
              <w:rPr>
                <w:rFonts w:hint="eastAsia"/>
                <w:color w:val="auto"/>
                <w:szCs w:val="21"/>
              </w:rPr>
              <w:t>吸烟引然纸张引发火灾</w:t>
            </w: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）业务外出发生的交通事故。</w:t>
            </w:r>
          </w:p>
          <w:p>
            <w:pPr>
              <w:rPr>
                <w:rFonts w:ascii="宋体" w:hAnsi="宋体" w:cs="宋体"/>
                <w:color w:val="auto"/>
                <w:szCs w:val="21"/>
              </w:rPr>
            </w:pPr>
            <w:r>
              <w:rPr>
                <w:rFonts w:hint="eastAsia" w:ascii="宋体" w:hAnsi="宋体" w:cs="宋体"/>
                <w:color w:val="auto"/>
                <w:szCs w:val="21"/>
              </w:rPr>
              <w:t>查看，公司制订的相应的安全管理制度及管理方案，对不可接受风险源进行管控。</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市场部</w:t>
            </w:r>
            <w:r>
              <w:rPr>
                <w:rFonts w:hint="eastAsia" w:ascii="宋体" w:hAnsi="宋体" w:cs="宋体"/>
                <w:color w:val="auto"/>
                <w:szCs w:val="21"/>
              </w:rPr>
              <w:t>办公区域安全实施情况；</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ascii="宋体" w:hAnsi="宋体" w:cs="宋体"/>
                <w:color w:val="auto"/>
                <w:szCs w:val="21"/>
              </w:rPr>
            </w:pPr>
            <w:r>
              <w:rPr>
                <w:rFonts w:hint="eastAsia" w:ascii="宋体" w:hAnsi="宋体" w:cs="宋体"/>
                <w:color w:val="auto"/>
                <w:szCs w:val="21"/>
              </w:rPr>
              <w:t>查见办公区有一般固废分装桶，现场有处理的记录。</w:t>
            </w:r>
          </w:p>
          <w:p>
            <w:pPr>
              <w:spacing w:after="240"/>
              <w:rPr>
                <w:rFonts w:ascii="宋体" w:hAnsi="宋体" w:cs="宋体"/>
                <w:color w:val="auto"/>
                <w:szCs w:val="21"/>
              </w:rPr>
            </w:pPr>
            <w:r>
              <w:rPr>
                <w:rFonts w:hint="eastAsia" w:ascii="宋体" w:hAnsi="宋体" w:cs="宋体"/>
                <w:color w:val="auto"/>
                <w:szCs w:val="21"/>
              </w:rPr>
              <w:t>查供方管理：查</w:t>
            </w:r>
            <w:r>
              <w:rPr>
                <w:rFonts w:hint="eastAsia" w:ascii="宋体" w:hAnsi="宋体" w:cs="宋体"/>
                <w:color w:val="auto"/>
                <w:szCs w:val="21"/>
                <w:lang w:val="en-US" w:eastAsia="zh-CN"/>
              </w:rPr>
              <w:t>外包方德阳市迅通科技有限公司</w:t>
            </w:r>
            <w:r>
              <w:rPr>
                <w:rFonts w:hint="eastAsia" w:ascii="宋体" w:hAnsi="宋体" w:cs="宋体"/>
                <w:color w:val="auto"/>
                <w:szCs w:val="21"/>
                <w:highlight w:val="none"/>
                <w:lang w:val="en-US" w:eastAsia="zh-CN"/>
              </w:rPr>
              <w:t>提供的退火，喷砂，表面处理工序工作</w:t>
            </w:r>
            <w:r>
              <w:rPr>
                <w:rFonts w:hint="eastAsia" w:ascii="宋体" w:hAnsi="宋体" w:cs="宋体"/>
                <w:color w:val="auto"/>
                <w:szCs w:val="21"/>
              </w:rPr>
              <w:t>。</w:t>
            </w:r>
            <w:r>
              <w:rPr>
                <w:rFonts w:hint="eastAsia"/>
                <w:color w:val="auto"/>
                <w:szCs w:val="21"/>
                <w:highlight w:val="none"/>
              </w:rPr>
              <w:t>查供方评价资料：提供有供方营业执照，生产许可证等资质</w:t>
            </w:r>
            <w:r>
              <w:rPr>
                <w:rFonts w:hint="eastAsia"/>
                <w:color w:val="auto"/>
                <w:szCs w:val="21"/>
                <w:highlight w:val="none"/>
                <w:lang w:eastAsia="zh-CN"/>
              </w:rPr>
              <w:t>（</w:t>
            </w:r>
            <w:r>
              <w:rPr>
                <w:rFonts w:hint="eastAsia"/>
                <w:color w:val="auto"/>
                <w:szCs w:val="21"/>
                <w:highlight w:val="none"/>
                <w:lang w:val="en-US" w:eastAsia="zh-CN"/>
              </w:rPr>
              <w:t>见附件</w:t>
            </w:r>
            <w:r>
              <w:rPr>
                <w:rFonts w:hint="eastAsia"/>
                <w:color w:val="auto"/>
                <w:szCs w:val="21"/>
                <w:highlight w:val="none"/>
                <w:lang w:eastAsia="zh-CN"/>
              </w:rPr>
              <w:t>）</w:t>
            </w:r>
            <w:r>
              <w:rPr>
                <w:rFonts w:hint="eastAsia"/>
                <w:color w:val="auto"/>
                <w:szCs w:val="21"/>
                <w:highlight w:val="none"/>
              </w:rPr>
              <w:t>，符合评价要求</w:t>
            </w:r>
            <w:r>
              <w:rPr>
                <w:rFonts w:hint="eastAsia" w:ascii="宋体" w:hAnsi="宋体" w:cs="宋体"/>
                <w:color w:val="auto"/>
                <w:szCs w:val="21"/>
              </w:rPr>
              <w:t>。</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8.2</w:t>
            </w:r>
          </w:p>
          <w:p>
            <w:pPr>
              <w:rPr>
                <w:rFonts w:ascii="宋体" w:hAnsi="宋体" w:cs="新宋体"/>
                <w:color w:val="auto"/>
                <w:szCs w:val="21"/>
              </w:rPr>
            </w:pPr>
          </w:p>
        </w:tc>
        <w:tc>
          <w:tcPr>
            <w:tcW w:w="10343" w:type="dxa"/>
            <w:vAlign w:val="top"/>
          </w:tcPr>
          <w:p>
            <w:pPr>
              <w:spacing w:line="400" w:lineRule="atLeast"/>
              <w:rPr>
                <w:color w:val="auto"/>
                <w:sz w:val="21"/>
                <w:szCs w:val="21"/>
              </w:rPr>
            </w:pPr>
            <w:r>
              <w:rPr>
                <w:rFonts w:hint="eastAsia" w:cs="宋体"/>
                <w:color w:val="auto"/>
                <w:sz w:val="21"/>
                <w:szCs w:val="21"/>
                <w:lang w:bidi="ar"/>
              </w:rPr>
              <w:t>查见：《</w:t>
            </w:r>
            <w:r>
              <w:rPr>
                <w:rFonts w:hint="eastAsia" w:ascii="宋体" w:hAnsi="宋体" w:cs="宋体"/>
                <w:color w:val="auto"/>
                <w:sz w:val="21"/>
                <w:szCs w:val="21"/>
                <w:lang w:eastAsia="zh-CN" w:bidi="ar"/>
              </w:rPr>
              <w:t>应急准备和响应管理程序</w:t>
            </w:r>
            <w:r>
              <w:rPr>
                <w:rFonts w:hint="eastAsia" w:cs="宋体"/>
                <w:color w:val="auto"/>
                <w:sz w:val="21"/>
                <w:szCs w:val="21"/>
                <w:lang w:bidi="ar"/>
              </w:rPr>
              <w:t>》、《</w:t>
            </w:r>
            <w:r>
              <w:rPr>
                <w:rFonts w:hint="eastAsia" w:ascii="宋体" w:hAnsi="宋体" w:cs="宋体"/>
                <w:color w:val="auto"/>
                <w:sz w:val="21"/>
                <w:szCs w:val="21"/>
                <w:lang w:bidi="ar"/>
              </w:rPr>
              <w:t>消防火灾应急疏散预案</w:t>
            </w:r>
            <w:r>
              <w:rPr>
                <w:rFonts w:hint="eastAsia" w:cs="宋体"/>
                <w:color w:val="auto"/>
                <w:sz w:val="21"/>
                <w:szCs w:val="21"/>
                <w:lang w:bidi="ar"/>
              </w:rPr>
              <w:t>》等。</w:t>
            </w:r>
          </w:p>
          <w:p>
            <w:pPr>
              <w:spacing w:line="400" w:lineRule="atLeast"/>
              <w:jc w:val="left"/>
              <w:rPr>
                <w:rFonts w:hint="eastAsia" w:ascii="宋体" w:hAnsi="宋体" w:cs="宋体"/>
                <w:color w:val="auto"/>
                <w:sz w:val="21"/>
                <w:szCs w:val="21"/>
              </w:rPr>
            </w:pPr>
            <w:r>
              <w:rPr>
                <w:rFonts w:hint="eastAsia" w:cs="宋体"/>
                <w:color w:val="auto"/>
                <w:sz w:val="21"/>
                <w:szCs w:val="21"/>
                <w:lang w:bidi="ar"/>
              </w:rPr>
              <w:t>查见：消防演练实况记录：为了检验公司应对生产突发事件的应对能力和应急预案的操作性，相关人员</w:t>
            </w:r>
            <w:r>
              <w:rPr>
                <w:rFonts w:hint="eastAsia" w:ascii="宋体" w:hAnsi="宋体" w:cs="宋体"/>
                <w:color w:val="auto"/>
                <w:sz w:val="21"/>
                <w:szCs w:val="21"/>
                <w:lang w:bidi="ar"/>
              </w:rPr>
              <w:t>参加了20</w:t>
            </w:r>
            <w:r>
              <w:rPr>
                <w:rFonts w:hint="eastAsia" w:ascii="宋体" w:hAnsi="宋体" w:cs="宋体"/>
                <w:color w:val="auto"/>
                <w:sz w:val="21"/>
                <w:szCs w:val="21"/>
                <w:lang w:val="en-US" w:eastAsia="zh-CN" w:bidi="ar"/>
              </w:rPr>
              <w:t>21</w:t>
            </w:r>
            <w:r>
              <w:rPr>
                <w:rFonts w:hint="eastAsia" w:ascii="宋体" w:hAnsi="宋体" w:cs="宋体"/>
                <w:color w:val="auto"/>
                <w:sz w:val="21"/>
                <w:szCs w:val="21"/>
                <w:lang w:bidi="ar"/>
              </w:rPr>
              <w:t>年</w:t>
            </w:r>
            <w:r>
              <w:rPr>
                <w:rFonts w:hint="eastAsia" w:ascii="宋体" w:hAnsi="宋体" w:cs="宋体"/>
                <w:color w:val="auto"/>
                <w:sz w:val="21"/>
                <w:szCs w:val="21"/>
                <w:lang w:val="en-US" w:eastAsia="zh-CN" w:bidi="ar"/>
              </w:rPr>
              <w:t>8</w:t>
            </w:r>
            <w:r>
              <w:rPr>
                <w:rFonts w:hint="eastAsia" w:ascii="宋体" w:hAnsi="宋体" w:cs="宋体"/>
                <w:color w:val="auto"/>
                <w:sz w:val="21"/>
                <w:szCs w:val="21"/>
                <w:lang w:bidi="ar"/>
              </w:rPr>
              <w:t>月</w:t>
            </w:r>
            <w:r>
              <w:rPr>
                <w:rFonts w:hint="eastAsia" w:ascii="宋体" w:hAnsi="宋体" w:cs="宋体"/>
                <w:color w:val="auto"/>
                <w:sz w:val="21"/>
                <w:szCs w:val="21"/>
                <w:lang w:val="en-US" w:eastAsia="zh-CN" w:bidi="ar"/>
              </w:rPr>
              <w:t>21</w:t>
            </w:r>
            <w:r>
              <w:rPr>
                <w:rFonts w:hint="eastAsia" w:ascii="宋体" w:hAnsi="宋体" w:cs="宋体"/>
                <w:color w:val="auto"/>
                <w:sz w:val="21"/>
                <w:szCs w:val="21"/>
                <w:lang w:bidi="ar"/>
              </w:rPr>
              <w:t>日由公司组织在</w:t>
            </w:r>
            <w:r>
              <w:rPr>
                <w:rFonts w:hint="eastAsia" w:ascii="宋体" w:hAnsi="宋体" w:cs="宋体"/>
                <w:color w:val="auto"/>
                <w:sz w:val="21"/>
                <w:szCs w:val="21"/>
                <w:lang w:val="en-US" w:eastAsia="zh-CN" w:bidi="ar"/>
              </w:rPr>
              <w:t>生产部</w:t>
            </w:r>
            <w:r>
              <w:rPr>
                <w:rFonts w:hint="eastAsia" w:ascii="宋体" w:hAnsi="宋体" w:cs="宋体"/>
                <w:color w:val="auto"/>
                <w:sz w:val="21"/>
                <w:szCs w:val="21"/>
                <w:lang w:bidi="ar"/>
              </w:rPr>
              <w:t>进行的火灾的消防演练。</w:t>
            </w:r>
          </w:p>
          <w:p>
            <w:pPr>
              <w:rPr>
                <w:rFonts w:hint="eastAsia" w:ascii="宋体" w:cs="宋体"/>
                <w:color w:val="auto"/>
                <w:sz w:val="21"/>
                <w:szCs w:val="21"/>
                <w:lang w:bidi="ar"/>
              </w:rPr>
            </w:pPr>
            <w:r>
              <w:rPr>
                <w:rFonts w:hint="eastAsia" w:ascii="宋体" w:cs="宋体"/>
                <w:color w:val="auto"/>
                <w:sz w:val="21"/>
                <w:szCs w:val="21"/>
                <w:lang w:bidi="ar"/>
              </w:rPr>
              <w:t>查，现场能提供以上演练记录及演练效果评估报告。演练效果如下：</w:t>
            </w:r>
          </w:p>
          <w:p>
            <w:pPr>
              <w:rPr>
                <w:rFonts w:hint="eastAsia" w:ascii="宋体" w:cs="宋体"/>
                <w:color w:val="auto"/>
                <w:sz w:val="21"/>
                <w:szCs w:val="21"/>
                <w:lang w:bidi="ar"/>
              </w:rPr>
            </w:pPr>
            <w:r>
              <w:rPr>
                <w:rFonts w:hint="eastAsia" w:ascii="宋体" w:cs="宋体"/>
                <w:color w:val="auto"/>
                <w:sz w:val="21"/>
                <w:szCs w:val="21"/>
                <w:lang w:bidi="ar"/>
              </w:rPr>
              <w:t>1、通过演练，使公司员工熟悉了消防响应程序；</w:t>
            </w:r>
          </w:p>
          <w:p>
            <w:pPr>
              <w:rPr>
                <w:rFonts w:hint="eastAsia" w:ascii="宋体" w:cs="宋体"/>
                <w:color w:val="auto"/>
                <w:sz w:val="21"/>
                <w:szCs w:val="21"/>
                <w:lang w:bidi="ar"/>
              </w:rPr>
            </w:pPr>
            <w:r>
              <w:rPr>
                <w:rFonts w:hint="eastAsia" w:ascii="宋体" w:cs="宋体"/>
                <w:color w:val="auto"/>
                <w:sz w:val="21"/>
                <w:szCs w:val="21"/>
                <w:lang w:bidi="ar"/>
              </w:rPr>
              <w:t>2、使参与演习的员工熟练了一般火灾事故的救护过程；</w:t>
            </w:r>
          </w:p>
          <w:p>
            <w:pPr>
              <w:rPr>
                <w:rFonts w:ascii="宋体" w:hAnsi="宋体" w:cs="宋体"/>
                <w:color w:val="auto"/>
                <w:szCs w:val="21"/>
              </w:rPr>
            </w:pPr>
            <w:r>
              <w:rPr>
                <w:rFonts w:hint="eastAsia" w:ascii="宋体" w:cs="宋体"/>
                <w:color w:val="auto"/>
                <w:sz w:val="21"/>
                <w:szCs w:val="21"/>
                <w:lang w:bidi="ar"/>
              </w:rPr>
              <w:t>3、通过演练证明了公司的“消防应急准备与响应”的可行性。</w:t>
            </w:r>
          </w:p>
        </w:tc>
        <w:tc>
          <w:tcPr>
            <w:tcW w:w="1246" w:type="dxa"/>
          </w:tcPr>
          <w:p>
            <w:pPr>
              <w:rPr>
                <w:rFonts w:hint="eastAsia" w:eastAsia="宋体"/>
                <w:color w:val="auto"/>
                <w:lang w:val="en-US" w:eastAsia="zh-CN"/>
              </w:rPr>
            </w:pPr>
            <w:r>
              <w:rPr>
                <w:rFonts w:hint="eastAsia"/>
                <w:color w:val="auto"/>
                <w:lang w:val="en-US" w:eastAsia="zh-CN"/>
              </w:rPr>
              <w:t>符合</w:t>
            </w:r>
          </w:p>
        </w:tc>
      </w:tr>
    </w:tbl>
    <w:p>
      <w:pPr>
        <w:pStyle w:val="8"/>
        <w:rPr>
          <w:color w:val="auto"/>
        </w:rPr>
      </w:pPr>
      <w:r>
        <w:rPr>
          <w:rFonts w:hint="eastAsia"/>
          <w:color w:val="auto"/>
        </w:rPr>
        <w:t>说明：不符合标注N</w:t>
      </w:r>
    </w:p>
    <w:p>
      <w:pPr>
        <w:spacing w:line="480" w:lineRule="exact"/>
        <w:jc w:val="center"/>
        <w:rPr>
          <w:rFonts w:hint="eastAsia" w:ascii="隶书" w:hAnsi="宋体" w:eastAsia="隶书"/>
          <w:bCs/>
          <w:color w:val="FF0000"/>
          <w:sz w:val="36"/>
          <w:szCs w:val="36"/>
        </w:rPr>
      </w:pPr>
    </w:p>
    <w:p>
      <w:pPr>
        <w:pStyle w:val="8"/>
        <w:jc w:val="center"/>
        <w:rPr>
          <w:rFonts w:hint="eastAsia" w:ascii="隶书" w:hAnsi="宋体" w:eastAsia="隶书"/>
          <w:bCs/>
          <w:color w:val="FF0000"/>
          <w:sz w:val="36"/>
          <w:szCs w:val="36"/>
        </w:rPr>
      </w:pPr>
    </w:p>
    <w:p>
      <w:pPr>
        <w:pStyle w:val="8"/>
        <w:jc w:val="center"/>
        <w:rPr>
          <w:rFonts w:hint="eastAsia" w:ascii="隶书" w:hAnsi="宋体" w:eastAsia="隶书"/>
          <w:bCs/>
          <w:color w:val="000000"/>
          <w:sz w:val="36"/>
          <w:szCs w:val="36"/>
        </w:rPr>
      </w:pPr>
      <w:r>
        <w:rPr>
          <w:rFonts w:hint="eastAsia" w:ascii="隶书" w:hAnsi="宋体" w:eastAsia="隶书"/>
          <w:bCs/>
          <w:color w:val="000000"/>
          <w:sz w:val="36"/>
          <w:szCs w:val="36"/>
          <w:highlight w:val="none"/>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生产部</w:t>
            </w:r>
            <w:r>
              <w:rPr>
                <w:rFonts w:hint="eastAsia"/>
                <w:sz w:val="24"/>
                <w:szCs w:val="24"/>
              </w:rPr>
              <w:t xml:space="preserve">   主管领导：</w:t>
            </w:r>
            <w:r>
              <w:rPr>
                <w:rFonts w:hint="eastAsia"/>
                <w:sz w:val="24"/>
                <w:szCs w:val="24"/>
                <w:lang w:eastAsia="zh-CN"/>
              </w:rPr>
              <w:t>杨林华</w:t>
            </w:r>
            <w:r>
              <w:rPr>
                <w:rFonts w:hint="eastAsia"/>
                <w:sz w:val="24"/>
                <w:szCs w:val="24"/>
              </w:rPr>
              <w:t xml:space="preserve"> </w:t>
            </w:r>
            <w:r>
              <w:rPr>
                <w:rFonts w:hint="eastAsia"/>
                <w:sz w:val="24"/>
                <w:szCs w:val="24"/>
                <w:lang w:val="en-US" w:eastAsia="zh-CN"/>
              </w:rPr>
              <w:t>,</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郭伟</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宋明珠</w:t>
            </w:r>
            <w:r>
              <w:rPr>
                <w:rFonts w:hint="eastAsia"/>
                <w:sz w:val="24"/>
                <w:szCs w:val="24"/>
                <w:lang w:eastAsia="zh-CN"/>
              </w:rPr>
              <w:t>，</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1</w:t>
            </w:r>
            <w:r>
              <w:rPr>
                <w:rFonts w:hint="eastAsia"/>
                <w:sz w:val="24"/>
                <w:szCs w:val="24"/>
                <w:lang w:eastAsia="zh-CN"/>
              </w:rPr>
              <w:t>.</w:t>
            </w:r>
            <w:r>
              <w:rPr>
                <w:rFonts w:hint="eastAsia"/>
                <w:sz w:val="24"/>
                <w:szCs w:val="24"/>
                <w:lang w:val="en-US" w:eastAsia="zh-CN"/>
              </w:rPr>
              <w:t>10</w:t>
            </w:r>
            <w:r>
              <w:rPr>
                <w:rFonts w:hint="eastAsia"/>
                <w:sz w:val="24"/>
                <w:szCs w:val="24"/>
                <w:lang w:eastAsia="zh-CN"/>
              </w:rPr>
              <w:t>.</w:t>
            </w:r>
            <w:r>
              <w:rPr>
                <w:rFonts w:hint="eastAsia"/>
                <w:sz w:val="24"/>
                <w:szCs w:val="24"/>
                <w:lang w:val="en-US" w:eastAsia="zh-CN"/>
              </w:rPr>
              <w:t>12下</w:t>
            </w:r>
            <w:r>
              <w:rPr>
                <w:rFonts w:hint="eastAsia"/>
                <w:sz w:val="24"/>
                <w:szCs w:val="24"/>
                <w:lang w:eastAsia="zh-CN"/>
              </w:rPr>
              <w:t>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ascii="宋体" w:hAnsi="宋体" w:eastAsia="宋体" w:cs="新宋体"/>
                <w:b w:val="0"/>
                <w:bCs w:val="0"/>
                <w:sz w:val="18"/>
                <w:szCs w:val="18"/>
              </w:rPr>
            </w:pPr>
            <w:r>
              <w:rPr>
                <w:rFonts w:hint="eastAsia"/>
                <w:sz w:val="24"/>
                <w:szCs w:val="24"/>
              </w:rPr>
              <w:t>审核条款：</w:t>
            </w:r>
            <w:r>
              <w:rPr>
                <w:rFonts w:hint="eastAsia" w:ascii="宋体" w:hAnsi="宋体" w:eastAsia="宋体" w:cs="新宋体"/>
                <w:b w:val="0"/>
                <w:bCs w:val="0"/>
                <w:sz w:val="18"/>
                <w:szCs w:val="18"/>
                <w:lang w:val="en-US" w:eastAsia="zh-CN"/>
              </w:rPr>
              <w:t>Q</w:t>
            </w:r>
            <w:r>
              <w:rPr>
                <w:rFonts w:hint="eastAsia" w:ascii="宋体" w:hAnsi="宋体" w:eastAsia="宋体" w:cs="新宋体"/>
                <w:b w:val="0"/>
                <w:bCs w:val="0"/>
                <w:sz w:val="18"/>
                <w:szCs w:val="18"/>
              </w:rPr>
              <w:t xml:space="preserve">MS-2015 </w:t>
            </w:r>
          </w:p>
          <w:p>
            <w:pPr>
              <w:rPr>
                <w:sz w:val="24"/>
                <w:szCs w:val="24"/>
              </w:rPr>
            </w:pPr>
            <w:r>
              <w:rPr>
                <w:rFonts w:hint="eastAsia" w:ascii="宋体" w:hAnsi="宋体" w:eastAsia="宋体" w:cs="新宋体"/>
                <w:b w:val="0"/>
                <w:bCs w:val="0"/>
                <w:sz w:val="18"/>
                <w:szCs w:val="18"/>
              </w:rPr>
              <w:t>5.3组织的角色、职责和权限；6.2质量目标及其实现的策划；8.1运行策划和控制；8.5.1生产和服务提供的控制；8.5.2标识和可追溯性；8.5.3顾客或外部供方的财产；8.5.4防护；8.5.5交付后的活动；8.5.6更改控制</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lang w:val="en-US" w:eastAsia="zh-CN"/>
              </w:rPr>
              <w:t>Q</w:t>
            </w:r>
            <w:r>
              <w:rPr>
                <w:rFonts w:hint="eastAsia" w:ascii="宋体" w:hAnsi="宋体" w:cs="宋体"/>
                <w:b/>
                <w:szCs w:val="21"/>
              </w:rPr>
              <w:t>5.3</w:t>
            </w:r>
          </w:p>
        </w:tc>
        <w:tc>
          <w:tcPr>
            <w:tcW w:w="10004" w:type="dxa"/>
          </w:tcPr>
          <w:p>
            <w:pPr>
              <w:spacing w:line="400" w:lineRule="atLeast"/>
              <w:ind w:firstLine="420" w:firstLineChars="200"/>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员工入职要求及岗位职责</w:t>
            </w:r>
            <w:r>
              <w:rPr>
                <w:rFonts w:hint="eastAsia" w:ascii="宋体" w:hAnsi="宋体"/>
                <w:color w:val="auto"/>
                <w:szCs w:val="21"/>
              </w:rPr>
              <w:t>》，已经明确了</w:t>
            </w:r>
            <w:r>
              <w:rPr>
                <w:rFonts w:hint="eastAsia" w:ascii="宋体" w:hAnsi="宋体"/>
                <w:color w:val="auto"/>
                <w:szCs w:val="21"/>
                <w:lang w:eastAsia="zh-CN"/>
              </w:rPr>
              <w:t>生产部</w:t>
            </w:r>
            <w:r>
              <w:rPr>
                <w:rFonts w:hint="eastAsia" w:ascii="宋体" w:hAnsi="宋体"/>
                <w:color w:val="auto"/>
                <w:szCs w:val="21"/>
              </w:rPr>
              <w:t>的</w:t>
            </w:r>
            <w:r>
              <w:rPr>
                <w:rFonts w:hint="eastAsia" w:ascii="宋体" w:hAnsi="宋体"/>
                <w:color w:val="auto"/>
                <w:szCs w:val="21"/>
                <w:lang w:eastAsia="zh-CN"/>
              </w:rPr>
              <w:t>员工入职要求及岗位职责</w:t>
            </w:r>
            <w:r>
              <w:rPr>
                <w:rFonts w:hint="eastAsia" w:ascii="宋体" w:hAnsi="宋体"/>
                <w:color w:val="auto"/>
                <w:szCs w:val="21"/>
              </w:rPr>
              <w:t>，具体为：</w:t>
            </w:r>
          </w:p>
          <w:p>
            <w:pPr>
              <w:spacing w:line="400" w:lineRule="atLeast"/>
              <w:ind w:firstLine="105" w:firstLineChars="50"/>
              <w:rPr>
                <w:rFonts w:ascii="宋体" w:hAnsi="宋体"/>
                <w:color w:val="auto"/>
                <w:szCs w:val="21"/>
              </w:rPr>
            </w:pPr>
            <w:r>
              <w:rPr>
                <w:rFonts w:hint="eastAsia" w:ascii="宋体" w:hAnsi="宋体"/>
                <w:color w:val="auto"/>
                <w:szCs w:val="21"/>
              </w:rPr>
              <w:t>主要职责如下：</w:t>
            </w:r>
          </w:p>
          <w:p>
            <w:pPr>
              <w:numPr>
                <w:ilvl w:val="0"/>
                <w:numId w:val="0"/>
              </w:numPr>
              <w:spacing w:line="400" w:lineRule="exact"/>
              <w:ind w:leftChars="0"/>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负责组织产品实现过程的策划；</w:t>
            </w:r>
          </w:p>
          <w:p>
            <w:pPr>
              <w:numPr>
                <w:ilvl w:val="0"/>
                <w:numId w:val="0"/>
              </w:numPr>
              <w:spacing w:line="400" w:lineRule="exact"/>
              <w:ind w:leftChars="0"/>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负责生产过程中的技术指导和不合格的控制。</w:t>
            </w:r>
          </w:p>
          <w:p>
            <w:pPr>
              <w:numPr>
                <w:ilvl w:val="0"/>
                <w:numId w:val="0"/>
              </w:numPr>
              <w:spacing w:line="400" w:lineRule="exact"/>
              <w:ind w:leftChars="0"/>
              <w:rPr>
                <w:rFonts w:hint="eastAsia" w:ascii="宋体" w:hAnsi="宋体" w:cs="宋体"/>
                <w:color w:val="auto"/>
                <w:szCs w:val="21"/>
                <w:lang w:val="en-US" w:eastAsia="zh-CN"/>
              </w:rPr>
            </w:pPr>
            <w:r>
              <w:rPr>
                <w:rFonts w:hint="eastAsia" w:ascii="宋体" w:hAnsi="宋体" w:cs="宋体"/>
                <w:color w:val="auto"/>
                <w:szCs w:val="21"/>
                <w:lang w:val="en-US" w:eastAsia="zh-CN"/>
              </w:rPr>
              <w:t>3.对生产计划的安排及实施生产</w:t>
            </w:r>
          </w:p>
          <w:p>
            <w:pPr>
              <w:spacing w:line="400" w:lineRule="exact"/>
              <w:rPr>
                <w:rFonts w:ascii="宋体" w:hAnsi="宋体"/>
                <w:color w:val="auto"/>
                <w:szCs w:val="21"/>
              </w:rPr>
            </w:pPr>
            <w:r>
              <w:rPr>
                <w:rFonts w:hint="eastAsia" w:ascii="宋体" w:hAnsi="宋体"/>
                <w:color w:val="auto"/>
                <w:szCs w:val="21"/>
              </w:rPr>
              <w:t>………</w:t>
            </w:r>
          </w:p>
          <w:p>
            <w:pPr>
              <w:widowControl/>
              <w:jc w:val="left"/>
              <w:rPr>
                <w:rFonts w:ascii="宋体" w:hAnsi="宋体" w:cs="宋体"/>
                <w:color w:val="auto"/>
                <w:szCs w:val="21"/>
              </w:rPr>
            </w:pPr>
            <w:r>
              <w:rPr>
                <w:rFonts w:hint="eastAsia" w:ascii="宋体" w:hAnsi="宋体"/>
                <w:color w:val="auto"/>
                <w:szCs w:val="21"/>
              </w:rPr>
              <w:t>部门负责人熟悉本部门职责。</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lang w:val="en-US" w:eastAsia="zh-CN"/>
              </w:rPr>
              <w:t>Q</w:t>
            </w:r>
            <w:r>
              <w:rPr>
                <w:rFonts w:hint="eastAsia" w:ascii="宋体" w:hAnsi="宋体" w:cs="宋体"/>
                <w:b/>
                <w:szCs w:val="21"/>
              </w:rPr>
              <w:t>6.2</w:t>
            </w:r>
          </w:p>
        </w:tc>
        <w:tc>
          <w:tcPr>
            <w:tcW w:w="10004" w:type="dxa"/>
          </w:tcPr>
          <w:p>
            <w:pPr>
              <w:spacing w:line="400" w:lineRule="atLeast"/>
              <w:ind w:firstLine="420" w:firstLineChars="200"/>
              <w:rPr>
                <w:rFonts w:hint="eastAsia" w:ascii="宋体" w:hAnsi="宋体"/>
                <w:color w:val="auto"/>
                <w:szCs w:val="21"/>
              </w:rPr>
            </w:pPr>
            <w:r>
              <w:rPr>
                <w:rFonts w:hint="eastAsia" w:ascii="宋体" w:hAnsi="宋体"/>
                <w:color w:val="auto"/>
                <w:szCs w:val="21"/>
              </w:rPr>
              <w:t>查《部门质量目标分解表》该部门的质量目标为：</w:t>
            </w:r>
          </w:p>
          <w:p>
            <w:pPr>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1、成品一次交验合格率</w:t>
            </w:r>
            <w:r>
              <w:rPr>
                <w:rFonts w:hint="eastAsia" w:ascii="宋体" w:hAnsi="宋体"/>
                <w:color w:val="auto"/>
                <w:szCs w:val="21"/>
                <w:lang w:eastAsia="zh-CN"/>
              </w:rPr>
              <w:t>≥95%；</w:t>
            </w:r>
          </w:p>
          <w:p>
            <w:pPr>
              <w:spacing w:line="400" w:lineRule="atLeast"/>
              <w:ind w:firstLine="420" w:firstLineChars="200"/>
              <w:rPr>
                <w:rFonts w:hint="eastAsia" w:ascii="宋体" w:hAnsi="宋体" w:eastAsia="宋体"/>
                <w:color w:val="auto"/>
                <w:szCs w:val="21"/>
                <w:lang w:val="en-US" w:eastAsia="zh-CN"/>
              </w:rPr>
            </w:pPr>
            <w:r>
              <w:rPr>
                <w:rFonts w:hint="eastAsia" w:ascii="宋体" w:hAnsi="宋体"/>
                <w:color w:val="auto"/>
                <w:szCs w:val="21"/>
                <w:lang w:val="en-US" w:eastAsia="zh-CN"/>
              </w:rPr>
              <w:t>2、产品出厂合格率达到100%</w:t>
            </w:r>
            <w:r>
              <w:rPr>
                <w:rFonts w:hint="eastAsia" w:ascii="宋体" w:hAnsi="宋体"/>
                <w:color w:val="auto"/>
                <w:szCs w:val="21"/>
                <w:lang w:eastAsia="zh-CN"/>
              </w:rPr>
              <w:t>。</w:t>
            </w:r>
          </w:p>
          <w:p>
            <w:pPr>
              <w:spacing w:line="400" w:lineRule="atLeast"/>
              <w:ind w:firstLine="420" w:firstLineChars="200"/>
              <w:rPr>
                <w:rFonts w:hint="eastAsia" w:ascii="宋体" w:hAnsi="宋体"/>
                <w:color w:val="auto"/>
                <w:szCs w:val="21"/>
              </w:rPr>
            </w:pPr>
            <w:r>
              <w:rPr>
                <w:rFonts w:hint="eastAsia" w:ascii="宋体" w:hAnsi="宋体"/>
                <w:color w:val="auto"/>
                <w:szCs w:val="21"/>
              </w:rPr>
              <w:t>查</w:t>
            </w:r>
            <w:r>
              <w:rPr>
                <w:rFonts w:hint="eastAsia" w:ascii="宋体" w:hAnsi="宋体"/>
                <w:color w:val="auto"/>
                <w:szCs w:val="21"/>
                <w:lang w:eastAsia="zh-CN"/>
              </w:rPr>
              <w:t>202</w:t>
            </w:r>
            <w:r>
              <w:rPr>
                <w:rFonts w:hint="eastAsia" w:ascii="宋体" w:hAnsi="宋体"/>
                <w:color w:val="auto"/>
                <w:szCs w:val="21"/>
                <w:lang w:val="en-US" w:eastAsia="zh-CN"/>
              </w:rPr>
              <w:t>1</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月-202</w:t>
            </w:r>
            <w:r>
              <w:rPr>
                <w:rFonts w:hint="eastAsia" w:ascii="宋体" w:hAnsi="宋体"/>
                <w:color w:val="auto"/>
                <w:szCs w:val="21"/>
                <w:lang w:val="en-US" w:eastAsia="zh-CN"/>
              </w:rPr>
              <w:t>1</w:t>
            </w:r>
            <w:r>
              <w:rPr>
                <w:rFonts w:hint="eastAsia" w:ascii="宋体" w:hAnsi="宋体"/>
                <w:color w:val="auto"/>
                <w:szCs w:val="21"/>
                <w:lang w:eastAsia="zh-CN"/>
              </w:rPr>
              <w:t>年</w:t>
            </w:r>
            <w:r>
              <w:rPr>
                <w:rFonts w:hint="eastAsia" w:ascii="宋体" w:hAnsi="宋体"/>
                <w:color w:val="auto"/>
                <w:szCs w:val="21"/>
                <w:lang w:val="en-US" w:eastAsia="zh-CN"/>
              </w:rPr>
              <w:t>9</w:t>
            </w:r>
            <w:r>
              <w:rPr>
                <w:rFonts w:hint="eastAsia" w:ascii="宋体" w:hAnsi="宋体"/>
                <w:color w:val="auto"/>
                <w:szCs w:val="21"/>
                <w:lang w:eastAsia="zh-CN"/>
              </w:rPr>
              <w:t>月</w:t>
            </w:r>
            <w:r>
              <w:rPr>
                <w:rFonts w:hint="eastAsia" w:ascii="宋体" w:hAnsi="宋体"/>
                <w:color w:val="auto"/>
                <w:szCs w:val="21"/>
              </w:rPr>
              <w:t>《部门质量目标完成情况统计表》对部门目标进行考核，综合完成情况为：</w:t>
            </w:r>
          </w:p>
          <w:p>
            <w:pPr>
              <w:spacing w:line="400" w:lineRule="atLeast"/>
              <w:ind w:firstLine="420" w:firstLineChars="200"/>
              <w:rPr>
                <w:rFonts w:hint="default" w:ascii="宋体" w:hAnsi="宋体" w:eastAsia="宋体"/>
                <w:color w:val="auto"/>
                <w:szCs w:val="21"/>
                <w:lang w:val="en-US" w:eastAsia="zh-CN"/>
              </w:rPr>
            </w:pPr>
            <w:r>
              <w:rPr>
                <w:rFonts w:hint="eastAsia" w:ascii="宋体" w:hAnsi="宋体"/>
                <w:color w:val="auto"/>
                <w:szCs w:val="21"/>
                <w:lang w:val="en-US" w:eastAsia="zh-CN"/>
              </w:rPr>
              <w:t>1、成品一次交验合格率为99.7%；</w:t>
            </w:r>
          </w:p>
          <w:p>
            <w:pPr>
              <w:spacing w:line="400" w:lineRule="atLeast"/>
              <w:ind w:firstLine="420" w:firstLineChars="200"/>
              <w:rPr>
                <w:rFonts w:hint="eastAsia" w:ascii="宋体" w:hAnsi="宋体" w:eastAsia="宋体"/>
                <w:color w:val="auto"/>
                <w:szCs w:val="21"/>
                <w:lang w:val="en-US" w:eastAsia="zh-CN"/>
              </w:rPr>
            </w:pPr>
            <w:r>
              <w:rPr>
                <w:rFonts w:hint="eastAsia" w:ascii="宋体" w:hAnsi="宋体"/>
                <w:color w:val="auto"/>
                <w:szCs w:val="21"/>
                <w:lang w:val="en-US" w:eastAsia="zh-CN"/>
              </w:rPr>
              <w:t>2、产品出厂合格率100%</w:t>
            </w:r>
            <w:r>
              <w:rPr>
                <w:rFonts w:hint="eastAsia" w:ascii="宋体" w:hAnsi="宋体"/>
                <w:color w:val="auto"/>
                <w:szCs w:val="21"/>
                <w:lang w:eastAsia="zh-CN"/>
              </w:rPr>
              <w:t>。</w:t>
            </w:r>
          </w:p>
          <w:p>
            <w:pPr>
              <w:spacing w:line="400" w:lineRule="atLeast"/>
              <w:ind w:firstLine="420" w:firstLineChars="200"/>
              <w:rPr>
                <w:rFonts w:hint="eastAsia" w:ascii="宋体" w:hAnsi="宋体"/>
                <w:color w:val="auto"/>
                <w:szCs w:val="21"/>
              </w:rPr>
            </w:pPr>
            <w:r>
              <w:rPr>
                <w:rFonts w:hint="eastAsia" w:ascii="宋体" w:hAnsi="宋体"/>
                <w:color w:val="auto"/>
                <w:szCs w:val="21"/>
              </w:rPr>
              <w:t xml:space="preserve">  基本达到目标要求</w:t>
            </w:r>
          </w:p>
          <w:p>
            <w:pPr>
              <w:spacing w:line="400" w:lineRule="exact"/>
              <w:rPr>
                <w:rFonts w:ascii="宋体" w:hAnsi="宋体" w:cs="宋体"/>
                <w:color w:val="auto"/>
                <w:szCs w:val="21"/>
              </w:rPr>
            </w:pPr>
            <w:r>
              <w:rPr>
                <w:rFonts w:hint="eastAsia" w:ascii="宋体" w:hAnsi="宋体"/>
                <w:color w:val="auto"/>
                <w:szCs w:val="21"/>
              </w:rPr>
              <w:t>目标量化情况良好。质量目标缺乏指标实际完成的实证性资料。已跟负责人沟通。</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lang w:val="en-US" w:eastAsia="zh-CN"/>
              </w:rPr>
              <w:t>Q</w:t>
            </w:r>
            <w:r>
              <w:rPr>
                <w:rFonts w:hint="eastAsia" w:ascii="宋体" w:hAnsi="宋体" w:cs="宋体"/>
                <w:b/>
                <w:szCs w:val="21"/>
              </w:rPr>
              <w:t>8.1</w:t>
            </w:r>
          </w:p>
        </w:tc>
        <w:tc>
          <w:tcPr>
            <w:tcW w:w="10004" w:type="dxa"/>
          </w:tcPr>
          <w:p>
            <w:pPr>
              <w:spacing w:line="400" w:lineRule="exact"/>
              <w:ind w:firstLine="420" w:firstLineChars="200"/>
              <w:rPr>
                <w:rFonts w:hint="eastAsia" w:ascii="宋体" w:hAnsi="宋体" w:eastAsia="宋体" w:cs="宋体"/>
                <w:sz w:val="21"/>
                <w:szCs w:val="21"/>
                <w:highlight w:val="none"/>
                <w:lang w:eastAsia="zh-CN" w:bidi="ar"/>
              </w:rPr>
            </w:pPr>
            <w:r>
              <w:rPr>
                <w:rFonts w:hint="eastAsia" w:ascii="宋体" w:hAnsi="宋体" w:cs="宋体"/>
                <w:sz w:val="21"/>
                <w:szCs w:val="21"/>
                <w:highlight w:val="none"/>
                <w:lang w:bidi="ar"/>
              </w:rPr>
              <w:t>公司主要产品：</w:t>
            </w:r>
            <w:r>
              <w:rPr>
                <w:rFonts w:hint="eastAsia" w:ascii="宋体" w:hAnsi="宋体" w:cs="宋体"/>
                <w:sz w:val="21"/>
                <w:szCs w:val="21"/>
                <w:highlight w:val="none"/>
                <w:lang w:eastAsia="zh-CN" w:bidi="ar"/>
              </w:rPr>
              <w:t>一般机械加工。</w:t>
            </w:r>
          </w:p>
          <w:p>
            <w:pPr>
              <w:widowControl/>
              <w:spacing w:line="400" w:lineRule="exact"/>
              <w:ind w:firstLine="420" w:firstLineChars="200"/>
              <w:rPr>
                <w:rFonts w:hint="eastAsia" w:ascii="宋体" w:hAnsi="宋体"/>
                <w:szCs w:val="21"/>
              </w:rPr>
            </w:pPr>
            <w:r>
              <w:rPr>
                <w:rFonts w:hint="eastAsia" w:ascii="宋体" w:hAnsi="宋体" w:cs="宋体"/>
                <w:sz w:val="21"/>
                <w:szCs w:val="21"/>
                <w:highlight w:val="none"/>
                <w:lang w:bidi="ar"/>
              </w:rPr>
              <w:t>公司产品执行</w:t>
            </w:r>
            <w:r>
              <w:rPr>
                <w:rFonts w:hint="eastAsia" w:ascii="宋体" w:hAnsi="宋体"/>
                <w:szCs w:val="21"/>
              </w:rPr>
              <w:t>标准：</w:t>
            </w:r>
            <w:r>
              <w:rPr>
                <w:rFonts w:hint="eastAsia" w:ascii="宋体" w:hAnsi="宋体" w:cs="宋体"/>
                <w:szCs w:val="21"/>
              </w:rPr>
              <w:t>中华人民共和国合同法、中华人民共和国劳动法、中华人民共和国质量法等</w:t>
            </w:r>
            <w:r>
              <w:rPr>
                <w:rFonts w:hint="eastAsia" w:ascii="宋体" w:hAnsi="宋体" w:cs="宋体"/>
                <w:szCs w:val="21"/>
                <w:lang w:eastAsia="zh-CN"/>
              </w:rPr>
              <w:t>和GB/T 1008-2008机械加工工艺装备基本术语</w:t>
            </w:r>
            <w:r>
              <w:rPr>
                <w:rFonts w:hint="eastAsia" w:ascii="宋体" w:hAnsi="宋体" w:cs="Times New Roman"/>
                <w:color w:val="auto"/>
                <w:sz w:val="21"/>
                <w:szCs w:val="21"/>
                <w:highlight w:val="none"/>
                <w:lang w:val="en-US" w:eastAsia="zh-CN"/>
              </w:rPr>
              <w:t>、JB/T 5061-2006机械加工定位、夹紧符号、GB/T 24740-2009技术产品文件 机械加工定位、夹紧符号表示法等</w:t>
            </w:r>
            <w:r>
              <w:rPr>
                <w:rFonts w:hint="eastAsia" w:ascii="宋体" w:hAnsi="宋体" w:cs="Times New Roman"/>
                <w:color w:val="auto"/>
                <w:sz w:val="21"/>
                <w:szCs w:val="21"/>
                <w:highlight w:val="none"/>
                <w:lang w:eastAsia="zh-CN"/>
              </w:rPr>
              <w:t>。</w:t>
            </w:r>
          </w:p>
          <w:p>
            <w:pPr>
              <w:spacing w:line="400" w:lineRule="exact"/>
              <w:ind w:firstLine="420" w:firstLineChars="200"/>
              <w:rPr>
                <w:rFonts w:hint="eastAsia" w:ascii="宋体" w:hAnsi="宋体"/>
                <w:szCs w:val="21"/>
              </w:rPr>
            </w:pPr>
            <w:r>
              <w:rPr>
                <w:rFonts w:hint="eastAsia" w:ascii="宋体" w:hAnsi="宋体"/>
                <w:szCs w:val="21"/>
                <w:lang w:eastAsia="zh-CN"/>
              </w:rPr>
              <w:t>生产部</w:t>
            </w:r>
            <w:r>
              <w:rPr>
                <w:rFonts w:hint="eastAsia" w:ascii="宋体" w:hAnsi="宋体"/>
                <w:szCs w:val="21"/>
              </w:rPr>
              <w:t>负责产品实现和服务提供的策划，策划输出的具体结果包括以下内容：</w:t>
            </w:r>
          </w:p>
          <w:p>
            <w:pPr>
              <w:spacing w:line="400" w:lineRule="exact"/>
              <w:ind w:firstLine="420" w:firstLineChars="200"/>
              <w:rPr>
                <w:rFonts w:hint="eastAsia" w:ascii="宋体" w:hAnsi="宋体"/>
                <w:szCs w:val="21"/>
              </w:rPr>
            </w:pPr>
            <w:r>
              <w:rPr>
                <w:rFonts w:hint="eastAsia" w:ascii="宋体" w:hAnsi="宋体"/>
                <w:szCs w:val="21"/>
              </w:rPr>
              <w:t>a）确定产品和生产的要求；</w:t>
            </w:r>
            <w:r>
              <w:rPr>
                <w:rFonts w:hint="eastAsia" w:ascii="宋体" w:hAnsi="宋体" w:cs="宋体"/>
                <w:szCs w:val="21"/>
                <w:lang w:eastAsia="zh-CN"/>
              </w:rPr>
              <w:t>GB/T 1008-2008机械加工工艺装备基本术语</w:t>
            </w:r>
            <w:r>
              <w:rPr>
                <w:rFonts w:hint="eastAsia" w:ascii="宋体" w:hAnsi="宋体" w:cs="Times New Roman"/>
                <w:color w:val="auto"/>
                <w:sz w:val="21"/>
                <w:szCs w:val="21"/>
                <w:highlight w:val="none"/>
                <w:lang w:val="en-US" w:eastAsia="zh-CN"/>
              </w:rPr>
              <w:t>、JB/T 5061-2006机械加工定位、夹紧符号、GB/T 24740-2009技术产品文件 机械加工定位、夹紧符号表示法等标准</w:t>
            </w:r>
            <w:r>
              <w:rPr>
                <w:rFonts w:hint="eastAsia" w:ascii="宋体" w:hAnsi="宋体"/>
                <w:szCs w:val="21"/>
                <w:lang w:eastAsia="zh-CN"/>
              </w:rPr>
              <w:t>、</w:t>
            </w:r>
            <w:r>
              <w:rPr>
                <w:rFonts w:hint="eastAsia" w:ascii="宋体" w:hAnsi="宋体"/>
                <w:szCs w:val="21"/>
              </w:rPr>
              <w:t>合同</w:t>
            </w:r>
            <w:r>
              <w:rPr>
                <w:rFonts w:hint="eastAsia" w:ascii="宋体" w:hAnsi="宋体"/>
                <w:szCs w:val="21"/>
                <w:lang w:eastAsia="zh-CN"/>
              </w:rPr>
              <w:t>、客户技术要求</w:t>
            </w:r>
            <w:r>
              <w:rPr>
                <w:rFonts w:hint="eastAsia" w:ascii="宋体" w:hAnsi="宋体"/>
                <w:szCs w:val="21"/>
              </w:rPr>
              <w:t>。</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rPr>
              <w:t>b）建立过程准则以及产品和服务的接收准则；---</w:t>
            </w:r>
            <w:r>
              <w:rPr>
                <w:rFonts w:hint="eastAsia" w:cs="黑体" w:asciiTheme="minorEastAsia" w:hAnsiTheme="minorEastAsia" w:eastAsiaTheme="minorEastAsia"/>
                <w:color w:val="000000"/>
                <w:szCs w:val="21"/>
                <w:lang w:val="en-US" w:eastAsia="zh-CN"/>
              </w:rPr>
              <w:t>检验规范（图纸）</w:t>
            </w: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作业</w:t>
            </w:r>
            <w:r>
              <w:rPr>
                <w:rFonts w:hint="eastAsia" w:cs="黑体" w:asciiTheme="minorEastAsia" w:hAnsiTheme="minorEastAsia" w:eastAsiaTheme="minorEastAsia"/>
                <w:color w:val="000000"/>
                <w:szCs w:val="21"/>
              </w:rPr>
              <w:t>指导</w:t>
            </w:r>
            <w:r>
              <w:rPr>
                <w:rFonts w:hint="eastAsia" w:cs="黑体" w:asciiTheme="minorEastAsia" w:hAnsiTheme="minorEastAsia" w:eastAsiaTheme="minorEastAsia"/>
                <w:color w:val="000000"/>
                <w:szCs w:val="21"/>
                <w:lang w:val="en-US" w:eastAsia="zh-CN"/>
              </w:rPr>
              <w:t>文件</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w:t>
            </w:r>
            <w:r>
              <w:rPr>
                <w:rFonts w:hint="eastAsia" w:cs="黑体" w:asciiTheme="minorEastAsia" w:hAnsiTheme="minorEastAsia" w:eastAsiaTheme="minorEastAsia"/>
                <w:color w:val="000000"/>
                <w:szCs w:val="21"/>
                <w:lang w:val="en-US" w:eastAsia="zh-CN"/>
              </w:rPr>
              <w:t>生产工艺</w:t>
            </w:r>
            <w:r>
              <w:rPr>
                <w:rFonts w:hint="eastAsia" w:cs="黑体" w:asciiTheme="minorEastAsia" w:hAnsiTheme="minorEastAsia" w:eastAsiaTheme="minorEastAsia"/>
                <w:color w:val="000000"/>
                <w:szCs w:val="21"/>
              </w:rPr>
              <w:t>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w:t>
            </w:r>
            <w:r>
              <w:rPr>
                <w:rFonts w:hint="eastAsia" w:cs="黑体" w:asciiTheme="minorEastAsia" w:hAnsiTheme="minorEastAsia" w:eastAsiaTheme="minorEastAsia"/>
                <w:color w:val="000000"/>
                <w:szCs w:val="21"/>
                <w:lang w:eastAsia="zh-CN"/>
              </w:rPr>
              <w:t>热处理、表面处理</w:t>
            </w:r>
            <w:r>
              <w:rPr>
                <w:rFonts w:hint="eastAsia" w:cs="黑体" w:asciiTheme="minorEastAsia" w:hAnsiTheme="minorEastAsia" w:eastAsiaTheme="minorEastAsia"/>
                <w:color w:val="000000"/>
                <w:szCs w:val="21"/>
              </w:rPr>
              <w:t>；</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关键</w:t>
            </w:r>
            <w:r>
              <w:rPr>
                <w:rFonts w:hint="eastAsia" w:cs="黑体" w:asciiTheme="minorEastAsia" w:hAnsiTheme="minorEastAsia" w:eastAsiaTheme="minorEastAsia"/>
                <w:color w:val="000000"/>
                <w:szCs w:val="21"/>
              </w:rPr>
              <w:t>过程的识别：</w:t>
            </w:r>
            <w:r>
              <w:rPr>
                <w:rFonts w:hint="eastAsia" w:cs="黑体" w:asciiTheme="minorEastAsia" w:hAnsiTheme="minorEastAsia" w:eastAsiaTheme="minorEastAsia"/>
                <w:color w:val="000000"/>
                <w:szCs w:val="21"/>
                <w:highlight w:val="none"/>
                <w:lang w:eastAsia="zh-CN"/>
              </w:rPr>
              <w:t>焊接</w:t>
            </w:r>
          </w:p>
          <w:p>
            <w:pPr>
              <w:spacing w:line="400" w:lineRule="exact"/>
              <w:ind w:firstLine="420" w:firstLineChars="200"/>
              <w:rPr>
                <w:rFonts w:ascii="宋体" w:hAnsi="宋体"/>
                <w:szCs w:val="21"/>
              </w:rPr>
            </w:pPr>
            <w:r>
              <w:rPr>
                <w:rFonts w:hint="eastAsia" w:cs="黑体" w:asciiTheme="minorEastAsia" w:hAnsiTheme="minorEastAsia" w:eastAsiaTheme="minorEastAsia"/>
                <w:color w:val="000000"/>
                <w:szCs w:val="21"/>
              </w:rPr>
              <w:t>-----经确认：暂无策划的更改。</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both"/>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color w:val="000000" w:themeColor="text1"/>
                <w:szCs w:val="21"/>
                <w:highlight w:val="none"/>
              </w:rPr>
              <w:t>生产和服务提供的控制</w:t>
            </w:r>
          </w:p>
        </w:tc>
        <w:tc>
          <w:tcPr>
            <w:tcW w:w="960" w:type="dxa"/>
            <w:vAlign w:val="top"/>
          </w:tcPr>
          <w:p>
            <w:pPr>
              <w:spacing w:line="400" w:lineRule="exact"/>
              <w:jc w:val="left"/>
              <w:rPr>
                <w:rFonts w:ascii="宋体" w:hAnsi="宋体"/>
                <w:b/>
                <w:bCs/>
                <w:color w:val="000000" w:themeColor="text1"/>
                <w:szCs w:val="21"/>
                <w:highlight w:val="none"/>
              </w:rPr>
            </w:pPr>
            <w:r>
              <w:rPr>
                <w:rFonts w:hint="eastAsia" w:ascii="宋体" w:hAnsi="宋体"/>
                <w:b/>
                <w:bCs/>
                <w:color w:val="000000" w:themeColor="text1"/>
                <w:szCs w:val="21"/>
                <w:highlight w:val="none"/>
                <w:lang w:val="en-US" w:eastAsia="zh-CN"/>
              </w:rPr>
              <w:t>Q</w:t>
            </w:r>
            <w:r>
              <w:rPr>
                <w:rFonts w:hint="eastAsia" w:ascii="宋体" w:hAnsi="宋体"/>
                <w:b/>
                <w:bCs/>
                <w:color w:val="000000" w:themeColor="text1"/>
                <w:szCs w:val="21"/>
                <w:highlight w:val="none"/>
              </w:rPr>
              <w:t>8.5.1</w:t>
            </w:r>
          </w:p>
          <w:p>
            <w:pPr>
              <w:rPr>
                <w:rFonts w:hint="eastAsia" w:ascii="宋体" w:hAnsi="宋体" w:eastAsia="宋体" w:cs="Times New Roman"/>
                <w:color w:val="000000" w:themeColor="text1"/>
                <w:kern w:val="2"/>
                <w:sz w:val="21"/>
                <w:szCs w:val="21"/>
                <w:highlight w:val="none"/>
                <w:lang w:val="en-US" w:eastAsia="zh-CN" w:bidi="ar-SA"/>
              </w:rPr>
            </w:pPr>
          </w:p>
        </w:tc>
        <w:tc>
          <w:tcPr>
            <w:tcW w:w="10004" w:type="dxa"/>
            <w:vAlign w:val="top"/>
          </w:tcPr>
          <w:p>
            <w:pPr>
              <w:rPr>
                <w:rFonts w:ascii="宋体" w:hAnsi="宋体"/>
                <w:color w:val="000000" w:themeColor="text1"/>
                <w:szCs w:val="21"/>
                <w:highlight w:val="none"/>
              </w:rPr>
            </w:pPr>
            <w:r>
              <w:rPr>
                <w:rFonts w:hint="eastAsia" w:ascii="宋体" w:hAnsi="宋体"/>
                <w:color w:val="000000" w:themeColor="text1"/>
                <w:szCs w:val="21"/>
                <w:highlight w:val="none"/>
              </w:rPr>
              <w:t>公司制定了《生产</w:t>
            </w:r>
            <w:r>
              <w:rPr>
                <w:rFonts w:hint="eastAsia" w:ascii="宋体" w:hAnsi="宋体"/>
                <w:color w:val="000000" w:themeColor="text1"/>
                <w:szCs w:val="21"/>
                <w:highlight w:val="none"/>
                <w:lang w:eastAsia="zh-CN"/>
              </w:rPr>
              <w:t>和服务过程</w:t>
            </w:r>
            <w:r>
              <w:rPr>
                <w:rFonts w:hint="eastAsia" w:ascii="宋体" w:hAnsi="宋体"/>
                <w:color w:val="000000" w:themeColor="text1"/>
                <w:szCs w:val="21"/>
                <w:highlight w:val="none"/>
              </w:rPr>
              <w:t>过程控制程序》</w:t>
            </w:r>
          </w:p>
          <w:p>
            <w:pPr>
              <w:rPr>
                <w:rFonts w:ascii="宋体" w:hAnsi="宋体"/>
                <w:color w:val="000000" w:themeColor="text1"/>
                <w:szCs w:val="21"/>
                <w:highlight w:val="none"/>
              </w:rPr>
            </w:pPr>
            <w:r>
              <w:rPr>
                <w:rFonts w:hint="eastAsia" w:ascii="宋体" w:hAnsi="宋体"/>
                <w:color w:val="000000" w:themeColor="text1"/>
                <w:szCs w:val="21"/>
                <w:highlight w:val="none"/>
              </w:rPr>
              <w:t>明确了受控条件</w:t>
            </w:r>
          </w:p>
          <w:p>
            <w:pPr>
              <w:rPr>
                <w:rFonts w:ascii="宋体" w:hAnsi="宋体"/>
                <w:color w:val="000000" w:themeColor="text1"/>
                <w:szCs w:val="21"/>
                <w:highlight w:val="none"/>
              </w:rPr>
            </w:pPr>
            <w:r>
              <w:rPr>
                <w:rFonts w:hint="eastAsia" w:ascii="宋体" w:hAnsi="宋体"/>
                <w:color w:val="000000" w:themeColor="text1"/>
                <w:szCs w:val="21"/>
                <w:highlight w:val="none"/>
              </w:rPr>
              <w:t>1、公司主要从事</w:t>
            </w:r>
            <w:r>
              <w:rPr>
                <w:rFonts w:hint="eastAsia" w:ascii="宋体" w:hAnsi="宋体"/>
                <w:color w:val="000000" w:themeColor="text1"/>
                <w:szCs w:val="21"/>
                <w:highlight w:val="none"/>
                <w:lang w:eastAsia="zh-CN"/>
              </w:rPr>
              <w:t>低压外缸、蝶阀工具、水泵工具</w:t>
            </w:r>
            <w:r>
              <w:rPr>
                <w:rFonts w:hint="eastAsia" w:ascii="宋体" w:hAnsi="宋体"/>
                <w:color w:val="000000" w:themeColor="text1"/>
                <w:szCs w:val="21"/>
                <w:highlight w:val="none"/>
              </w:rPr>
              <w:t>等零件的（车、铣、镗、打磨</w:t>
            </w:r>
            <w:r>
              <w:rPr>
                <w:rFonts w:hint="eastAsia" w:ascii="宋体" w:hAnsi="宋体"/>
                <w:color w:val="000000" w:themeColor="text1"/>
                <w:szCs w:val="21"/>
                <w:highlight w:val="none"/>
                <w:lang w:eastAsia="zh-CN"/>
              </w:rPr>
              <w:t>、焊接</w:t>
            </w:r>
            <w:r>
              <w:rPr>
                <w:rFonts w:hint="eastAsia" w:ascii="宋体" w:hAnsi="宋体"/>
                <w:color w:val="000000" w:themeColor="text1"/>
                <w:szCs w:val="21"/>
                <w:highlight w:val="none"/>
              </w:rPr>
              <w:t>）机械加工</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查生产车间各工序(工位)均有有正在生产的工艺文件</w:t>
            </w:r>
            <w:r>
              <w:rPr>
                <w:rFonts w:hint="eastAsia" w:ascii="宋体" w:hAnsi="宋体"/>
                <w:color w:val="000000" w:themeColor="text1"/>
                <w:szCs w:val="21"/>
                <w:highlight w:val="none"/>
                <w:lang w:eastAsia="zh-CN"/>
              </w:rPr>
              <w:t>、图纸</w:t>
            </w:r>
            <w:r>
              <w:rPr>
                <w:rFonts w:hint="eastAsia" w:ascii="宋体" w:hAnsi="宋体"/>
                <w:color w:val="000000" w:themeColor="text1"/>
                <w:szCs w:val="21"/>
                <w:highlight w:val="none"/>
              </w:rPr>
              <w:t>、参数，均为现行有效的文件，受控标识清楚；</w:t>
            </w:r>
          </w:p>
          <w:p>
            <w:pPr>
              <w:rPr>
                <w:rFonts w:ascii="宋体" w:hAnsi="宋体"/>
                <w:color w:val="000000" w:themeColor="text1"/>
                <w:szCs w:val="21"/>
                <w:highlight w:val="none"/>
              </w:rPr>
            </w:pPr>
            <w:r>
              <w:rPr>
                <w:rFonts w:hint="eastAsia" w:ascii="宋体" w:hAnsi="宋体"/>
                <w:color w:val="000000" w:themeColor="text1"/>
                <w:szCs w:val="21"/>
                <w:highlight w:val="none"/>
              </w:rPr>
              <w:t>2、查生产车间及作业工位执行的作业指导书主要包括：设备操作指导书、检验标准、</w:t>
            </w:r>
            <w:r>
              <w:rPr>
                <w:rFonts w:hint="eastAsia" w:ascii="宋体" w:hAnsi="宋体"/>
                <w:color w:val="000000" w:themeColor="text1"/>
                <w:szCs w:val="21"/>
                <w:highlight w:val="none"/>
                <w:lang w:eastAsia="zh-CN"/>
              </w:rPr>
              <w:t>图纸</w:t>
            </w:r>
            <w:r>
              <w:rPr>
                <w:rFonts w:hint="eastAsia" w:ascii="宋体" w:hAnsi="宋体"/>
                <w:color w:val="000000" w:themeColor="text1"/>
                <w:szCs w:val="21"/>
                <w:highlight w:val="none"/>
              </w:rPr>
              <w:t>等，均放置于工位附近，便于查阅对照。</w:t>
            </w:r>
          </w:p>
          <w:p>
            <w:pPr>
              <w:rPr>
                <w:rFonts w:ascii="宋体" w:hAnsi="宋体"/>
                <w:color w:val="000000" w:themeColor="text1"/>
                <w:szCs w:val="21"/>
                <w:highlight w:val="none"/>
              </w:rPr>
            </w:pPr>
            <w:r>
              <w:rPr>
                <w:rFonts w:hint="eastAsia" w:ascii="宋体" w:hAnsi="宋体"/>
                <w:color w:val="000000" w:themeColor="text1"/>
                <w:szCs w:val="21"/>
                <w:highlight w:val="none"/>
              </w:rPr>
              <w:t>3.现场查看：</w:t>
            </w:r>
            <w:r>
              <w:rPr>
                <w:rFonts w:hint="eastAsia" w:ascii="宋体" w:hAnsi="宋体"/>
                <w:color w:val="000000" w:themeColor="text1"/>
                <w:szCs w:val="21"/>
                <w:highlight w:val="none"/>
                <w:lang w:val="en-US" w:eastAsia="zh-CN"/>
              </w:rPr>
              <w:t>车间生产</w:t>
            </w:r>
            <w:r>
              <w:rPr>
                <w:rFonts w:hint="eastAsia" w:ascii="宋体" w:hAnsi="宋体"/>
                <w:color w:val="000000" w:themeColor="text1"/>
                <w:szCs w:val="21"/>
                <w:highlight w:val="none"/>
              </w:rPr>
              <w:t>现场</w:t>
            </w:r>
            <w:r>
              <w:rPr>
                <w:rFonts w:hint="eastAsia" w:ascii="宋体" w:hAnsi="宋体"/>
                <w:color w:val="000000" w:themeColor="text1"/>
                <w:szCs w:val="21"/>
                <w:highlight w:val="none"/>
                <w:lang w:val="en-US" w:eastAsia="zh-CN"/>
              </w:rPr>
              <w:t>有碳弧气刨机、双柱立式车床、卧式车床、卧式普通车床、落地铣镗床、卧式铣镗床、卧式铣床、数控切割机、台式砂轮机、摇臂钻床、行车等</w:t>
            </w:r>
            <w:r>
              <w:rPr>
                <w:rFonts w:hint="eastAsia" w:ascii="宋体" w:hAnsi="宋体" w:cs="宋体"/>
                <w:color w:val="000000" w:themeColor="text1"/>
                <w:szCs w:val="21"/>
                <w:highlight w:val="none"/>
              </w:rPr>
              <w:t>设备</w:t>
            </w:r>
            <w:r>
              <w:rPr>
                <w:rFonts w:hint="eastAsia" w:ascii="宋体" w:hAnsi="宋体"/>
                <w:color w:val="000000" w:themeColor="text1"/>
                <w:szCs w:val="21"/>
                <w:highlight w:val="none"/>
              </w:rPr>
              <w:t>，生产相关设备工作正常，状态良好，无异常现象，符合产品的生产的条件及要求。</w:t>
            </w:r>
          </w:p>
          <w:p>
            <w:pPr>
              <w:rPr>
                <w:rFonts w:ascii="宋体" w:hAnsi="宋体"/>
                <w:color w:val="000000" w:themeColor="text1"/>
                <w:szCs w:val="21"/>
                <w:highlight w:val="none"/>
              </w:rPr>
            </w:pPr>
            <w:r>
              <w:rPr>
                <w:rFonts w:hint="eastAsia" w:ascii="宋体" w:hAnsi="宋体"/>
                <w:color w:val="000000" w:themeColor="text1"/>
                <w:szCs w:val="21"/>
                <w:highlight w:val="none"/>
              </w:rPr>
              <w:t>4.现场配置了相应的检测设备，主要为百分表、外径千分尺、游标卡尺、钢卷尺、水准仪、耐震压力表等。</w:t>
            </w:r>
          </w:p>
          <w:p>
            <w:pPr>
              <w:rPr>
                <w:color w:val="000000" w:themeColor="text1"/>
                <w:szCs w:val="22"/>
                <w:highlight w:val="none"/>
              </w:rPr>
            </w:pPr>
            <w:r>
              <w:rPr>
                <w:rFonts w:hint="eastAsia" w:ascii="宋体" w:hAnsi="宋体"/>
                <w:color w:val="000000" w:themeColor="text1"/>
                <w:szCs w:val="21"/>
                <w:highlight w:val="none"/>
              </w:rPr>
              <w:t>5.出示了《生</w:t>
            </w:r>
            <w:r>
              <w:rPr>
                <w:rFonts w:hint="eastAsia"/>
                <w:color w:val="000000" w:themeColor="text1"/>
                <w:szCs w:val="22"/>
                <w:highlight w:val="none"/>
              </w:rPr>
              <w:t>产计划单》 明确的产品名称、数量、顾客等内容；</w:t>
            </w:r>
          </w:p>
          <w:p>
            <w:pPr>
              <w:rPr>
                <w:color w:val="000000" w:themeColor="text1"/>
                <w:szCs w:val="22"/>
                <w:highlight w:val="none"/>
              </w:rPr>
            </w:pPr>
            <w:r>
              <w:rPr>
                <w:rFonts w:hint="eastAsia"/>
                <w:color w:val="000000" w:themeColor="text1"/>
                <w:szCs w:val="22"/>
                <w:highlight w:val="none"/>
              </w:rPr>
              <w:t>抽</w:t>
            </w:r>
            <w:r>
              <w:rPr>
                <w:rFonts w:hint="eastAsia"/>
                <w:color w:val="000000" w:themeColor="text1"/>
                <w:szCs w:val="22"/>
                <w:highlight w:val="none"/>
                <w:lang w:val="en-US" w:eastAsia="zh-CN"/>
              </w:rPr>
              <w:t>2021年8月--9月</w:t>
            </w:r>
            <w:r>
              <w:rPr>
                <w:rFonts w:hint="eastAsia" w:ascii="宋体" w:hAnsi="宋体"/>
                <w:color w:val="000000" w:themeColor="text1"/>
                <w:szCs w:val="21"/>
                <w:highlight w:val="none"/>
                <w:lang w:val="en-US" w:eastAsia="zh-CN"/>
              </w:rPr>
              <w:t>份机械加工的生产计划</w:t>
            </w:r>
          </w:p>
          <w:p>
            <w:pPr>
              <w:rPr>
                <w:rFonts w:hint="default"/>
                <w:color w:val="000000" w:themeColor="text1"/>
                <w:szCs w:val="22"/>
                <w:highlight w:val="none"/>
                <w:lang w:val="en-US" w:eastAsia="zh-CN"/>
              </w:rPr>
            </w:pPr>
            <w:r>
              <w:rPr>
                <w:rFonts w:hint="eastAsia"/>
                <w:color w:val="000000" w:themeColor="text1"/>
                <w:szCs w:val="22"/>
                <w:highlight w:val="none"/>
                <w:lang w:eastAsia="zh-CN"/>
              </w:rPr>
              <w:t>产品</w:t>
            </w:r>
            <w:r>
              <w:rPr>
                <w:rFonts w:hint="eastAsia"/>
                <w:color w:val="000000" w:themeColor="text1"/>
                <w:szCs w:val="22"/>
                <w:highlight w:val="none"/>
                <w:lang w:val="en-US" w:eastAsia="zh-CN"/>
              </w:rPr>
              <w:t xml:space="preserve">                     </w:t>
            </w:r>
            <w:r>
              <w:rPr>
                <w:rFonts w:hint="eastAsia"/>
                <w:color w:val="000000" w:themeColor="text1"/>
                <w:szCs w:val="22"/>
                <w:highlight w:val="none"/>
              </w:rPr>
              <w:t>数量</w:t>
            </w:r>
            <w:r>
              <w:rPr>
                <w:rFonts w:hint="eastAsia"/>
                <w:color w:val="000000" w:themeColor="text1"/>
                <w:szCs w:val="22"/>
                <w:highlight w:val="none"/>
                <w:lang w:val="en-US" w:eastAsia="zh-CN"/>
              </w:rPr>
              <w:t xml:space="preserve">              交付日期                     客 户</w:t>
            </w:r>
          </w:p>
          <w:p>
            <w:pPr>
              <w:rPr>
                <w:rFonts w:hint="eastAsia" w:ascii="宋体" w:cs="宋体"/>
                <w:color w:val="000000" w:themeColor="text1"/>
                <w:szCs w:val="21"/>
                <w:lang w:val="en-US" w:eastAsia="zh-CN"/>
              </w:rPr>
            </w:pPr>
            <w:r>
              <w:rPr>
                <w:rFonts w:hint="eastAsia" w:ascii="宋体" w:hAnsi="宋体"/>
                <w:color w:val="000000" w:themeColor="text1"/>
                <w:szCs w:val="21"/>
                <w:highlight w:val="none"/>
                <w:lang w:val="en-US" w:eastAsia="zh-CN"/>
              </w:rPr>
              <w:t xml:space="preserve">63风机上壳体             1套              2021年10月（料齐45天）     成发科能      </w:t>
            </w:r>
            <w:r>
              <w:rPr>
                <w:rFonts w:hint="eastAsia" w:ascii="宋体" w:cs="宋体"/>
                <w:color w:val="000000" w:themeColor="text1"/>
                <w:szCs w:val="21"/>
                <w:lang w:val="en-US" w:eastAsia="zh-CN"/>
              </w:rPr>
              <w:t xml:space="preserve">           </w:t>
            </w:r>
          </w:p>
          <w:p>
            <w:pPr>
              <w:rPr>
                <w:rFonts w:hint="default"/>
                <w:color w:val="000000" w:themeColor="text1"/>
                <w:szCs w:val="22"/>
                <w:highlight w:val="none"/>
                <w:lang w:val="en-US" w:eastAsia="zh-CN"/>
              </w:rPr>
            </w:pPr>
            <w:r>
              <w:rPr>
                <w:rFonts w:hint="eastAsia" w:ascii="宋体" w:hAnsi="宋体"/>
                <w:color w:val="000000" w:themeColor="text1"/>
                <w:szCs w:val="21"/>
                <w:highlight w:val="none"/>
                <w:lang w:val="en-US" w:eastAsia="zh-CN"/>
              </w:rPr>
              <w:t>63风机下壳体</w:t>
            </w:r>
            <w:r>
              <w:rPr>
                <w:rFonts w:hint="eastAsia"/>
                <w:color w:val="000000" w:themeColor="text1"/>
                <w:szCs w:val="22"/>
                <w:highlight w:val="none"/>
                <w:lang w:val="en-US" w:eastAsia="zh-CN"/>
              </w:rPr>
              <w:t xml:space="preserve">             </w:t>
            </w:r>
            <w:r>
              <w:rPr>
                <w:rFonts w:hint="eastAsia" w:ascii="宋体" w:hAnsi="宋体"/>
                <w:color w:val="000000" w:themeColor="text1"/>
                <w:szCs w:val="21"/>
                <w:highlight w:val="none"/>
                <w:lang w:val="en-US" w:eastAsia="zh-CN"/>
              </w:rPr>
              <w:t>1套              2021年10月（料齐45天）     成发科能</w:t>
            </w:r>
          </w:p>
          <w:p>
            <w:pPr>
              <w:rPr>
                <w:rFonts w:hint="eastAsia" w:ascii="宋体" w:hAnsi="宋体"/>
                <w:color w:val="000000" w:themeColor="text1"/>
                <w:szCs w:val="21"/>
                <w:highlight w:val="none"/>
                <w:lang w:val="en-US" w:eastAsia="zh-CN"/>
              </w:rPr>
            </w:pPr>
            <w:r>
              <w:rPr>
                <w:rFonts w:hint="eastAsia" w:ascii="宋体" w:hAnsi="宋体"/>
                <w:color w:val="000000" w:themeColor="text1"/>
                <w:szCs w:val="21"/>
                <w:highlight w:val="none"/>
                <w:lang w:val="en-US" w:eastAsia="zh-CN"/>
              </w:rPr>
              <w:t>63风机进气轴承盖</w:t>
            </w:r>
            <w:r>
              <w:rPr>
                <w:rFonts w:hint="eastAsia"/>
                <w:color w:val="000000" w:themeColor="text1"/>
                <w:szCs w:val="22"/>
                <w:highlight w:val="none"/>
                <w:lang w:val="en-US" w:eastAsia="zh-CN"/>
              </w:rPr>
              <w:t xml:space="preserve">         </w:t>
            </w:r>
            <w:r>
              <w:rPr>
                <w:rFonts w:hint="eastAsia" w:ascii="宋体" w:hAnsi="宋体"/>
                <w:color w:val="000000" w:themeColor="text1"/>
                <w:szCs w:val="21"/>
                <w:highlight w:val="none"/>
                <w:lang w:val="en-US" w:eastAsia="zh-CN"/>
              </w:rPr>
              <w:t>1套              2021年10月（料齐45天）     成发科能</w:t>
            </w:r>
          </w:p>
          <w:p>
            <w:pPr>
              <w:rPr>
                <w:rFonts w:hint="default"/>
                <w:color w:val="000000" w:themeColor="text1"/>
                <w:szCs w:val="22"/>
                <w:highlight w:val="none"/>
                <w:lang w:val="en-US" w:eastAsia="zh-CN"/>
              </w:rPr>
            </w:pPr>
            <w:r>
              <w:rPr>
                <w:rFonts w:hint="eastAsia" w:ascii="宋体" w:hAnsi="宋体"/>
                <w:color w:val="000000" w:themeColor="text1"/>
                <w:szCs w:val="21"/>
                <w:highlight w:val="none"/>
                <w:lang w:val="en-US" w:eastAsia="zh-CN"/>
              </w:rPr>
              <w:t>63风机排气轴承盖</w:t>
            </w:r>
            <w:r>
              <w:rPr>
                <w:rFonts w:hint="eastAsia"/>
                <w:color w:val="000000" w:themeColor="text1"/>
                <w:szCs w:val="22"/>
                <w:highlight w:val="none"/>
                <w:lang w:val="en-US" w:eastAsia="zh-CN"/>
              </w:rPr>
              <w:t xml:space="preserve">         </w:t>
            </w:r>
            <w:r>
              <w:rPr>
                <w:rFonts w:hint="eastAsia" w:ascii="宋体" w:hAnsi="宋体"/>
                <w:color w:val="000000" w:themeColor="text1"/>
                <w:szCs w:val="21"/>
                <w:highlight w:val="none"/>
                <w:lang w:val="en-US" w:eastAsia="zh-CN"/>
              </w:rPr>
              <w:t>1套              2021年10月（料齐45天）     成发科能</w:t>
            </w:r>
          </w:p>
          <w:p>
            <w:pPr>
              <w:rPr>
                <w:rFonts w:hint="eastAsia" w:ascii="宋体" w:cs="宋体"/>
                <w:color w:val="000000" w:themeColor="text1"/>
                <w:szCs w:val="21"/>
                <w:lang w:val="en-US" w:eastAsia="zh-CN"/>
              </w:rPr>
            </w:pPr>
            <w:r>
              <w:rPr>
                <w:rFonts w:hint="eastAsia" w:ascii="宋体" w:hAnsi="宋体"/>
                <w:color w:val="000000" w:themeColor="text1"/>
                <w:szCs w:val="21"/>
                <w:highlight w:val="none"/>
                <w:lang w:val="en-US" w:eastAsia="zh-CN"/>
              </w:rPr>
              <w:t xml:space="preserve">71风机上壳体             1套              2021年11月（料齐45天）     成发科能      </w:t>
            </w:r>
            <w:r>
              <w:rPr>
                <w:rFonts w:hint="eastAsia" w:ascii="宋体" w:cs="宋体"/>
                <w:color w:val="000000" w:themeColor="text1"/>
                <w:szCs w:val="21"/>
                <w:lang w:val="en-US" w:eastAsia="zh-CN"/>
              </w:rPr>
              <w:t xml:space="preserve">           </w:t>
            </w:r>
          </w:p>
          <w:p>
            <w:pPr>
              <w:rPr>
                <w:rFonts w:hint="default"/>
                <w:color w:val="000000" w:themeColor="text1"/>
                <w:szCs w:val="22"/>
                <w:highlight w:val="none"/>
                <w:lang w:val="en-US" w:eastAsia="zh-CN"/>
              </w:rPr>
            </w:pPr>
            <w:r>
              <w:rPr>
                <w:rFonts w:hint="eastAsia" w:ascii="宋体" w:hAnsi="宋体"/>
                <w:color w:val="000000" w:themeColor="text1"/>
                <w:szCs w:val="21"/>
                <w:highlight w:val="none"/>
                <w:lang w:val="en-US" w:eastAsia="zh-CN"/>
              </w:rPr>
              <w:t>71风机下壳体</w:t>
            </w:r>
            <w:r>
              <w:rPr>
                <w:rFonts w:hint="eastAsia"/>
                <w:color w:val="000000" w:themeColor="text1"/>
                <w:szCs w:val="22"/>
                <w:highlight w:val="none"/>
                <w:lang w:val="en-US" w:eastAsia="zh-CN"/>
              </w:rPr>
              <w:t xml:space="preserve">             </w:t>
            </w:r>
            <w:r>
              <w:rPr>
                <w:rFonts w:hint="eastAsia" w:ascii="宋体" w:hAnsi="宋体"/>
                <w:color w:val="000000" w:themeColor="text1"/>
                <w:szCs w:val="21"/>
                <w:highlight w:val="none"/>
                <w:lang w:val="en-US" w:eastAsia="zh-CN"/>
              </w:rPr>
              <w:t>1套              2021年11月（料齐45天）     成发科能</w:t>
            </w:r>
          </w:p>
          <w:p>
            <w:pPr>
              <w:rPr>
                <w:rFonts w:hint="eastAsia" w:ascii="宋体" w:hAnsi="宋体"/>
                <w:color w:val="000000" w:themeColor="text1"/>
                <w:szCs w:val="21"/>
                <w:highlight w:val="none"/>
                <w:lang w:val="en-US" w:eastAsia="zh-CN"/>
              </w:rPr>
            </w:pPr>
            <w:r>
              <w:rPr>
                <w:rFonts w:hint="eastAsia" w:ascii="宋体" w:hAnsi="宋体"/>
                <w:color w:val="000000" w:themeColor="text1"/>
                <w:szCs w:val="21"/>
                <w:highlight w:val="none"/>
                <w:lang w:val="en-US" w:eastAsia="zh-CN"/>
              </w:rPr>
              <w:t>71风机进气轴承盖</w:t>
            </w:r>
            <w:r>
              <w:rPr>
                <w:rFonts w:hint="eastAsia"/>
                <w:color w:val="000000" w:themeColor="text1"/>
                <w:szCs w:val="22"/>
                <w:highlight w:val="none"/>
                <w:lang w:val="en-US" w:eastAsia="zh-CN"/>
              </w:rPr>
              <w:t xml:space="preserve">         </w:t>
            </w:r>
            <w:r>
              <w:rPr>
                <w:rFonts w:hint="eastAsia" w:ascii="宋体" w:hAnsi="宋体"/>
                <w:color w:val="000000" w:themeColor="text1"/>
                <w:szCs w:val="21"/>
                <w:highlight w:val="none"/>
                <w:lang w:val="en-US" w:eastAsia="zh-CN"/>
              </w:rPr>
              <w:t>1套              2021年11月（料齐45天）     成发科能</w:t>
            </w:r>
          </w:p>
          <w:p>
            <w:pPr>
              <w:rPr>
                <w:rFonts w:hint="eastAsia" w:ascii="宋体" w:hAnsi="宋体"/>
                <w:color w:val="000000" w:themeColor="text1"/>
                <w:szCs w:val="21"/>
                <w:highlight w:val="none"/>
                <w:lang w:val="en-US" w:eastAsia="zh-CN"/>
              </w:rPr>
            </w:pPr>
            <w:r>
              <w:rPr>
                <w:rFonts w:hint="eastAsia" w:ascii="宋体" w:hAnsi="宋体"/>
                <w:color w:val="000000" w:themeColor="text1"/>
                <w:szCs w:val="21"/>
                <w:highlight w:val="none"/>
                <w:lang w:val="en-US" w:eastAsia="zh-CN"/>
              </w:rPr>
              <w:t>71风机排气轴承盖</w:t>
            </w:r>
            <w:r>
              <w:rPr>
                <w:rFonts w:hint="eastAsia"/>
                <w:color w:val="000000" w:themeColor="text1"/>
                <w:szCs w:val="22"/>
                <w:highlight w:val="none"/>
                <w:lang w:val="en-US" w:eastAsia="zh-CN"/>
              </w:rPr>
              <w:t xml:space="preserve">         </w:t>
            </w:r>
            <w:r>
              <w:rPr>
                <w:rFonts w:hint="eastAsia" w:ascii="宋体" w:hAnsi="宋体"/>
                <w:color w:val="000000" w:themeColor="text1"/>
                <w:szCs w:val="21"/>
                <w:highlight w:val="none"/>
                <w:lang w:val="en-US" w:eastAsia="zh-CN"/>
              </w:rPr>
              <w:t>1套              2021年11月（料齐45天）     成发科能</w:t>
            </w:r>
          </w:p>
          <w:p>
            <w:pPr>
              <w:pStyle w:val="2"/>
              <w:rPr>
                <w:rFonts w:hint="default"/>
                <w:lang w:val="en-US" w:eastAsia="zh-CN"/>
              </w:rPr>
            </w:pPr>
            <w:r>
              <w:rPr>
                <w:rFonts w:hint="eastAsia" w:ascii="宋体" w:hAnsi="宋体"/>
                <w:color w:val="000000" w:themeColor="text1"/>
                <w:szCs w:val="21"/>
                <w:highlight w:val="none"/>
                <w:lang w:val="en-US" w:eastAsia="zh-CN"/>
              </w:rPr>
              <w:t>。。。。。。</w:t>
            </w:r>
          </w:p>
          <w:p>
            <w:pPr>
              <w:rPr>
                <w:rFonts w:hint="eastAsia"/>
                <w:color w:val="000000" w:themeColor="text1"/>
                <w:szCs w:val="22"/>
                <w:highlight w:val="none"/>
                <w:lang w:val="en-US" w:eastAsia="zh-CN"/>
              </w:rPr>
            </w:pPr>
            <w:r>
              <w:rPr>
                <w:rFonts w:hint="eastAsia"/>
                <w:color w:val="000000" w:themeColor="text1"/>
                <w:szCs w:val="22"/>
                <w:highlight w:val="none"/>
              </w:rPr>
              <w:t>计划员:</w:t>
            </w:r>
            <w:r>
              <w:rPr>
                <w:rFonts w:hint="eastAsia"/>
                <w:color w:val="000000" w:themeColor="text1"/>
                <w:szCs w:val="22"/>
                <w:highlight w:val="none"/>
                <w:lang w:val="en-US" w:eastAsia="zh-CN"/>
              </w:rPr>
              <w:t>杨林华，    批准：韩成蓉</w:t>
            </w:r>
          </w:p>
          <w:p>
            <w:pPr>
              <w:pStyle w:val="14"/>
              <w:rPr>
                <w:rFonts w:hint="eastAsia"/>
                <w:color w:val="000000" w:themeColor="text1"/>
                <w:highlight w:val="none"/>
              </w:rPr>
            </w:pPr>
          </w:p>
          <w:p>
            <w:pPr>
              <w:jc w:val="left"/>
              <w:rPr>
                <w:rFonts w:hint="eastAsia" w:ascii="宋体" w:hAnsi="宋体" w:cs="Arial"/>
                <w:color w:val="000000" w:themeColor="text1"/>
                <w:szCs w:val="21"/>
                <w:highlight w:val="none"/>
              </w:rPr>
            </w:pPr>
            <w:r>
              <w:rPr>
                <w:rFonts w:hint="eastAsia" w:ascii="宋体" w:hAnsi="宋体"/>
                <w:color w:val="000000" w:themeColor="text1"/>
                <w:szCs w:val="21"/>
                <w:highlight w:val="none"/>
                <w:lang w:val="en-US" w:eastAsia="zh-CN"/>
              </w:rPr>
              <w:t>公司产品实现</w:t>
            </w:r>
            <w:r>
              <w:rPr>
                <w:rFonts w:hint="eastAsia" w:ascii="宋体" w:hAnsi="宋体" w:cs="Arial"/>
                <w:color w:val="000000" w:themeColor="text1"/>
                <w:szCs w:val="21"/>
                <w:highlight w:val="none"/>
              </w:rPr>
              <w:t>流程：</w:t>
            </w:r>
          </w:p>
          <w:p>
            <w:pPr>
              <w:tabs>
                <w:tab w:val="left" w:pos="1080"/>
              </w:tabs>
              <w:spacing w:line="400" w:lineRule="exact"/>
              <w:rPr>
                <w:rFonts w:hint="eastAsia" w:ascii="宋体" w:hAnsi="宋体"/>
                <w:color w:val="000000" w:themeColor="text1"/>
                <w:szCs w:val="21"/>
                <w:highlight w:val="none"/>
                <w:lang w:eastAsia="zh-CN"/>
              </w:rPr>
            </w:pPr>
            <w:r>
              <w:rPr>
                <w:rFonts w:hint="eastAsia" w:ascii="宋体" w:hAnsi="宋体"/>
                <w:color w:val="000000" w:themeColor="text1"/>
                <w:szCs w:val="21"/>
                <w:highlight w:val="none"/>
                <w:lang w:eastAsia="zh-CN"/>
              </w:rPr>
              <w:t>来料接件-----检验----机械加工（车、</w:t>
            </w:r>
            <w:r>
              <w:rPr>
                <w:rFonts w:hint="eastAsia" w:ascii="宋体" w:hAnsi="宋体"/>
                <w:color w:val="000000" w:themeColor="text1"/>
                <w:szCs w:val="21"/>
                <w:highlight w:val="none"/>
                <w:lang w:val="en-US" w:eastAsia="zh-CN"/>
              </w:rPr>
              <w:t>镗</w:t>
            </w:r>
            <w:r>
              <w:rPr>
                <w:rFonts w:hint="eastAsia" w:ascii="宋体" w:hAnsi="宋体"/>
                <w:color w:val="000000" w:themeColor="text1"/>
                <w:szCs w:val="21"/>
                <w:highlight w:val="none"/>
                <w:lang w:eastAsia="zh-CN"/>
              </w:rPr>
              <w:t>、钻等）-----焊接----检验---入库。</w:t>
            </w:r>
          </w:p>
          <w:p>
            <w:pPr>
              <w:pStyle w:val="14"/>
              <w:rPr>
                <w:rFonts w:hint="eastAsia"/>
                <w:color w:val="000000" w:themeColor="text1"/>
                <w:lang w:eastAsia="zh-CN"/>
              </w:rPr>
            </w:pPr>
          </w:p>
          <w:p>
            <w:pPr>
              <w:pStyle w:val="14"/>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Times New Roman" w:hAnsi="Times New Roman" w:eastAsia="宋体" w:cs="Times New Roman"/>
                <w:color w:val="000000" w:themeColor="text1"/>
                <w:kern w:val="2"/>
                <w:sz w:val="21"/>
                <w:szCs w:val="22"/>
                <w:highlight w:val="none"/>
                <w:lang w:val="en-US" w:eastAsia="zh-CN" w:bidi="ar-SA"/>
              </w:rPr>
              <w:t>查看风机</w:t>
            </w:r>
            <w:r>
              <w:rPr>
                <w:rFonts w:hint="eastAsia" w:ascii="Times New Roman" w:hAnsi="Times New Roman" w:cs="Times New Roman"/>
                <w:color w:val="000000" w:themeColor="text1"/>
                <w:kern w:val="2"/>
                <w:sz w:val="21"/>
                <w:szCs w:val="22"/>
                <w:highlight w:val="none"/>
                <w:lang w:val="en-US" w:eastAsia="zh-CN" w:bidi="ar-SA"/>
              </w:rPr>
              <w:t>上</w:t>
            </w:r>
            <w:r>
              <w:rPr>
                <w:rFonts w:hint="eastAsia" w:ascii="Times New Roman" w:hAnsi="Times New Roman" w:eastAsia="宋体" w:cs="Times New Roman"/>
                <w:color w:val="000000" w:themeColor="text1"/>
                <w:kern w:val="2"/>
                <w:sz w:val="21"/>
                <w:szCs w:val="22"/>
                <w:highlight w:val="none"/>
                <w:lang w:val="en-US" w:eastAsia="zh-CN" w:bidi="ar-SA"/>
              </w:rPr>
              <w:t>壳体加工重要工序：</w:t>
            </w:r>
          </w:p>
          <w:p>
            <w:pPr>
              <w:pStyle w:val="14"/>
              <w:numPr>
                <w:ilvl w:val="0"/>
                <w:numId w:val="0"/>
              </w:numPr>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Times New Roman" w:hAnsi="Times New Roman" w:cs="Times New Roman"/>
                <w:color w:val="000000" w:themeColor="text1"/>
                <w:kern w:val="2"/>
                <w:sz w:val="21"/>
                <w:szCs w:val="22"/>
                <w:highlight w:val="none"/>
                <w:lang w:val="en-US" w:eastAsia="zh-CN" w:bidi="ar-SA"/>
              </w:rPr>
              <w:t>1、来料尺寸检查</w:t>
            </w:r>
            <w:r>
              <w:rPr>
                <w:rFonts w:hint="eastAsia" w:ascii="Times New Roman" w:hAnsi="Times New Roman" w:eastAsia="宋体" w:cs="Times New Roman"/>
                <w:color w:val="000000" w:themeColor="text1"/>
                <w:kern w:val="2"/>
                <w:sz w:val="21"/>
                <w:szCs w:val="22"/>
                <w:highlight w:val="none"/>
                <w:lang w:val="en-US" w:eastAsia="zh-CN" w:bidi="ar-SA"/>
              </w:rPr>
              <w:t>：</w:t>
            </w:r>
          </w:p>
          <w:p>
            <w:pPr>
              <w:pStyle w:val="14"/>
              <w:numPr>
                <w:ilvl w:val="0"/>
                <w:numId w:val="0"/>
              </w:numPr>
              <w:rPr>
                <w:rFonts w:hint="default" w:ascii="Times New Roman" w:hAnsi="Times New Roman" w:cs="Times New Roman"/>
                <w:color w:val="000000" w:themeColor="text1"/>
                <w:kern w:val="2"/>
                <w:sz w:val="21"/>
                <w:szCs w:val="22"/>
                <w:highlight w:val="none"/>
                <w:lang w:val="en-US" w:eastAsia="zh-CN" w:bidi="ar-SA"/>
              </w:rPr>
            </w:pPr>
            <w:r>
              <w:rPr>
                <w:rFonts w:hint="eastAsia" w:ascii="Times New Roman" w:hAnsi="Times New Roman" w:cs="Times New Roman"/>
                <w:color w:val="000000" w:themeColor="text1"/>
                <w:kern w:val="2"/>
                <w:sz w:val="21"/>
                <w:szCs w:val="22"/>
                <w:highlight w:val="none"/>
                <w:lang w:val="en-US" w:eastAsia="zh-CN" w:bidi="ar-SA"/>
              </w:rPr>
              <w:t>3734；5820；Φ3734等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依据：产品图纸</w:t>
            </w:r>
            <w:r>
              <w:rPr>
                <w:rFonts w:hint="eastAsia" w:ascii="Times New Roman" w:hAnsi="Times New Roman" w:eastAsia="宋体" w:cs="Times New Roman"/>
                <w:color w:val="000000" w:themeColor="text1"/>
                <w:kern w:val="2"/>
                <w:sz w:val="21"/>
                <w:szCs w:val="22"/>
                <w:highlight w:val="none"/>
                <w:lang w:val="en-US" w:eastAsia="zh-CN" w:bidi="ar-SA"/>
              </w:rPr>
              <w:t>（图号</w:t>
            </w:r>
            <w:r>
              <w:rPr>
                <w:rFonts w:hint="eastAsia" w:cs="Times New Roman"/>
                <w:color w:val="000000" w:themeColor="text1"/>
                <w:kern w:val="2"/>
                <w:sz w:val="21"/>
                <w:szCs w:val="22"/>
                <w:highlight w:val="none"/>
                <w:lang w:val="en-US" w:eastAsia="zh-CN" w:bidi="ar-SA"/>
              </w:rPr>
              <w:t>ACF1F.2.1.2</w:t>
            </w:r>
            <w:r>
              <w:rPr>
                <w:rFonts w:hint="eastAsia" w:ascii="Times New Roman" w:hAnsi="Times New Roman" w:eastAsia="宋体" w:cs="Times New Roman"/>
                <w:color w:val="000000" w:themeColor="text1"/>
                <w:kern w:val="2"/>
                <w:sz w:val="21"/>
                <w:szCs w:val="22"/>
                <w:highlight w:val="none"/>
                <w:lang w:val="en-US" w:eastAsia="zh-CN" w:bidi="ar-SA"/>
              </w:rPr>
              <w:t>）</w:t>
            </w:r>
          </w:p>
          <w:p>
            <w:pPr>
              <w:rPr>
                <w:rFonts w:hint="eastAsia"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卷尺</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eastAsia" w:ascii="宋体" w:hAnsi="宋体"/>
                <w:color w:val="000000" w:themeColor="text1"/>
                <w:sz w:val="21"/>
                <w:szCs w:val="21"/>
                <w:highlight w:val="none"/>
                <w:lang w:val="en-US" w:eastAsia="zh-CN"/>
              </w:rPr>
              <w:t>1）</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袁保平根据产品图加工尺寸要求，进行测量</w:t>
            </w:r>
          </w:p>
          <w:p>
            <w:pPr>
              <w:pStyle w:val="14"/>
              <w:numPr>
                <w:ilvl w:val="0"/>
                <w:numId w:val="0"/>
              </w:numPr>
              <w:rPr>
                <w:rFonts w:hint="default"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尺寸</w:t>
            </w:r>
            <w:r>
              <w:rPr>
                <w:rFonts w:hint="default" w:ascii="宋体" w:hAnsi="宋体" w:eastAsia="宋体"/>
                <w:color w:val="000000" w:themeColor="text1"/>
                <w:sz w:val="21"/>
                <w:szCs w:val="21"/>
                <w:highlight w:val="none"/>
                <w:lang w:val="en-US" w:eastAsia="zh-CN"/>
              </w:rPr>
              <w:t>符合要求。</w:t>
            </w:r>
          </w:p>
          <w:p>
            <w:pPr>
              <w:pStyle w:val="14"/>
              <w:rPr>
                <w:rFonts w:hint="eastAsia" w:ascii="Times New Roman" w:hAnsi="Times New Roman" w:eastAsia="宋体" w:cs="Times New Roman"/>
                <w:color w:val="000000" w:themeColor="text1"/>
                <w:kern w:val="2"/>
                <w:sz w:val="21"/>
                <w:szCs w:val="22"/>
                <w:highlight w:val="none"/>
                <w:lang w:val="en-US" w:eastAsia="zh-CN" w:bidi="ar-SA"/>
              </w:rPr>
            </w:pPr>
          </w:p>
          <w:p>
            <w:pPr>
              <w:pStyle w:val="14"/>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 xml:space="preserve">2、车加工工序 </w:t>
            </w:r>
            <w:r>
              <w:rPr>
                <w:rFonts w:hint="eastAsia" w:ascii="宋体" w:hAnsi="宋体" w:cs="Times New Roman"/>
                <w:color w:val="000000" w:themeColor="text1"/>
                <w:sz w:val="21"/>
                <w:szCs w:val="21"/>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依据：产品图纸</w:t>
            </w:r>
            <w:r>
              <w:rPr>
                <w:rFonts w:hint="eastAsia" w:ascii="Times New Roman" w:hAnsi="Times New Roman" w:eastAsia="宋体" w:cs="Times New Roman"/>
                <w:color w:val="000000" w:themeColor="text1"/>
                <w:kern w:val="2"/>
                <w:sz w:val="21"/>
                <w:szCs w:val="22"/>
                <w:highlight w:val="none"/>
                <w:lang w:val="en-US" w:eastAsia="zh-CN" w:bidi="ar-SA"/>
              </w:rPr>
              <w:t>（图号</w:t>
            </w:r>
            <w:r>
              <w:rPr>
                <w:rFonts w:hint="eastAsia" w:cs="Times New Roman"/>
                <w:color w:val="000000" w:themeColor="text1"/>
                <w:kern w:val="2"/>
                <w:sz w:val="21"/>
                <w:szCs w:val="22"/>
                <w:highlight w:val="none"/>
                <w:lang w:val="en-US" w:eastAsia="zh-CN" w:bidi="ar-SA"/>
              </w:rPr>
              <w:t>ACF1F.2.1.2</w:t>
            </w:r>
            <w:r>
              <w:rPr>
                <w:rFonts w:hint="eastAsia" w:ascii="Times New Roman" w:hAnsi="Times New Roman" w:eastAsia="宋体" w:cs="Times New Roman"/>
                <w:color w:val="000000" w:themeColor="text1"/>
                <w:kern w:val="2"/>
                <w:sz w:val="21"/>
                <w:szCs w:val="22"/>
                <w:highlight w:val="none"/>
                <w:lang w:val="en-US" w:eastAsia="zh-CN" w:bidi="ar-SA"/>
              </w:rPr>
              <w:t>）</w:t>
            </w:r>
          </w:p>
          <w:p>
            <w:pPr>
              <w:rPr>
                <w:rFonts w:hint="eastAsia"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数控卧式车床C61250*12/63、内径千分尺、外径千分尺等。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eastAsia" w:ascii="宋体" w:hAnsi="宋体"/>
                <w:color w:val="000000" w:themeColor="text1"/>
                <w:sz w:val="21"/>
                <w:szCs w:val="21"/>
                <w:highlight w:val="none"/>
                <w:lang w:val="en-US" w:eastAsia="zh-CN"/>
              </w:rPr>
              <w:t>：1）</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袁保平编制程序，经检查无误后。安装好待加工</w:t>
            </w:r>
            <w:r>
              <w:rPr>
                <w:rFonts w:hint="eastAsia" w:ascii="Times New Roman" w:hAnsi="Times New Roman" w:eastAsia="宋体" w:cs="Times New Roman"/>
                <w:color w:val="000000" w:themeColor="text1"/>
                <w:kern w:val="2"/>
                <w:sz w:val="21"/>
                <w:szCs w:val="22"/>
                <w:highlight w:val="none"/>
                <w:lang w:val="en-US" w:eastAsia="zh-CN" w:bidi="ar-SA"/>
              </w:rPr>
              <w:t>床身</w:t>
            </w:r>
            <w:r>
              <w:rPr>
                <w:rFonts w:hint="eastAsia" w:cs="Times New Roman"/>
                <w:color w:val="000000" w:themeColor="text1"/>
                <w:kern w:val="2"/>
                <w:sz w:val="21"/>
                <w:szCs w:val="22"/>
                <w:highlight w:val="none"/>
                <w:lang w:val="en-US" w:eastAsia="zh-CN" w:bidi="ar-SA"/>
              </w:rPr>
              <w:t>，确定安装固定后，启动进行粗</w:t>
            </w:r>
            <w:r>
              <w:rPr>
                <w:rFonts w:hint="eastAsia" w:ascii="宋体" w:hAnsi="宋体"/>
                <w:color w:val="000000" w:themeColor="text1"/>
                <w:sz w:val="21"/>
                <w:szCs w:val="21"/>
                <w:highlight w:val="none"/>
                <w:lang w:val="en-US" w:eastAsia="zh-CN"/>
              </w:rPr>
              <w:t>加工</w:t>
            </w:r>
            <w:r>
              <w:rPr>
                <w:rFonts w:hint="eastAsia" w:cs="Times New Roman"/>
                <w:color w:val="000000" w:themeColor="text1"/>
                <w:kern w:val="2"/>
                <w:sz w:val="21"/>
                <w:szCs w:val="22"/>
                <w:highlight w:val="none"/>
                <w:lang w:val="en-US" w:eastAsia="zh-CN" w:bidi="ar-SA"/>
              </w:rPr>
              <w:t>，加工完成后进行尺寸检测。加工时员工佩戴口罩、耳塞防护。</w:t>
            </w:r>
          </w:p>
          <w:p>
            <w:pPr>
              <w:rPr>
                <w:rFonts w:hint="default" w:ascii="宋体" w:hAnsi="宋体" w:eastAsia="宋体"/>
                <w:color w:val="000000" w:themeColor="text1"/>
                <w:sz w:val="21"/>
                <w:szCs w:val="21"/>
                <w:highlight w:val="none"/>
                <w:lang w:val="en-US" w:eastAsia="zh-CN"/>
              </w:rPr>
            </w:pPr>
            <w:r>
              <w:rPr>
                <w:rFonts w:hint="default" w:ascii="宋体" w:hAnsi="宋体" w:eastAsia="宋体"/>
                <w:color w:val="000000" w:themeColor="text1"/>
                <w:sz w:val="21"/>
                <w:szCs w:val="21"/>
                <w:highlight w:val="none"/>
                <w:lang w:val="en-US" w:eastAsia="zh-CN"/>
              </w:rPr>
              <w:t>主要工艺控制点：</w:t>
            </w:r>
            <w:r>
              <w:rPr>
                <w:rFonts w:hint="eastAsia" w:ascii="宋体" w:hAnsi="宋体" w:eastAsia="宋体"/>
                <w:color w:val="000000" w:themeColor="text1"/>
                <w:sz w:val="21"/>
                <w:szCs w:val="21"/>
                <w:highlight w:val="none"/>
                <w:lang w:val="en-US" w:eastAsia="zh-CN"/>
              </w:rPr>
              <w:t>保证</w:t>
            </w:r>
            <w:r>
              <w:rPr>
                <w:rFonts w:hint="eastAsia" w:cs="Times New Roman"/>
                <w:color w:val="000000" w:themeColor="text1"/>
                <w:kern w:val="2"/>
                <w:sz w:val="21"/>
                <w:szCs w:val="22"/>
                <w:highlight w:val="none"/>
                <w:lang w:val="en-US" w:eastAsia="zh-CN" w:bidi="ar-SA"/>
              </w:rPr>
              <w:t>上壳体</w:t>
            </w:r>
            <w:r>
              <w:rPr>
                <w:rFonts w:hint="eastAsia" w:ascii="宋体" w:hAnsi="宋体" w:eastAsia="宋体"/>
                <w:color w:val="000000" w:themeColor="text1"/>
                <w:sz w:val="21"/>
                <w:szCs w:val="21"/>
                <w:highlight w:val="none"/>
                <w:lang w:val="en-US" w:eastAsia="zh-CN"/>
              </w:rPr>
              <w:t>尺寸公差、形位公差</w:t>
            </w:r>
            <w:r>
              <w:rPr>
                <w:rFonts w:hint="eastAsia" w:ascii="宋体" w:hAnsi="宋体"/>
                <w:color w:val="000000" w:themeColor="text1"/>
                <w:sz w:val="21"/>
                <w:szCs w:val="21"/>
                <w:highlight w:val="none"/>
                <w:lang w:val="en-US" w:eastAsia="zh-CN"/>
              </w:rPr>
              <w:t>及粗糙度</w:t>
            </w:r>
            <w:r>
              <w:rPr>
                <w:rFonts w:hint="eastAsia" w:ascii="宋体" w:hAnsi="宋体" w:eastAsia="宋体"/>
                <w:color w:val="000000" w:themeColor="text1"/>
                <w:sz w:val="21"/>
                <w:szCs w:val="21"/>
                <w:highlight w:val="none"/>
                <w:lang w:val="en-US" w:eastAsia="zh-CN"/>
              </w:rPr>
              <w:t>符合图纸要求、无毛刺。</w:t>
            </w:r>
          </w:p>
          <w:p>
            <w:pPr>
              <w:pStyle w:val="14"/>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p>
          <w:p>
            <w:pPr>
              <w:pStyle w:val="14"/>
              <w:rPr>
                <w:rFonts w:hint="eastAsia" w:ascii="Times New Roman" w:hAnsi="Times New Roman" w:eastAsia="宋体" w:cs="Times New Roman"/>
                <w:color w:val="000000" w:themeColor="text1"/>
                <w:kern w:val="2"/>
                <w:sz w:val="21"/>
                <w:szCs w:val="22"/>
                <w:highlight w:val="none"/>
                <w:lang w:val="en-US" w:eastAsia="zh-CN" w:bidi="ar-SA"/>
              </w:rPr>
            </w:pPr>
          </w:p>
          <w:p>
            <w:pPr>
              <w:pStyle w:val="14"/>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3、</w:t>
            </w:r>
            <w:r>
              <w:rPr>
                <w:rFonts w:hint="eastAsia" w:cs="Times New Roman"/>
                <w:color w:val="000000" w:themeColor="text1"/>
                <w:sz w:val="21"/>
                <w:szCs w:val="21"/>
                <w:lang w:val="en-US" w:eastAsia="zh-CN"/>
              </w:rPr>
              <w:t>镗加工工序</w:t>
            </w:r>
            <w:r>
              <w:rPr>
                <w:rFonts w:hint="eastAsia" w:ascii="宋体" w:hAnsi="宋体" w:cs="Times New Roman"/>
                <w:color w:val="000000" w:themeColor="text1"/>
                <w:sz w:val="21"/>
                <w:szCs w:val="21"/>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依据：产品图纸</w:t>
            </w:r>
            <w:r>
              <w:rPr>
                <w:rFonts w:hint="eastAsia" w:ascii="Times New Roman" w:hAnsi="Times New Roman" w:eastAsia="宋体" w:cs="Times New Roman"/>
                <w:color w:val="000000" w:themeColor="text1"/>
                <w:kern w:val="2"/>
                <w:sz w:val="21"/>
                <w:szCs w:val="22"/>
                <w:highlight w:val="none"/>
                <w:lang w:val="en-US" w:eastAsia="zh-CN" w:bidi="ar-SA"/>
              </w:rPr>
              <w:t>（图号</w:t>
            </w:r>
            <w:r>
              <w:rPr>
                <w:rFonts w:hint="eastAsia" w:cs="Times New Roman"/>
                <w:color w:val="000000" w:themeColor="text1"/>
                <w:kern w:val="2"/>
                <w:sz w:val="21"/>
                <w:szCs w:val="22"/>
                <w:highlight w:val="none"/>
                <w:lang w:val="en-US" w:eastAsia="zh-CN" w:bidi="ar-SA"/>
              </w:rPr>
              <w:t>ACF1F.2.1.2</w:t>
            </w:r>
            <w:r>
              <w:rPr>
                <w:rFonts w:hint="eastAsia" w:ascii="Times New Roman" w:hAnsi="Times New Roman" w:eastAsia="宋体" w:cs="Times New Roman"/>
                <w:color w:val="000000" w:themeColor="text1"/>
                <w:kern w:val="2"/>
                <w:sz w:val="21"/>
                <w:szCs w:val="22"/>
                <w:highlight w:val="none"/>
                <w:lang w:val="en-US" w:eastAsia="zh-CN" w:bidi="ar-SA"/>
              </w:rPr>
              <w:t>0）</w:t>
            </w:r>
          </w:p>
          <w:p>
            <w:pPr>
              <w:rPr>
                <w:rFonts w:hint="eastAsia"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s="宋体"/>
                <w:szCs w:val="21"/>
                <w:highlight w:val="none"/>
                <w:lang w:eastAsia="zh-CN"/>
              </w:rPr>
              <w:t>T6913数控镗床</w:t>
            </w:r>
            <w:r>
              <w:rPr>
                <w:rFonts w:hint="eastAsia" w:ascii="宋体" w:hAnsi="宋体"/>
                <w:color w:val="000000" w:themeColor="text1"/>
                <w:sz w:val="21"/>
                <w:szCs w:val="21"/>
                <w:highlight w:val="none"/>
                <w:lang w:val="en-US" w:eastAsia="zh-CN"/>
              </w:rPr>
              <w:t>、内径千分尺、外径千分尺等。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eastAsia" w:ascii="宋体" w:hAnsi="宋体"/>
                <w:color w:val="000000" w:themeColor="text1"/>
                <w:sz w:val="21"/>
                <w:szCs w:val="21"/>
                <w:highlight w:val="none"/>
                <w:lang w:val="en-US" w:eastAsia="zh-CN"/>
              </w:rPr>
              <w:t>：1）</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陈勇编制程序，经检查无误后。安装好待加工</w:t>
            </w:r>
            <w:r>
              <w:rPr>
                <w:rFonts w:hint="eastAsia" w:ascii="Times New Roman" w:hAnsi="Times New Roman" w:eastAsia="宋体" w:cs="Times New Roman"/>
                <w:color w:val="000000" w:themeColor="text1"/>
                <w:kern w:val="2"/>
                <w:sz w:val="21"/>
                <w:szCs w:val="22"/>
                <w:highlight w:val="none"/>
                <w:lang w:val="en-US" w:eastAsia="zh-CN" w:bidi="ar-SA"/>
              </w:rPr>
              <w:t>床身</w:t>
            </w:r>
            <w:r>
              <w:rPr>
                <w:rFonts w:hint="eastAsia" w:cs="Times New Roman"/>
                <w:color w:val="000000" w:themeColor="text1"/>
                <w:kern w:val="2"/>
                <w:sz w:val="21"/>
                <w:szCs w:val="22"/>
                <w:highlight w:val="none"/>
                <w:lang w:val="en-US" w:eastAsia="zh-CN" w:bidi="ar-SA"/>
              </w:rPr>
              <w:t>，确定安装固定后，启动进行</w:t>
            </w:r>
            <w:r>
              <w:rPr>
                <w:rFonts w:hint="eastAsia" w:ascii="宋体" w:hAnsi="宋体"/>
                <w:color w:val="000000" w:themeColor="text1"/>
                <w:sz w:val="21"/>
                <w:szCs w:val="21"/>
                <w:highlight w:val="none"/>
                <w:lang w:val="en-US" w:eastAsia="zh-CN"/>
              </w:rPr>
              <w:t>加工</w:t>
            </w:r>
            <w:r>
              <w:rPr>
                <w:rFonts w:hint="eastAsia" w:cs="Times New Roman"/>
                <w:color w:val="000000" w:themeColor="text1"/>
                <w:kern w:val="2"/>
                <w:sz w:val="21"/>
                <w:szCs w:val="22"/>
                <w:highlight w:val="none"/>
                <w:lang w:val="en-US" w:eastAsia="zh-CN" w:bidi="ar-SA"/>
              </w:rPr>
              <w:t>，加工完成后进行尺寸检测。加工时员工佩戴口罩、耳塞防护。</w:t>
            </w:r>
          </w:p>
          <w:p>
            <w:pPr>
              <w:rPr>
                <w:rFonts w:hint="default" w:ascii="宋体" w:hAnsi="宋体" w:eastAsia="宋体"/>
                <w:color w:val="000000" w:themeColor="text1"/>
                <w:sz w:val="21"/>
                <w:szCs w:val="21"/>
                <w:highlight w:val="none"/>
                <w:lang w:val="en-US" w:eastAsia="zh-CN"/>
              </w:rPr>
            </w:pPr>
            <w:r>
              <w:rPr>
                <w:rFonts w:hint="default" w:ascii="宋体" w:hAnsi="宋体" w:eastAsia="宋体"/>
                <w:color w:val="000000" w:themeColor="text1"/>
                <w:sz w:val="21"/>
                <w:szCs w:val="21"/>
                <w:highlight w:val="none"/>
                <w:lang w:val="en-US" w:eastAsia="zh-CN"/>
              </w:rPr>
              <w:t>主要工艺控制点：</w:t>
            </w:r>
            <w:r>
              <w:rPr>
                <w:rFonts w:hint="eastAsia" w:ascii="宋体" w:hAnsi="宋体" w:eastAsia="宋体"/>
                <w:color w:val="000000" w:themeColor="text1"/>
                <w:sz w:val="21"/>
                <w:szCs w:val="21"/>
                <w:highlight w:val="none"/>
                <w:lang w:val="en-US" w:eastAsia="zh-CN"/>
              </w:rPr>
              <w:t>保证</w:t>
            </w:r>
            <w:r>
              <w:rPr>
                <w:rFonts w:hint="eastAsia" w:cs="Times New Roman"/>
                <w:color w:val="000000" w:themeColor="text1"/>
                <w:kern w:val="2"/>
                <w:sz w:val="21"/>
                <w:szCs w:val="22"/>
                <w:highlight w:val="none"/>
                <w:lang w:val="en-US" w:eastAsia="zh-CN" w:bidi="ar-SA"/>
              </w:rPr>
              <w:t>上壳体</w:t>
            </w:r>
            <w:r>
              <w:rPr>
                <w:rFonts w:hint="eastAsia" w:ascii="宋体" w:hAnsi="宋体" w:eastAsia="宋体"/>
                <w:color w:val="000000" w:themeColor="text1"/>
                <w:sz w:val="21"/>
                <w:szCs w:val="21"/>
                <w:highlight w:val="none"/>
                <w:lang w:val="en-US" w:eastAsia="zh-CN"/>
              </w:rPr>
              <w:t>尺寸公差、形位公差</w:t>
            </w:r>
            <w:r>
              <w:rPr>
                <w:rFonts w:hint="eastAsia" w:ascii="宋体" w:hAnsi="宋体"/>
                <w:color w:val="000000" w:themeColor="text1"/>
                <w:sz w:val="21"/>
                <w:szCs w:val="21"/>
                <w:highlight w:val="none"/>
                <w:lang w:val="en-US" w:eastAsia="zh-CN"/>
              </w:rPr>
              <w:t>及粗糙度</w:t>
            </w:r>
            <w:r>
              <w:rPr>
                <w:rFonts w:hint="eastAsia" w:ascii="宋体" w:hAnsi="宋体" w:eastAsia="宋体"/>
                <w:color w:val="000000" w:themeColor="text1"/>
                <w:sz w:val="21"/>
                <w:szCs w:val="21"/>
                <w:highlight w:val="none"/>
                <w:lang w:val="en-US" w:eastAsia="zh-CN"/>
              </w:rPr>
              <w:t>符合图纸要求、无毛刺。</w:t>
            </w:r>
          </w:p>
          <w:p>
            <w:pPr>
              <w:pStyle w:val="14"/>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p>
          <w:p>
            <w:pPr>
              <w:numPr>
                <w:ilvl w:val="0"/>
                <w:numId w:val="0"/>
              </w:numPr>
              <w:ind w:leftChars="0"/>
              <w:rPr>
                <w:rFonts w:hint="default" w:eastAsia="宋体"/>
                <w:color w:val="000000" w:themeColor="text1"/>
                <w:highlight w:val="none"/>
                <w:lang w:val="en-US" w:eastAsia="zh-CN"/>
              </w:rPr>
            </w:pPr>
          </w:p>
          <w:p>
            <w:pPr>
              <w:pStyle w:val="14"/>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4、</w:t>
            </w:r>
            <w:r>
              <w:rPr>
                <w:rFonts w:hint="eastAsia" w:cs="Times New Roman"/>
                <w:color w:val="000000" w:themeColor="text1"/>
                <w:sz w:val="21"/>
                <w:szCs w:val="21"/>
                <w:lang w:val="en-US" w:eastAsia="zh-CN"/>
              </w:rPr>
              <w:t>焊接工序</w:t>
            </w:r>
            <w:r>
              <w:rPr>
                <w:rFonts w:hint="eastAsia" w:ascii="宋体" w:hAnsi="宋体" w:cs="Times New Roman"/>
                <w:color w:val="000000" w:themeColor="text1"/>
                <w:sz w:val="21"/>
                <w:szCs w:val="21"/>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依据：产品图纸</w:t>
            </w:r>
            <w:r>
              <w:rPr>
                <w:rFonts w:hint="eastAsia" w:ascii="Times New Roman" w:hAnsi="Times New Roman" w:eastAsia="宋体" w:cs="Times New Roman"/>
                <w:color w:val="000000" w:themeColor="text1"/>
                <w:kern w:val="2"/>
                <w:sz w:val="21"/>
                <w:szCs w:val="22"/>
                <w:highlight w:val="none"/>
                <w:lang w:val="en-US" w:eastAsia="zh-CN" w:bidi="ar-SA"/>
              </w:rPr>
              <w:t>（图号</w:t>
            </w:r>
            <w:r>
              <w:rPr>
                <w:rFonts w:hint="eastAsia" w:cs="Times New Roman"/>
                <w:color w:val="000000" w:themeColor="text1"/>
                <w:kern w:val="2"/>
                <w:sz w:val="21"/>
                <w:szCs w:val="22"/>
                <w:highlight w:val="none"/>
                <w:lang w:val="en-US" w:eastAsia="zh-CN" w:bidi="ar-SA"/>
              </w:rPr>
              <w:t>ACF1F.2.1.2</w:t>
            </w:r>
            <w:r>
              <w:rPr>
                <w:rFonts w:hint="eastAsia" w:ascii="Times New Roman" w:hAnsi="Times New Roman" w:eastAsia="宋体" w:cs="Times New Roman"/>
                <w:color w:val="000000" w:themeColor="text1"/>
                <w:kern w:val="2"/>
                <w:sz w:val="21"/>
                <w:szCs w:val="22"/>
                <w:highlight w:val="none"/>
                <w:lang w:val="en-US" w:eastAsia="zh-CN" w:bidi="ar-SA"/>
              </w:rPr>
              <w:t>）</w:t>
            </w:r>
          </w:p>
          <w:p>
            <w:pPr>
              <w:rPr>
                <w:rFonts w:hint="eastAsia"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逆变式气体保护焊机、卷尺等。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eastAsia" w:ascii="宋体" w:hAnsi="宋体"/>
                <w:color w:val="000000" w:themeColor="text1"/>
                <w:sz w:val="21"/>
                <w:szCs w:val="21"/>
                <w:highlight w:val="none"/>
                <w:lang w:val="en-US" w:eastAsia="zh-CN"/>
              </w:rPr>
              <w:t>：1）</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兰祥熙经检查部件无误后。对上壳体部件进行组装，考虑焊接收缩量；焊接注意加工余量；圆锥板、半筒、筋板等根据图纸和实际情况配割；边装边焊，控制焊接变形，合理布置拉筋及工艺拉筋</w:t>
            </w:r>
            <w:r>
              <w:rPr>
                <w:rFonts w:hint="eastAsia" w:cs="Times New Roman"/>
                <w:color w:val="000000" w:themeColor="text1"/>
                <w:kern w:val="2"/>
                <w:sz w:val="21"/>
                <w:szCs w:val="22"/>
                <w:highlight w:val="none"/>
                <w:lang w:val="en-US" w:eastAsia="zh-CN" w:bidi="ar-SA"/>
              </w:rPr>
              <w:t>。加工时员工佩戴口罩、耳塞防护。</w:t>
            </w:r>
          </w:p>
          <w:p>
            <w:pPr>
              <w:rPr>
                <w:rFonts w:hint="default" w:ascii="宋体" w:hAnsi="宋体" w:eastAsia="宋体"/>
                <w:color w:val="000000" w:themeColor="text1"/>
                <w:sz w:val="21"/>
                <w:szCs w:val="21"/>
                <w:highlight w:val="none"/>
                <w:lang w:val="en-US" w:eastAsia="zh-CN"/>
              </w:rPr>
            </w:pPr>
            <w:r>
              <w:rPr>
                <w:rFonts w:hint="default" w:ascii="宋体" w:hAnsi="宋体" w:eastAsia="宋体"/>
                <w:color w:val="000000" w:themeColor="text1"/>
                <w:sz w:val="21"/>
                <w:szCs w:val="21"/>
                <w:highlight w:val="none"/>
                <w:lang w:val="en-US" w:eastAsia="zh-CN"/>
              </w:rPr>
              <w:t>主要工艺控制点：</w:t>
            </w:r>
            <w:r>
              <w:rPr>
                <w:rFonts w:hint="eastAsia" w:ascii="宋体" w:hAnsi="宋体" w:eastAsia="宋体"/>
                <w:color w:val="000000" w:themeColor="text1"/>
                <w:sz w:val="21"/>
                <w:szCs w:val="21"/>
                <w:highlight w:val="none"/>
                <w:lang w:val="en-US" w:eastAsia="zh-CN"/>
              </w:rPr>
              <w:t>保证</w:t>
            </w:r>
            <w:r>
              <w:rPr>
                <w:rFonts w:hint="eastAsia" w:cs="Times New Roman"/>
                <w:color w:val="000000" w:themeColor="text1"/>
                <w:kern w:val="2"/>
                <w:sz w:val="21"/>
                <w:szCs w:val="22"/>
                <w:highlight w:val="none"/>
                <w:lang w:val="en-US" w:eastAsia="zh-CN" w:bidi="ar-SA"/>
              </w:rPr>
              <w:t>上壳体</w:t>
            </w:r>
            <w:r>
              <w:rPr>
                <w:rFonts w:hint="eastAsia" w:ascii="宋体" w:hAnsi="宋体" w:eastAsia="宋体"/>
                <w:color w:val="000000" w:themeColor="text1"/>
                <w:sz w:val="21"/>
                <w:szCs w:val="21"/>
                <w:highlight w:val="none"/>
                <w:lang w:val="en-US" w:eastAsia="zh-CN"/>
              </w:rPr>
              <w:t>尺寸符合图纸要求。</w:t>
            </w:r>
          </w:p>
          <w:p>
            <w:pPr>
              <w:pStyle w:val="14"/>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r>
              <w:rPr>
                <w:rFonts w:hint="eastAsia"/>
                <w:color w:val="000000" w:themeColor="text1"/>
                <w:sz w:val="21"/>
                <w:szCs w:val="21"/>
                <w:highlight w:val="none"/>
                <w:lang w:val="en-US" w:eastAsia="zh-CN"/>
              </w:rPr>
              <w:t>。</w:t>
            </w:r>
          </w:p>
          <w:p>
            <w:pPr>
              <w:numPr>
                <w:ilvl w:val="0"/>
                <w:numId w:val="0"/>
              </w:numPr>
              <w:ind w:leftChars="0"/>
              <w:rPr>
                <w:rFonts w:hint="default" w:eastAsia="宋体"/>
                <w:color w:val="000000" w:themeColor="text1"/>
                <w:highlight w:val="none"/>
                <w:lang w:val="en-US" w:eastAsia="zh-CN"/>
              </w:rPr>
            </w:pPr>
          </w:p>
          <w:p>
            <w:pPr>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5、</w:t>
            </w:r>
            <w:r>
              <w:rPr>
                <w:rFonts w:hint="eastAsia" w:ascii="宋体" w:hAnsi="宋体" w:eastAsia="宋体"/>
                <w:color w:val="000000" w:themeColor="text1"/>
                <w:sz w:val="21"/>
                <w:szCs w:val="21"/>
                <w:highlight w:val="none"/>
                <w:lang w:val="en-US" w:eastAsia="zh-CN"/>
              </w:rPr>
              <w:t>钻</w:t>
            </w:r>
            <w:r>
              <w:rPr>
                <w:rFonts w:hint="eastAsia" w:ascii="宋体" w:hAnsi="宋体"/>
                <w:color w:val="000000" w:themeColor="text1"/>
                <w:sz w:val="21"/>
                <w:szCs w:val="21"/>
                <w:highlight w:val="none"/>
                <w:lang w:val="en-US" w:eastAsia="zh-CN"/>
              </w:rPr>
              <w:t>加工工序</w:t>
            </w:r>
            <w:r>
              <w:rPr>
                <w:rFonts w:hint="eastAsia" w:ascii="宋体" w:hAnsi="宋体" w:eastAsia="宋体"/>
                <w:color w:val="000000" w:themeColor="text1"/>
                <w:sz w:val="21"/>
                <w:szCs w:val="21"/>
                <w:highlight w:val="none"/>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依据：产品图纸（图号</w:t>
            </w:r>
            <w:r>
              <w:rPr>
                <w:rFonts w:hint="eastAsia" w:ascii="宋体" w:hAnsi="宋体"/>
                <w:color w:val="000000" w:themeColor="text1"/>
                <w:sz w:val="21"/>
                <w:szCs w:val="21"/>
                <w:highlight w:val="none"/>
                <w:lang w:val="en-US" w:eastAsia="zh-CN"/>
              </w:rPr>
              <w:t>ACF1F.2.1.2</w:t>
            </w:r>
            <w:r>
              <w:rPr>
                <w:rFonts w:hint="eastAsia" w:ascii="宋体" w:hAnsi="宋体" w:eastAsia="宋体"/>
                <w:color w:val="000000" w:themeColor="text1"/>
                <w:sz w:val="21"/>
                <w:szCs w:val="21"/>
                <w:highlight w:val="none"/>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设备：摇臂钻床</w:t>
            </w:r>
            <w:r>
              <w:rPr>
                <w:rFonts w:hint="default" w:ascii="宋体" w:hAnsi="宋体" w:eastAsia="宋体"/>
                <w:color w:val="000000" w:themeColor="text1"/>
                <w:sz w:val="21"/>
                <w:szCs w:val="21"/>
                <w:highlight w:val="none"/>
                <w:lang w:val="en-US" w:eastAsia="zh-CN"/>
              </w:rPr>
              <w:t>Z30100X31</w:t>
            </w:r>
            <w:r>
              <w:rPr>
                <w:rFonts w:hint="eastAsia" w:ascii="宋体" w:hAnsi="宋体" w:eastAsia="宋体"/>
                <w:color w:val="000000" w:themeColor="text1"/>
                <w:sz w:val="21"/>
                <w:szCs w:val="21"/>
                <w:highlight w:val="none"/>
                <w:lang w:val="en-US" w:eastAsia="zh-CN"/>
              </w:rPr>
              <w:t>、钻头、游标卡尺、等。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操作：1）</w:t>
            </w:r>
            <w:r>
              <w:rPr>
                <w:rFonts w:hint="default" w:ascii="宋体" w:hAnsi="宋体" w:eastAsia="宋体"/>
                <w:color w:val="000000" w:themeColor="text1"/>
                <w:sz w:val="21"/>
                <w:szCs w:val="21"/>
                <w:highlight w:val="none"/>
                <w:lang w:val="en-US" w:eastAsia="zh-CN"/>
              </w:rPr>
              <w:t>员工</w:t>
            </w:r>
            <w:r>
              <w:rPr>
                <w:rFonts w:hint="eastAsia" w:ascii="宋体" w:hAnsi="宋体" w:eastAsia="宋体"/>
                <w:color w:val="000000" w:themeColor="text1"/>
                <w:sz w:val="21"/>
                <w:szCs w:val="21"/>
                <w:highlight w:val="none"/>
                <w:lang w:val="en-US" w:eastAsia="zh-CN"/>
              </w:rPr>
              <w:t>陈勇编制程序，经检查无误后。安装好待加工工件，确定安装固定后，进行钻螺纹孔加工，加工完成后进行尺寸检测。加工时员工佩戴口罩、耳塞防护。</w:t>
            </w:r>
          </w:p>
          <w:p>
            <w:pPr>
              <w:rPr>
                <w:rFonts w:hint="default" w:ascii="宋体" w:hAnsi="宋体" w:eastAsia="宋体"/>
                <w:color w:val="000000" w:themeColor="text1"/>
                <w:sz w:val="21"/>
                <w:szCs w:val="21"/>
                <w:highlight w:val="none"/>
                <w:lang w:val="en-US" w:eastAsia="zh-CN"/>
              </w:rPr>
            </w:pPr>
            <w:r>
              <w:rPr>
                <w:rFonts w:hint="default" w:ascii="宋体" w:hAnsi="宋体" w:eastAsia="宋体"/>
                <w:color w:val="000000" w:themeColor="text1"/>
                <w:sz w:val="21"/>
                <w:szCs w:val="21"/>
                <w:highlight w:val="none"/>
                <w:lang w:val="en-US" w:eastAsia="zh-CN"/>
              </w:rPr>
              <w:t>主要工艺控制点：</w:t>
            </w:r>
            <w:r>
              <w:rPr>
                <w:rFonts w:hint="eastAsia" w:ascii="宋体" w:hAnsi="宋体" w:eastAsia="宋体"/>
                <w:color w:val="000000" w:themeColor="text1"/>
                <w:sz w:val="21"/>
                <w:szCs w:val="21"/>
                <w:highlight w:val="none"/>
                <w:lang w:val="en-US" w:eastAsia="zh-CN"/>
              </w:rPr>
              <w:t>保证</w:t>
            </w:r>
            <w:r>
              <w:rPr>
                <w:rFonts w:hint="eastAsia" w:ascii="宋体" w:hAnsi="宋体"/>
                <w:color w:val="000000" w:themeColor="text1"/>
                <w:sz w:val="21"/>
                <w:szCs w:val="21"/>
                <w:highlight w:val="none"/>
                <w:lang w:val="en-US" w:eastAsia="zh-CN"/>
              </w:rPr>
              <w:t>上壳体</w:t>
            </w:r>
            <w:r>
              <w:rPr>
                <w:rFonts w:hint="eastAsia" w:ascii="宋体" w:hAnsi="宋体" w:eastAsia="宋体"/>
                <w:color w:val="000000" w:themeColor="text1"/>
                <w:sz w:val="21"/>
                <w:szCs w:val="21"/>
                <w:highlight w:val="none"/>
                <w:lang w:val="en-US" w:eastAsia="zh-CN"/>
              </w:rPr>
              <w:t>尺寸公差、形位公差及粗糙度符合图纸要求、无毛刺。</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eastAsia="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p>
          <w:p>
            <w:pPr>
              <w:rPr>
                <w:rFonts w:hint="default" w:ascii="宋体" w:hAnsi="宋体" w:eastAsia="宋体"/>
                <w:color w:val="000000" w:themeColor="text1"/>
                <w:sz w:val="21"/>
                <w:szCs w:val="21"/>
                <w:highlight w:val="none"/>
                <w:lang w:val="en-US" w:eastAsia="zh-CN"/>
              </w:rPr>
            </w:pP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6、打磨</w:t>
            </w:r>
            <w:r>
              <w:rPr>
                <w:rFonts w:hint="eastAsia" w:ascii="宋体" w:hAnsi="宋体"/>
                <w:color w:val="000000" w:themeColor="text1"/>
                <w:sz w:val="21"/>
                <w:szCs w:val="21"/>
                <w:highlight w:val="none"/>
                <w:lang w:val="en-US" w:eastAsia="zh-CN"/>
              </w:rPr>
              <w:t>工序</w:t>
            </w:r>
            <w:r>
              <w:rPr>
                <w:rFonts w:hint="eastAsia" w:ascii="宋体" w:hAnsi="宋体" w:eastAsia="宋体"/>
                <w:color w:val="000000" w:themeColor="text1"/>
                <w:sz w:val="21"/>
                <w:szCs w:val="21"/>
                <w:highlight w:val="none"/>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依据：产品图纸（图号</w:t>
            </w:r>
            <w:r>
              <w:rPr>
                <w:rFonts w:hint="eastAsia" w:ascii="宋体" w:hAnsi="宋体"/>
                <w:color w:val="000000" w:themeColor="text1"/>
                <w:sz w:val="21"/>
                <w:szCs w:val="21"/>
                <w:highlight w:val="none"/>
                <w:lang w:val="en-US" w:eastAsia="zh-CN"/>
              </w:rPr>
              <w:t>ACF1F.2.1.2</w:t>
            </w:r>
            <w:r>
              <w:rPr>
                <w:rFonts w:hint="eastAsia" w:ascii="宋体" w:hAnsi="宋体" w:eastAsia="宋体"/>
                <w:color w:val="000000" w:themeColor="text1"/>
                <w:sz w:val="21"/>
                <w:szCs w:val="21"/>
                <w:highlight w:val="none"/>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设备：台式砂轮机</w:t>
            </w:r>
            <w:r>
              <w:rPr>
                <w:rFonts w:hint="default" w:ascii="宋体" w:hAnsi="宋体" w:eastAsia="宋体"/>
                <w:color w:val="000000" w:themeColor="text1"/>
                <w:sz w:val="21"/>
                <w:szCs w:val="21"/>
                <w:highlight w:val="none"/>
                <w:lang w:val="en-US" w:eastAsia="zh-CN"/>
              </w:rPr>
              <w:t>MQ3225</w:t>
            </w:r>
            <w:r>
              <w:rPr>
                <w:rFonts w:hint="eastAsia" w:ascii="宋体" w:hAnsi="宋体" w:eastAsia="宋体"/>
                <w:color w:val="000000" w:themeColor="text1"/>
                <w:sz w:val="21"/>
                <w:szCs w:val="21"/>
                <w:highlight w:val="none"/>
                <w:lang w:val="en-US" w:eastAsia="zh-CN"/>
              </w:rPr>
              <w:t>、磨头等。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操作：1）</w:t>
            </w:r>
            <w:r>
              <w:rPr>
                <w:rFonts w:hint="default" w:ascii="宋体" w:hAnsi="宋体" w:eastAsia="宋体"/>
                <w:color w:val="000000" w:themeColor="text1"/>
                <w:sz w:val="21"/>
                <w:szCs w:val="21"/>
                <w:highlight w:val="none"/>
                <w:lang w:val="en-US" w:eastAsia="zh-CN"/>
              </w:rPr>
              <w:t>员工</w:t>
            </w:r>
            <w:r>
              <w:rPr>
                <w:rFonts w:hint="eastAsia" w:ascii="宋体" w:hAnsi="宋体" w:eastAsia="宋体"/>
                <w:color w:val="000000" w:themeColor="text1"/>
                <w:sz w:val="21"/>
                <w:szCs w:val="21"/>
                <w:highlight w:val="none"/>
                <w:lang w:val="en-US" w:eastAsia="zh-CN"/>
              </w:rPr>
              <w:t>黄云书打磨工件</w:t>
            </w:r>
            <w:r>
              <w:rPr>
                <w:rFonts w:hint="eastAsia" w:ascii="宋体" w:hAnsi="宋体"/>
                <w:color w:val="000000" w:themeColor="text1"/>
                <w:sz w:val="21"/>
                <w:szCs w:val="21"/>
                <w:highlight w:val="none"/>
                <w:lang w:val="en-US" w:eastAsia="zh-CN"/>
              </w:rPr>
              <w:t>。</w:t>
            </w:r>
            <w:r>
              <w:rPr>
                <w:rFonts w:hint="eastAsia" w:cs="Times New Roman"/>
                <w:color w:val="000000" w:themeColor="text1"/>
                <w:kern w:val="2"/>
                <w:sz w:val="21"/>
                <w:szCs w:val="22"/>
                <w:highlight w:val="none"/>
                <w:lang w:val="en-US" w:eastAsia="zh-CN" w:bidi="ar-SA"/>
              </w:rPr>
              <w:t>打磨时员工佩戴口罩、耳塞防护。</w:t>
            </w:r>
          </w:p>
          <w:p>
            <w:pPr>
              <w:rPr>
                <w:rFonts w:hint="default" w:ascii="宋体" w:hAnsi="宋体" w:eastAsia="宋体"/>
                <w:color w:val="000000" w:themeColor="text1"/>
                <w:sz w:val="21"/>
                <w:szCs w:val="21"/>
                <w:highlight w:val="none"/>
                <w:lang w:val="en-US" w:eastAsia="zh-CN"/>
              </w:rPr>
            </w:pPr>
            <w:r>
              <w:rPr>
                <w:rFonts w:hint="default" w:ascii="宋体" w:hAnsi="宋体" w:eastAsia="宋体"/>
                <w:color w:val="000000" w:themeColor="text1"/>
                <w:sz w:val="21"/>
                <w:szCs w:val="21"/>
                <w:highlight w:val="none"/>
                <w:lang w:val="en-US" w:eastAsia="zh-CN"/>
              </w:rPr>
              <w:t>主要工艺控制点：</w:t>
            </w:r>
            <w:r>
              <w:rPr>
                <w:rFonts w:hint="eastAsia" w:ascii="宋体" w:hAnsi="宋体" w:eastAsia="宋体"/>
                <w:color w:val="000000" w:themeColor="text1"/>
                <w:sz w:val="21"/>
                <w:szCs w:val="21"/>
                <w:highlight w:val="none"/>
                <w:lang w:val="en-US" w:eastAsia="zh-CN"/>
              </w:rPr>
              <w:t>保证</w:t>
            </w:r>
            <w:r>
              <w:rPr>
                <w:rFonts w:hint="eastAsia" w:cs="Times New Roman"/>
                <w:color w:val="000000" w:themeColor="text1"/>
                <w:kern w:val="2"/>
                <w:sz w:val="21"/>
                <w:szCs w:val="22"/>
                <w:highlight w:val="none"/>
                <w:lang w:val="en-US" w:eastAsia="zh-CN" w:bidi="ar-SA"/>
              </w:rPr>
              <w:t>上壳体</w:t>
            </w:r>
            <w:r>
              <w:rPr>
                <w:rFonts w:hint="eastAsia" w:ascii="宋体" w:hAnsi="宋体"/>
                <w:color w:val="000000" w:themeColor="text1"/>
                <w:sz w:val="21"/>
                <w:szCs w:val="21"/>
                <w:highlight w:val="none"/>
                <w:lang w:val="en-US" w:eastAsia="zh-CN"/>
              </w:rPr>
              <w:t>糙度</w:t>
            </w:r>
            <w:r>
              <w:rPr>
                <w:rFonts w:hint="eastAsia" w:ascii="宋体" w:hAnsi="宋体" w:eastAsia="宋体"/>
                <w:color w:val="000000" w:themeColor="text1"/>
                <w:sz w:val="21"/>
                <w:szCs w:val="21"/>
                <w:highlight w:val="none"/>
                <w:lang w:val="en-US" w:eastAsia="zh-CN"/>
              </w:rPr>
              <w:t>符合图纸要求、</w:t>
            </w:r>
            <w:r>
              <w:rPr>
                <w:rFonts w:hint="eastAsia" w:ascii="宋体" w:hAnsi="宋体"/>
                <w:color w:val="000000" w:themeColor="text1"/>
                <w:sz w:val="21"/>
                <w:szCs w:val="21"/>
                <w:highlight w:val="none"/>
                <w:lang w:val="en-US" w:eastAsia="zh-CN"/>
              </w:rPr>
              <w:t>孔口</w:t>
            </w:r>
            <w:r>
              <w:rPr>
                <w:rFonts w:hint="eastAsia" w:ascii="宋体" w:hAnsi="宋体" w:eastAsia="宋体"/>
                <w:color w:val="000000" w:themeColor="text1"/>
                <w:sz w:val="21"/>
                <w:szCs w:val="21"/>
                <w:highlight w:val="none"/>
                <w:lang w:val="en-US" w:eastAsia="zh-CN"/>
              </w:rPr>
              <w:t>无毛刺。</w:t>
            </w:r>
          </w:p>
          <w:p>
            <w:pPr>
              <w:pStyle w:val="14"/>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p>
          <w:p>
            <w:pPr>
              <w:pStyle w:val="14"/>
              <w:rPr>
                <w:rFonts w:hint="eastAsia" w:ascii="宋体" w:hAnsi="宋体" w:eastAsia="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整个</w:t>
            </w:r>
            <w:r>
              <w:rPr>
                <w:rFonts w:hint="eastAsia" w:ascii="Times New Roman" w:hAnsi="Times New Roman" w:cs="Times New Roman"/>
                <w:color w:val="000000" w:themeColor="text1"/>
                <w:kern w:val="2"/>
                <w:sz w:val="21"/>
                <w:szCs w:val="22"/>
                <w:highlight w:val="none"/>
                <w:lang w:val="en-US" w:eastAsia="zh-CN" w:bidi="ar-SA"/>
              </w:rPr>
              <w:t>上壳体</w:t>
            </w:r>
            <w:r>
              <w:rPr>
                <w:rFonts w:hint="eastAsia" w:ascii="宋体" w:hAnsi="宋体"/>
                <w:color w:val="000000" w:themeColor="text1"/>
                <w:sz w:val="21"/>
                <w:szCs w:val="21"/>
                <w:highlight w:val="none"/>
                <w:lang w:val="en-US" w:eastAsia="zh-CN"/>
              </w:rPr>
              <w:t>生产加工过程可控，加工质量符合要求。</w:t>
            </w:r>
          </w:p>
          <w:p>
            <w:pPr>
              <w:numPr>
                <w:ilvl w:val="0"/>
                <w:numId w:val="0"/>
              </w:numPr>
              <w:ind w:leftChars="0"/>
              <w:rPr>
                <w:rFonts w:hint="default" w:eastAsia="宋体"/>
                <w:color w:val="000000" w:themeColor="text1"/>
                <w:highlight w:val="none"/>
                <w:lang w:val="en-US" w:eastAsia="zh-CN"/>
              </w:rPr>
            </w:pPr>
          </w:p>
          <w:p>
            <w:pPr>
              <w:pStyle w:val="14"/>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Times New Roman" w:hAnsi="Times New Roman" w:cs="Times New Roman"/>
                <w:color w:val="000000" w:themeColor="text1"/>
                <w:kern w:val="2"/>
                <w:sz w:val="21"/>
                <w:szCs w:val="22"/>
                <w:highlight w:val="none"/>
                <w:lang w:val="en-US" w:eastAsia="zh-CN" w:bidi="ar-SA"/>
              </w:rPr>
              <w:t>下壳体</w:t>
            </w:r>
            <w:r>
              <w:rPr>
                <w:rFonts w:hint="eastAsia" w:ascii="Times New Roman" w:hAnsi="Times New Roman" w:eastAsia="宋体" w:cs="Times New Roman"/>
                <w:color w:val="000000" w:themeColor="text1"/>
                <w:kern w:val="2"/>
                <w:sz w:val="21"/>
                <w:szCs w:val="22"/>
                <w:highlight w:val="none"/>
                <w:lang w:val="en-US" w:eastAsia="zh-CN" w:bidi="ar-SA"/>
              </w:rPr>
              <w:t>加工</w:t>
            </w:r>
            <w:r>
              <w:rPr>
                <w:rFonts w:hint="eastAsia" w:ascii="Times New Roman" w:hAnsi="Times New Roman" w:cs="Times New Roman"/>
                <w:color w:val="000000" w:themeColor="text1"/>
                <w:kern w:val="2"/>
                <w:sz w:val="21"/>
                <w:szCs w:val="22"/>
                <w:highlight w:val="none"/>
                <w:lang w:val="en-US" w:eastAsia="zh-CN" w:bidi="ar-SA"/>
              </w:rPr>
              <w:t>工序和作业流程与上壳体</w:t>
            </w:r>
            <w:r>
              <w:rPr>
                <w:rFonts w:hint="eastAsia" w:ascii="Times New Roman" w:hAnsi="Times New Roman" w:eastAsia="宋体" w:cs="Times New Roman"/>
                <w:color w:val="000000" w:themeColor="text1"/>
                <w:kern w:val="2"/>
                <w:sz w:val="21"/>
                <w:szCs w:val="22"/>
                <w:highlight w:val="none"/>
                <w:lang w:val="en-US" w:eastAsia="zh-CN" w:bidi="ar-SA"/>
              </w:rPr>
              <w:t>基本相同。</w:t>
            </w:r>
          </w:p>
          <w:p>
            <w:pPr>
              <w:numPr>
                <w:ilvl w:val="0"/>
                <w:numId w:val="0"/>
              </w:numPr>
              <w:ind w:leftChars="0"/>
              <w:rPr>
                <w:rFonts w:hint="default" w:eastAsia="宋体"/>
                <w:color w:val="000000" w:themeColor="text1"/>
                <w:highlight w:val="none"/>
                <w:lang w:val="en-US" w:eastAsia="zh-CN"/>
              </w:rPr>
            </w:pPr>
          </w:p>
          <w:p>
            <w:pPr>
              <w:pStyle w:val="14"/>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Times New Roman" w:hAnsi="Times New Roman" w:eastAsia="宋体" w:cs="Times New Roman"/>
                <w:color w:val="000000" w:themeColor="text1"/>
                <w:kern w:val="2"/>
                <w:sz w:val="21"/>
                <w:szCs w:val="22"/>
                <w:highlight w:val="none"/>
                <w:lang w:val="en-US" w:eastAsia="zh-CN" w:bidi="ar-SA"/>
              </w:rPr>
              <w:t>查看风机进气轴承盖加工重要工序：</w:t>
            </w:r>
          </w:p>
          <w:p>
            <w:pPr>
              <w:pStyle w:val="14"/>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Times New Roman" w:hAnsi="Times New Roman" w:eastAsia="宋体" w:cs="Times New Roman"/>
                <w:color w:val="000000" w:themeColor="text1"/>
                <w:kern w:val="2"/>
                <w:sz w:val="21"/>
                <w:szCs w:val="22"/>
                <w:highlight w:val="none"/>
                <w:lang w:val="en-US" w:eastAsia="zh-CN" w:bidi="ar-SA"/>
              </w:rPr>
              <w:t>1、来料尺寸检查：</w:t>
            </w:r>
          </w:p>
          <w:p>
            <w:pPr>
              <w:pStyle w:val="14"/>
              <w:rPr>
                <w:rFonts w:hint="default" w:ascii="Times New Roman" w:hAnsi="Times New Roman" w:eastAsia="宋体" w:cs="Times New Roman"/>
                <w:color w:val="000000" w:themeColor="text1"/>
                <w:kern w:val="2"/>
                <w:sz w:val="21"/>
                <w:szCs w:val="22"/>
                <w:highlight w:val="none"/>
                <w:lang w:val="en-US" w:eastAsia="zh-CN" w:bidi="ar-SA"/>
              </w:rPr>
            </w:pPr>
            <w:r>
              <w:rPr>
                <w:rFonts w:hint="eastAsia" w:ascii="Times New Roman" w:hAnsi="Times New Roman" w:eastAsia="宋体" w:cs="Times New Roman"/>
                <w:color w:val="000000" w:themeColor="text1"/>
                <w:kern w:val="2"/>
                <w:sz w:val="21"/>
                <w:szCs w:val="22"/>
                <w:highlight w:val="none"/>
                <w:lang w:val="en-US" w:eastAsia="zh-CN" w:bidi="ar-SA"/>
              </w:rPr>
              <w:t>Φ540；670；408等</w:t>
            </w:r>
          </w:p>
          <w:p>
            <w:pPr>
              <w:rPr>
                <w:rFonts w:hint="default" w:ascii="Times New Roman" w:hAnsi="Times New Roman" w:eastAsia="宋体" w:cs="Times New Roman"/>
                <w:color w:val="000000" w:themeColor="text1"/>
                <w:kern w:val="2"/>
                <w:sz w:val="21"/>
                <w:szCs w:val="22"/>
                <w:highlight w:val="none"/>
                <w:lang w:val="en-US" w:eastAsia="zh-CN" w:bidi="ar-SA"/>
              </w:rPr>
            </w:pPr>
            <w:r>
              <w:rPr>
                <w:rFonts w:hint="eastAsia" w:ascii="Times New Roman" w:hAnsi="Times New Roman" w:eastAsia="宋体" w:cs="Times New Roman"/>
                <w:color w:val="000000" w:themeColor="text1"/>
                <w:kern w:val="2"/>
                <w:sz w:val="21"/>
                <w:szCs w:val="22"/>
                <w:highlight w:val="none"/>
                <w:lang w:val="en-US" w:eastAsia="zh-CN" w:bidi="ar-SA"/>
              </w:rPr>
              <w:t>依据：产品图纸（图号ACL4F.2.1.3）</w:t>
            </w:r>
          </w:p>
          <w:p>
            <w:pPr>
              <w:rPr>
                <w:rFonts w:hint="eastAsia"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卷尺</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eastAsia" w:ascii="宋体" w:hAnsi="宋体"/>
                <w:color w:val="000000" w:themeColor="text1"/>
                <w:sz w:val="21"/>
                <w:szCs w:val="21"/>
                <w:highlight w:val="none"/>
                <w:lang w:val="en-US" w:eastAsia="zh-CN"/>
              </w:rPr>
              <w:t>1）</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聂超根据产品图加工尺寸要求，进行测量</w:t>
            </w:r>
          </w:p>
          <w:p>
            <w:pPr>
              <w:pStyle w:val="14"/>
              <w:numPr>
                <w:ilvl w:val="0"/>
                <w:numId w:val="0"/>
              </w:numPr>
              <w:rPr>
                <w:rFonts w:hint="default"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尺寸</w:t>
            </w:r>
            <w:r>
              <w:rPr>
                <w:rFonts w:hint="default" w:ascii="宋体" w:hAnsi="宋体" w:eastAsia="宋体"/>
                <w:color w:val="000000" w:themeColor="text1"/>
                <w:sz w:val="21"/>
                <w:szCs w:val="21"/>
                <w:highlight w:val="none"/>
                <w:lang w:val="en-US" w:eastAsia="zh-CN"/>
              </w:rPr>
              <w:t>符合要求。</w:t>
            </w:r>
          </w:p>
          <w:p>
            <w:pPr>
              <w:pStyle w:val="14"/>
              <w:rPr>
                <w:rFonts w:hint="eastAsia" w:ascii="Times New Roman" w:hAnsi="Times New Roman" w:eastAsia="宋体" w:cs="Times New Roman"/>
                <w:color w:val="000000" w:themeColor="text1"/>
                <w:kern w:val="2"/>
                <w:sz w:val="21"/>
                <w:szCs w:val="22"/>
                <w:highlight w:val="none"/>
                <w:lang w:val="en-US" w:eastAsia="zh-CN" w:bidi="ar-SA"/>
              </w:rPr>
            </w:pPr>
          </w:p>
          <w:p>
            <w:pPr>
              <w:pStyle w:val="14"/>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 xml:space="preserve">2、车加工工序 </w:t>
            </w:r>
            <w:r>
              <w:rPr>
                <w:rFonts w:hint="eastAsia" w:ascii="宋体" w:hAnsi="宋体" w:cs="Times New Roman"/>
                <w:color w:val="000000" w:themeColor="text1"/>
                <w:sz w:val="21"/>
                <w:szCs w:val="21"/>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依据：产品图纸</w:t>
            </w:r>
            <w:r>
              <w:rPr>
                <w:rFonts w:hint="eastAsia" w:ascii="Times New Roman" w:hAnsi="Times New Roman" w:eastAsia="宋体" w:cs="Times New Roman"/>
                <w:color w:val="000000" w:themeColor="text1"/>
                <w:kern w:val="2"/>
                <w:sz w:val="21"/>
                <w:szCs w:val="22"/>
                <w:highlight w:val="none"/>
                <w:lang w:val="en-US" w:eastAsia="zh-CN" w:bidi="ar-SA"/>
              </w:rPr>
              <w:t>（图号ACL4F.2.1.3）</w:t>
            </w:r>
          </w:p>
          <w:p>
            <w:pPr>
              <w:rPr>
                <w:rFonts w:hint="eastAsia"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数控卧式车床C61250*12/63、内径千分尺、外径千分尺等。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eastAsia" w:ascii="宋体" w:hAnsi="宋体"/>
                <w:color w:val="000000" w:themeColor="text1"/>
                <w:sz w:val="21"/>
                <w:szCs w:val="21"/>
                <w:highlight w:val="none"/>
                <w:lang w:val="en-US" w:eastAsia="zh-CN"/>
              </w:rPr>
              <w:t>：1）</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袁保平编制程序，经检查无误后。安装好待加工</w:t>
            </w:r>
            <w:r>
              <w:rPr>
                <w:rFonts w:hint="eastAsia" w:ascii="Times New Roman" w:hAnsi="Times New Roman" w:eastAsia="宋体" w:cs="Times New Roman"/>
                <w:color w:val="000000" w:themeColor="text1"/>
                <w:kern w:val="2"/>
                <w:sz w:val="21"/>
                <w:szCs w:val="22"/>
                <w:highlight w:val="none"/>
                <w:lang w:val="en-US" w:eastAsia="zh-CN" w:bidi="ar-SA"/>
              </w:rPr>
              <w:t>床身</w:t>
            </w:r>
            <w:r>
              <w:rPr>
                <w:rFonts w:hint="eastAsia" w:cs="Times New Roman"/>
                <w:color w:val="000000" w:themeColor="text1"/>
                <w:kern w:val="2"/>
                <w:sz w:val="21"/>
                <w:szCs w:val="22"/>
                <w:highlight w:val="none"/>
                <w:lang w:val="en-US" w:eastAsia="zh-CN" w:bidi="ar-SA"/>
              </w:rPr>
              <w:t>，确定安装固定后，启动进行粗</w:t>
            </w:r>
            <w:r>
              <w:rPr>
                <w:rFonts w:hint="eastAsia" w:ascii="宋体" w:hAnsi="宋体"/>
                <w:color w:val="000000" w:themeColor="text1"/>
                <w:sz w:val="21"/>
                <w:szCs w:val="21"/>
                <w:highlight w:val="none"/>
                <w:lang w:val="en-US" w:eastAsia="zh-CN"/>
              </w:rPr>
              <w:t>加工</w:t>
            </w:r>
            <w:r>
              <w:rPr>
                <w:rFonts w:hint="eastAsia" w:cs="Times New Roman"/>
                <w:color w:val="000000" w:themeColor="text1"/>
                <w:kern w:val="2"/>
                <w:sz w:val="21"/>
                <w:szCs w:val="22"/>
                <w:highlight w:val="none"/>
                <w:lang w:val="en-US" w:eastAsia="zh-CN" w:bidi="ar-SA"/>
              </w:rPr>
              <w:t>，加工完成后进行尺寸检测。加工时员工佩戴口罩、耳塞防护。</w:t>
            </w:r>
          </w:p>
          <w:p>
            <w:pPr>
              <w:rPr>
                <w:rFonts w:hint="default" w:ascii="宋体" w:hAnsi="宋体" w:eastAsia="宋体"/>
                <w:color w:val="000000" w:themeColor="text1"/>
                <w:sz w:val="21"/>
                <w:szCs w:val="21"/>
                <w:highlight w:val="none"/>
                <w:lang w:val="en-US" w:eastAsia="zh-CN"/>
              </w:rPr>
            </w:pPr>
            <w:r>
              <w:rPr>
                <w:rFonts w:hint="default" w:ascii="宋体" w:hAnsi="宋体" w:eastAsia="宋体"/>
                <w:color w:val="000000" w:themeColor="text1"/>
                <w:sz w:val="21"/>
                <w:szCs w:val="21"/>
                <w:highlight w:val="none"/>
                <w:lang w:val="en-US" w:eastAsia="zh-CN"/>
              </w:rPr>
              <w:t>主要工艺控制点：主要工艺控制点：</w:t>
            </w:r>
            <w:r>
              <w:rPr>
                <w:rFonts w:hint="eastAsia" w:ascii="宋体" w:hAnsi="宋体" w:eastAsia="宋体"/>
                <w:color w:val="000000" w:themeColor="text1"/>
                <w:sz w:val="21"/>
                <w:szCs w:val="21"/>
                <w:highlight w:val="none"/>
                <w:lang w:val="en-US" w:eastAsia="zh-CN"/>
              </w:rPr>
              <w:t>保证</w:t>
            </w:r>
            <w:r>
              <w:rPr>
                <w:rFonts w:hint="eastAsia" w:ascii="Times New Roman" w:hAnsi="Times New Roman" w:eastAsia="宋体" w:cs="Times New Roman"/>
                <w:color w:val="000000" w:themeColor="text1"/>
                <w:kern w:val="2"/>
                <w:sz w:val="21"/>
                <w:szCs w:val="22"/>
                <w:highlight w:val="none"/>
                <w:lang w:val="en-US" w:eastAsia="zh-CN" w:bidi="ar-SA"/>
              </w:rPr>
              <w:t>进气轴承盖</w:t>
            </w:r>
            <w:r>
              <w:rPr>
                <w:rFonts w:hint="eastAsia" w:ascii="宋体" w:hAnsi="宋体" w:eastAsia="宋体"/>
                <w:color w:val="000000" w:themeColor="text1"/>
                <w:sz w:val="21"/>
                <w:szCs w:val="21"/>
                <w:highlight w:val="none"/>
                <w:lang w:val="en-US" w:eastAsia="zh-CN"/>
              </w:rPr>
              <w:t>尺寸公差、形位公差</w:t>
            </w:r>
            <w:r>
              <w:rPr>
                <w:rFonts w:hint="eastAsia" w:ascii="宋体" w:hAnsi="宋体"/>
                <w:color w:val="000000" w:themeColor="text1"/>
                <w:sz w:val="21"/>
                <w:szCs w:val="21"/>
                <w:highlight w:val="none"/>
                <w:lang w:val="en-US" w:eastAsia="zh-CN"/>
              </w:rPr>
              <w:t>及粗糙度</w:t>
            </w:r>
            <w:r>
              <w:rPr>
                <w:rFonts w:hint="eastAsia" w:ascii="宋体" w:hAnsi="宋体" w:eastAsia="宋体"/>
                <w:color w:val="000000" w:themeColor="text1"/>
                <w:sz w:val="21"/>
                <w:szCs w:val="21"/>
                <w:highlight w:val="none"/>
                <w:lang w:val="en-US" w:eastAsia="zh-CN"/>
              </w:rPr>
              <w:t>符合图纸要求、无毛刺。</w:t>
            </w:r>
          </w:p>
          <w:p>
            <w:pPr>
              <w:pStyle w:val="14"/>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p>
          <w:p>
            <w:pPr>
              <w:pStyle w:val="14"/>
              <w:rPr>
                <w:rFonts w:hint="eastAsia" w:ascii="Times New Roman" w:hAnsi="Times New Roman" w:eastAsia="宋体" w:cs="Times New Roman"/>
                <w:color w:val="000000" w:themeColor="text1"/>
                <w:kern w:val="2"/>
                <w:sz w:val="21"/>
                <w:szCs w:val="22"/>
                <w:highlight w:val="none"/>
                <w:lang w:val="en-US" w:eastAsia="zh-CN" w:bidi="ar-SA"/>
              </w:rPr>
            </w:pPr>
          </w:p>
          <w:p>
            <w:pPr>
              <w:pStyle w:val="14"/>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3、</w:t>
            </w:r>
            <w:r>
              <w:rPr>
                <w:rFonts w:hint="eastAsia" w:cs="Times New Roman"/>
                <w:color w:val="000000" w:themeColor="text1"/>
                <w:sz w:val="21"/>
                <w:szCs w:val="21"/>
                <w:lang w:val="en-US" w:eastAsia="zh-CN"/>
              </w:rPr>
              <w:t>镗加工工序</w:t>
            </w:r>
            <w:r>
              <w:rPr>
                <w:rFonts w:hint="eastAsia" w:ascii="宋体" w:hAnsi="宋体" w:cs="Times New Roman"/>
                <w:color w:val="000000" w:themeColor="text1"/>
                <w:sz w:val="21"/>
                <w:szCs w:val="21"/>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依据：产品图纸</w:t>
            </w:r>
            <w:r>
              <w:rPr>
                <w:rFonts w:hint="eastAsia" w:ascii="Times New Roman" w:hAnsi="Times New Roman" w:eastAsia="宋体" w:cs="Times New Roman"/>
                <w:color w:val="000000" w:themeColor="text1"/>
                <w:kern w:val="2"/>
                <w:sz w:val="21"/>
                <w:szCs w:val="22"/>
                <w:highlight w:val="none"/>
                <w:lang w:val="en-US" w:eastAsia="zh-CN" w:bidi="ar-SA"/>
              </w:rPr>
              <w:t>（图号ACL4F.2.1.3）</w:t>
            </w:r>
          </w:p>
          <w:p>
            <w:pPr>
              <w:rPr>
                <w:rFonts w:hint="eastAsia"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s="宋体"/>
                <w:szCs w:val="21"/>
                <w:highlight w:val="none"/>
                <w:lang w:eastAsia="zh-CN"/>
              </w:rPr>
              <w:t>T6913数控镗床</w:t>
            </w:r>
            <w:r>
              <w:rPr>
                <w:rFonts w:hint="eastAsia" w:ascii="宋体" w:hAnsi="宋体"/>
                <w:color w:val="000000" w:themeColor="text1"/>
                <w:sz w:val="21"/>
                <w:szCs w:val="21"/>
                <w:highlight w:val="none"/>
                <w:lang w:val="en-US" w:eastAsia="zh-CN"/>
              </w:rPr>
              <w:t>、内径千分尺、外径千分尺等。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eastAsia" w:ascii="宋体" w:hAnsi="宋体"/>
                <w:color w:val="000000" w:themeColor="text1"/>
                <w:sz w:val="21"/>
                <w:szCs w:val="21"/>
                <w:highlight w:val="none"/>
                <w:lang w:val="en-US" w:eastAsia="zh-CN"/>
              </w:rPr>
              <w:t>：1）</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陈勇编制程序，经检查无误后。安装好待加工</w:t>
            </w:r>
            <w:r>
              <w:rPr>
                <w:rFonts w:hint="eastAsia" w:ascii="Times New Roman" w:hAnsi="Times New Roman" w:eastAsia="宋体" w:cs="Times New Roman"/>
                <w:color w:val="000000" w:themeColor="text1"/>
                <w:kern w:val="2"/>
                <w:sz w:val="21"/>
                <w:szCs w:val="22"/>
                <w:highlight w:val="none"/>
                <w:lang w:val="en-US" w:eastAsia="zh-CN" w:bidi="ar-SA"/>
              </w:rPr>
              <w:t>床身</w:t>
            </w:r>
            <w:r>
              <w:rPr>
                <w:rFonts w:hint="eastAsia" w:cs="Times New Roman"/>
                <w:color w:val="000000" w:themeColor="text1"/>
                <w:kern w:val="2"/>
                <w:sz w:val="21"/>
                <w:szCs w:val="22"/>
                <w:highlight w:val="none"/>
                <w:lang w:val="en-US" w:eastAsia="zh-CN" w:bidi="ar-SA"/>
              </w:rPr>
              <w:t>，确定安装固定后，启动进行</w:t>
            </w:r>
            <w:r>
              <w:rPr>
                <w:rFonts w:hint="eastAsia" w:ascii="宋体" w:hAnsi="宋体"/>
                <w:color w:val="000000" w:themeColor="text1"/>
                <w:sz w:val="21"/>
                <w:szCs w:val="21"/>
                <w:highlight w:val="none"/>
                <w:lang w:val="en-US" w:eastAsia="zh-CN"/>
              </w:rPr>
              <w:t>加工</w:t>
            </w:r>
            <w:r>
              <w:rPr>
                <w:rFonts w:hint="eastAsia" w:cs="Times New Roman"/>
                <w:color w:val="000000" w:themeColor="text1"/>
                <w:kern w:val="2"/>
                <w:sz w:val="21"/>
                <w:szCs w:val="22"/>
                <w:highlight w:val="none"/>
                <w:lang w:val="en-US" w:eastAsia="zh-CN" w:bidi="ar-SA"/>
              </w:rPr>
              <w:t>，加工完成后进行尺寸检测。加工时员工佩戴口罩、耳塞防护。</w:t>
            </w:r>
          </w:p>
          <w:p>
            <w:pPr>
              <w:rPr>
                <w:rFonts w:hint="default" w:ascii="宋体" w:hAnsi="宋体" w:eastAsia="宋体"/>
                <w:color w:val="000000" w:themeColor="text1"/>
                <w:sz w:val="21"/>
                <w:szCs w:val="21"/>
                <w:highlight w:val="none"/>
                <w:lang w:val="en-US" w:eastAsia="zh-CN"/>
              </w:rPr>
            </w:pPr>
            <w:r>
              <w:rPr>
                <w:rFonts w:hint="default" w:ascii="宋体" w:hAnsi="宋体" w:eastAsia="宋体"/>
                <w:color w:val="000000" w:themeColor="text1"/>
                <w:sz w:val="21"/>
                <w:szCs w:val="21"/>
                <w:highlight w:val="none"/>
                <w:lang w:val="en-US" w:eastAsia="zh-CN"/>
              </w:rPr>
              <w:t>主要工艺控制点：</w:t>
            </w:r>
            <w:r>
              <w:rPr>
                <w:rFonts w:hint="eastAsia" w:ascii="宋体" w:hAnsi="宋体" w:eastAsia="宋体"/>
                <w:color w:val="000000" w:themeColor="text1"/>
                <w:sz w:val="21"/>
                <w:szCs w:val="21"/>
                <w:highlight w:val="none"/>
                <w:lang w:val="en-US" w:eastAsia="zh-CN"/>
              </w:rPr>
              <w:t>保证</w:t>
            </w:r>
            <w:r>
              <w:rPr>
                <w:rFonts w:hint="eastAsia" w:ascii="Times New Roman" w:hAnsi="Times New Roman" w:eastAsia="宋体" w:cs="Times New Roman"/>
                <w:color w:val="000000" w:themeColor="text1"/>
                <w:kern w:val="2"/>
                <w:sz w:val="21"/>
                <w:szCs w:val="22"/>
                <w:highlight w:val="none"/>
                <w:lang w:val="en-US" w:eastAsia="zh-CN" w:bidi="ar-SA"/>
              </w:rPr>
              <w:t>进气轴承盖</w:t>
            </w:r>
            <w:r>
              <w:rPr>
                <w:rFonts w:hint="eastAsia" w:ascii="宋体" w:hAnsi="宋体" w:eastAsia="宋体"/>
                <w:color w:val="000000" w:themeColor="text1"/>
                <w:sz w:val="21"/>
                <w:szCs w:val="21"/>
                <w:highlight w:val="none"/>
                <w:lang w:val="en-US" w:eastAsia="zh-CN"/>
              </w:rPr>
              <w:t>尺寸公差、形位公差</w:t>
            </w:r>
            <w:r>
              <w:rPr>
                <w:rFonts w:hint="eastAsia" w:ascii="宋体" w:hAnsi="宋体"/>
                <w:color w:val="000000" w:themeColor="text1"/>
                <w:sz w:val="21"/>
                <w:szCs w:val="21"/>
                <w:highlight w:val="none"/>
                <w:lang w:val="en-US" w:eastAsia="zh-CN"/>
              </w:rPr>
              <w:t>及粗糙度</w:t>
            </w:r>
            <w:r>
              <w:rPr>
                <w:rFonts w:hint="eastAsia" w:ascii="宋体" w:hAnsi="宋体" w:eastAsia="宋体"/>
                <w:color w:val="000000" w:themeColor="text1"/>
                <w:sz w:val="21"/>
                <w:szCs w:val="21"/>
                <w:highlight w:val="none"/>
                <w:lang w:val="en-US" w:eastAsia="zh-CN"/>
              </w:rPr>
              <w:t>符合图纸要求、无毛刺。</w:t>
            </w:r>
          </w:p>
          <w:p>
            <w:pPr>
              <w:pStyle w:val="14"/>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p>
          <w:p>
            <w:pPr>
              <w:numPr>
                <w:ilvl w:val="0"/>
                <w:numId w:val="0"/>
              </w:numPr>
              <w:ind w:leftChars="0"/>
              <w:rPr>
                <w:rFonts w:hint="default" w:eastAsia="宋体"/>
                <w:color w:val="000000" w:themeColor="text1"/>
                <w:highlight w:val="none"/>
                <w:lang w:val="en-US" w:eastAsia="zh-CN"/>
              </w:rPr>
            </w:pPr>
          </w:p>
          <w:p>
            <w:pPr>
              <w:pStyle w:val="14"/>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4、</w:t>
            </w:r>
            <w:r>
              <w:rPr>
                <w:rFonts w:hint="eastAsia" w:cs="Times New Roman"/>
                <w:color w:val="000000" w:themeColor="text1"/>
                <w:sz w:val="21"/>
                <w:szCs w:val="21"/>
                <w:lang w:val="en-US" w:eastAsia="zh-CN"/>
              </w:rPr>
              <w:t>焊接工序</w:t>
            </w:r>
            <w:r>
              <w:rPr>
                <w:rFonts w:hint="eastAsia" w:ascii="宋体" w:hAnsi="宋体" w:cs="Times New Roman"/>
                <w:color w:val="000000" w:themeColor="text1"/>
                <w:sz w:val="21"/>
                <w:szCs w:val="21"/>
                <w:lang w:val="en-US" w:eastAsia="zh-CN"/>
              </w:rPr>
              <w:t>：</w:t>
            </w:r>
          </w:p>
          <w:p>
            <w:pPr>
              <w:rPr>
                <w:rFonts w:hint="eastAsia"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依据：产品图纸</w:t>
            </w:r>
            <w:r>
              <w:rPr>
                <w:rFonts w:hint="eastAsia" w:ascii="Times New Roman" w:hAnsi="Times New Roman" w:eastAsia="宋体" w:cs="Times New Roman"/>
                <w:color w:val="000000" w:themeColor="text1"/>
                <w:kern w:val="2"/>
                <w:sz w:val="21"/>
                <w:szCs w:val="22"/>
                <w:highlight w:val="none"/>
                <w:lang w:val="en-US" w:eastAsia="zh-CN" w:bidi="ar-SA"/>
              </w:rPr>
              <w:t>（图号ACL4F.2.1.3）</w:t>
            </w:r>
          </w:p>
          <w:p>
            <w:pPr>
              <w:rPr>
                <w:rFonts w:hint="eastAsia"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逆变式气体保护焊机、卷尺等。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eastAsia" w:ascii="宋体" w:hAnsi="宋体"/>
                <w:color w:val="000000" w:themeColor="text1"/>
                <w:sz w:val="21"/>
                <w:szCs w:val="21"/>
                <w:highlight w:val="none"/>
                <w:lang w:val="en-US" w:eastAsia="zh-CN"/>
              </w:rPr>
              <w:t>：1）</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兰祥熙经检查部件无误后。对</w:t>
            </w:r>
            <w:r>
              <w:rPr>
                <w:rFonts w:hint="eastAsia" w:ascii="Times New Roman" w:hAnsi="Times New Roman" w:eastAsia="宋体" w:cs="Times New Roman"/>
                <w:color w:val="000000" w:themeColor="text1"/>
                <w:kern w:val="2"/>
                <w:sz w:val="21"/>
                <w:szCs w:val="22"/>
                <w:highlight w:val="none"/>
                <w:lang w:val="en-US" w:eastAsia="zh-CN" w:bidi="ar-SA"/>
              </w:rPr>
              <w:t>进气轴承盖</w:t>
            </w:r>
            <w:r>
              <w:rPr>
                <w:rFonts w:hint="eastAsia" w:ascii="宋体" w:hAnsi="宋体"/>
                <w:color w:val="000000" w:themeColor="text1"/>
                <w:sz w:val="21"/>
                <w:szCs w:val="21"/>
                <w:highlight w:val="none"/>
                <w:lang w:val="en-US" w:eastAsia="zh-CN"/>
              </w:rPr>
              <w:t>部件进行组装，考虑焊接收缩量；焊接注意加工余量；螺塞、探头座、安装板、大盖板、端板等根据图纸和实际情况配割；边装边焊，控制焊接变形</w:t>
            </w:r>
            <w:r>
              <w:rPr>
                <w:rFonts w:hint="eastAsia" w:cs="Times New Roman"/>
                <w:color w:val="000000" w:themeColor="text1"/>
                <w:kern w:val="2"/>
                <w:sz w:val="21"/>
                <w:szCs w:val="22"/>
                <w:highlight w:val="none"/>
                <w:lang w:val="en-US" w:eastAsia="zh-CN" w:bidi="ar-SA"/>
              </w:rPr>
              <w:t>。加工时员工佩戴口罩、耳塞防护。</w:t>
            </w:r>
          </w:p>
          <w:p>
            <w:pPr>
              <w:rPr>
                <w:rFonts w:hint="default" w:ascii="宋体" w:hAnsi="宋体" w:eastAsia="宋体"/>
                <w:color w:val="000000" w:themeColor="text1"/>
                <w:sz w:val="21"/>
                <w:szCs w:val="21"/>
                <w:highlight w:val="none"/>
                <w:lang w:val="en-US" w:eastAsia="zh-CN"/>
              </w:rPr>
            </w:pPr>
            <w:r>
              <w:rPr>
                <w:rFonts w:hint="default" w:ascii="宋体" w:hAnsi="宋体" w:eastAsia="宋体"/>
                <w:color w:val="000000" w:themeColor="text1"/>
                <w:sz w:val="21"/>
                <w:szCs w:val="21"/>
                <w:highlight w:val="none"/>
                <w:lang w:val="en-US" w:eastAsia="zh-CN"/>
              </w:rPr>
              <w:t>主要工艺控制点：</w:t>
            </w:r>
            <w:r>
              <w:rPr>
                <w:rFonts w:hint="eastAsia" w:ascii="宋体" w:hAnsi="宋体" w:eastAsia="宋体"/>
                <w:color w:val="000000" w:themeColor="text1"/>
                <w:sz w:val="21"/>
                <w:szCs w:val="21"/>
                <w:highlight w:val="none"/>
                <w:lang w:val="en-US" w:eastAsia="zh-CN"/>
              </w:rPr>
              <w:t>保证</w:t>
            </w:r>
            <w:r>
              <w:rPr>
                <w:rFonts w:hint="eastAsia" w:ascii="Times New Roman" w:hAnsi="Times New Roman" w:eastAsia="宋体" w:cs="Times New Roman"/>
                <w:color w:val="000000" w:themeColor="text1"/>
                <w:kern w:val="2"/>
                <w:sz w:val="21"/>
                <w:szCs w:val="22"/>
                <w:highlight w:val="none"/>
                <w:lang w:val="en-US" w:eastAsia="zh-CN" w:bidi="ar-SA"/>
              </w:rPr>
              <w:t>进气轴承盖</w:t>
            </w:r>
            <w:r>
              <w:rPr>
                <w:rFonts w:hint="eastAsia" w:ascii="宋体" w:hAnsi="宋体" w:eastAsia="宋体"/>
                <w:color w:val="000000" w:themeColor="text1"/>
                <w:sz w:val="21"/>
                <w:szCs w:val="21"/>
                <w:highlight w:val="none"/>
                <w:lang w:val="en-US" w:eastAsia="zh-CN"/>
              </w:rPr>
              <w:t>尺寸符合图纸要求。</w:t>
            </w:r>
          </w:p>
          <w:p>
            <w:pPr>
              <w:pStyle w:val="14"/>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p>
          <w:p>
            <w:pPr>
              <w:pStyle w:val="14"/>
              <w:rPr>
                <w:rFonts w:hint="default" w:ascii="宋体" w:hAnsi="宋体" w:eastAsia="宋体"/>
                <w:color w:val="000000" w:themeColor="text1"/>
                <w:sz w:val="21"/>
                <w:szCs w:val="21"/>
                <w:highlight w:val="none"/>
                <w:lang w:val="en-US" w:eastAsia="zh-CN"/>
              </w:rPr>
            </w:pPr>
          </w:p>
          <w:p>
            <w:pPr>
              <w:ind w:firstLine="210" w:firstLineChars="100"/>
              <w:rPr>
                <w:rFonts w:ascii="宋体" w:hAnsi="宋体"/>
                <w:szCs w:val="21"/>
              </w:rPr>
            </w:pPr>
            <w:r>
              <w:rPr>
                <w:rFonts w:hint="eastAsia" w:ascii="宋体" w:hAnsi="宋体"/>
                <w:szCs w:val="21"/>
              </w:rPr>
              <w:t>公司</w:t>
            </w:r>
            <w:r>
              <w:rPr>
                <w:rFonts w:hint="eastAsia" w:ascii="宋体" w:hAnsi="宋体"/>
                <w:szCs w:val="21"/>
                <w:lang w:val="en-US" w:eastAsia="zh-CN"/>
              </w:rPr>
              <w:t>确认</w:t>
            </w:r>
            <w:r>
              <w:rPr>
                <w:rFonts w:hint="eastAsia" w:ascii="宋体" w:hAnsi="宋体"/>
                <w:szCs w:val="21"/>
              </w:rPr>
              <w:t>过程确定为：</w:t>
            </w:r>
            <w:r>
              <w:rPr>
                <w:rFonts w:hint="eastAsia" w:ascii="宋体" w:hAnsi="宋体"/>
                <w:szCs w:val="21"/>
                <w:lang w:val="en-US" w:eastAsia="zh-CN"/>
              </w:rPr>
              <w:t>焊接过程，也是特殊过程</w:t>
            </w:r>
            <w:r>
              <w:rPr>
                <w:rFonts w:hint="eastAsia" w:ascii="宋体" w:hAnsi="宋体"/>
                <w:szCs w:val="21"/>
              </w:rPr>
              <w:t>。制定了《</w:t>
            </w:r>
            <w:r>
              <w:rPr>
                <w:rFonts w:hint="eastAsia"/>
                <w:szCs w:val="21"/>
              </w:rPr>
              <w:t>过程控制程序</w:t>
            </w:r>
            <w:r>
              <w:rPr>
                <w:rFonts w:hint="eastAsia" w:ascii="宋体" w:hAnsi="宋体"/>
                <w:szCs w:val="21"/>
              </w:rPr>
              <w:t>》，对</w:t>
            </w:r>
            <w:r>
              <w:rPr>
                <w:rFonts w:hint="eastAsia" w:ascii="宋体" w:hAnsi="宋体"/>
                <w:szCs w:val="21"/>
                <w:highlight w:val="none"/>
                <w:lang w:val="en-US" w:eastAsia="zh-CN"/>
              </w:rPr>
              <w:t>特殊</w:t>
            </w:r>
            <w:r>
              <w:rPr>
                <w:rFonts w:hint="eastAsia" w:ascii="宋体" w:hAnsi="宋体"/>
                <w:szCs w:val="21"/>
              </w:rPr>
              <w:t>过程的管理进行了规定。并采取以下方式予以确认：</w:t>
            </w:r>
          </w:p>
          <w:p>
            <w:pPr>
              <w:jc w:val="both"/>
              <w:rPr>
                <w:rFonts w:hint="eastAsia" w:ascii="Times New Roman" w:hAnsi="Times New Roman" w:eastAsia="宋体" w:cs="Times New Roman"/>
                <w:bCs/>
                <w:color w:val="auto"/>
                <w:spacing w:val="10"/>
                <w:kern w:val="2"/>
                <w:sz w:val="21"/>
                <w:szCs w:val="22"/>
                <w:highlight w:val="none"/>
                <w:lang w:val="en-US" w:eastAsia="zh-CN" w:bidi="ar-SA"/>
              </w:rPr>
            </w:pPr>
            <w:r>
              <w:rPr>
                <w:rFonts w:hint="eastAsia" w:ascii="Times New Roman" w:hAnsi="Times New Roman" w:eastAsia="宋体" w:cs="Times New Roman"/>
                <w:bCs/>
                <w:color w:val="auto"/>
                <w:spacing w:val="10"/>
                <w:kern w:val="2"/>
                <w:sz w:val="21"/>
                <w:szCs w:val="22"/>
                <w:highlight w:val="none"/>
                <w:lang w:val="en-US" w:eastAsia="zh-CN" w:bidi="ar-SA"/>
              </w:rPr>
              <w:t>查见：202</w:t>
            </w:r>
            <w:r>
              <w:rPr>
                <w:rFonts w:hint="eastAsia" w:cs="Times New Roman"/>
                <w:bCs/>
                <w:color w:val="auto"/>
                <w:spacing w:val="10"/>
                <w:kern w:val="2"/>
                <w:sz w:val="21"/>
                <w:szCs w:val="22"/>
                <w:highlight w:val="none"/>
                <w:lang w:val="en-US" w:eastAsia="zh-CN" w:bidi="ar-SA"/>
              </w:rPr>
              <w:t>1</w:t>
            </w:r>
            <w:r>
              <w:rPr>
                <w:rFonts w:hint="eastAsia" w:ascii="Times New Roman" w:hAnsi="Times New Roman" w:eastAsia="宋体" w:cs="Times New Roman"/>
                <w:bCs/>
                <w:color w:val="auto"/>
                <w:spacing w:val="10"/>
                <w:kern w:val="2"/>
                <w:sz w:val="21"/>
                <w:szCs w:val="22"/>
                <w:highlight w:val="none"/>
                <w:lang w:val="en-US" w:eastAsia="zh-CN" w:bidi="ar-SA"/>
              </w:rPr>
              <w:t>年</w:t>
            </w:r>
            <w:r>
              <w:rPr>
                <w:rFonts w:hint="eastAsia" w:cs="Times New Roman"/>
                <w:bCs/>
                <w:color w:val="auto"/>
                <w:spacing w:val="10"/>
                <w:kern w:val="2"/>
                <w:sz w:val="21"/>
                <w:szCs w:val="22"/>
                <w:highlight w:val="none"/>
                <w:lang w:val="en-US" w:eastAsia="zh-CN" w:bidi="ar-SA"/>
              </w:rPr>
              <w:t>4</w:t>
            </w:r>
            <w:r>
              <w:rPr>
                <w:rFonts w:hint="eastAsia" w:ascii="Times New Roman" w:hAnsi="Times New Roman" w:eastAsia="宋体" w:cs="Times New Roman"/>
                <w:bCs/>
                <w:color w:val="auto"/>
                <w:spacing w:val="10"/>
                <w:kern w:val="2"/>
                <w:sz w:val="21"/>
                <w:szCs w:val="22"/>
                <w:highlight w:val="none"/>
                <w:lang w:val="en-US" w:eastAsia="zh-CN" w:bidi="ar-SA"/>
              </w:rPr>
              <w:t xml:space="preserve">月8日对焊接过程的《特殊过程确认记录表》 </w:t>
            </w:r>
          </w:p>
          <w:p>
            <w:pPr>
              <w:pStyle w:val="2"/>
              <w:numPr>
                <w:ilvl w:val="0"/>
                <w:numId w:val="7"/>
              </w:numPr>
              <w:rPr>
                <w:rFonts w:hint="eastAsia"/>
                <w:color w:val="auto"/>
                <w:highlight w:val="none"/>
              </w:rPr>
            </w:pPr>
            <w:r>
              <w:rPr>
                <w:rFonts w:hint="eastAsia"/>
                <w:color w:val="auto"/>
                <w:highlight w:val="none"/>
                <w:lang w:eastAsia="zh-CN"/>
              </w:rPr>
              <w:t>人员资格</w:t>
            </w:r>
            <w:r>
              <w:rPr>
                <w:rFonts w:hint="eastAsia"/>
                <w:color w:val="auto"/>
                <w:highlight w:val="none"/>
              </w:rPr>
              <w:t>：</w:t>
            </w:r>
            <w:r>
              <w:rPr>
                <w:rFonts w:hint="eastAsia"/>
                <w:color w:val="auto"/>
                <w:highlight w:val="none"/>
                <w:lang w:eastAsia="zh-CN"/>
              </w:rPr>
              <w:t>测试员</w:t>
            </w:r>
            <w:r>
              <w:rPr>
                <w:rFonts w:hint="eastAsia"/>
                <w:color w:val="auto"/>
                <w:highlight w:val="none"/>
              </w:rPr>
              <w:t>都按要求经过培训及资格考核合格</w:t>
            </w:r>
            <w:r>
              <w:rPr>
                <w:rFonts w:hint="eastAsia"/>
                <w:color w:val="auto"/>
                <w:highlight w:val="none"/>
                <w:lang w:eastAsia="zh-CN"/>
              </w:rPr>
              <w:t>上岗</w:t>
            </w:r>
            <w:r>
              <w:rPr>
                <w:rFonts w:hint="eastAsia"/>
                <w:color w:val="auto"/>
                <w:highlight w:val="none"/>
              </w:rPr>
              <w:t>，满足要求；</w:t>
            </w:r>
          </w:p>
          <w:p>
            <w:pPr>
              <w:pStyle w:val="2"/>
              <w:numPr>
                <w:ilvl w:val="0"/>
                <w:numId w:val="7"/>
              </w:numPr>
              <w:ind w:left="0" w:leftChars="0" w:firstLine="0" w:firstLineChars="0"/>
              <w:rPr>
                <w:rFonts w:hint="eastAsia"/>
                <w:color w:val="auto"/>
                <w:highlight w:val="none"/>
              </w:rPr>
            </w:pPr>
            <w:r>
              <w:rPr>
                <w:rFonts w:hint="eastAsia"/>
                <w:color w:val="auto"/>
                <w:highlight w:val="none"/>
              </w:rPr>
              <w:t>设备确认：</w:t>
            </w:r>
            <w:r>
              <w:rPr>
                <w:rFonts w:hint="eastAsia" w:ascii="宋体" w:hAnsi="宋体"/>
                <w:color w:val="000000" w:themeColor="text1"/>
                <w:sz w:val="21"/>
                <w:szCs w:val="21"/>
                <w:highlight w:val="none"/>
                <w:lang w:val="en-US" w:eastAsia="zh-CN"/>
              </w:rPr>
              <w:t>逆变式气体保护焊机</w:t>
            </w:r>
            <w:r>
              <w:rPr>
                <w:rFonts w:hint="eastAsia"/>
                <w:highlight w:val="none"/>
                <w:lang w:eastAsia="zh-CN"/>
              </w:rPr>
              <w:t>等</w:t>
            </w:r>
            <w:r>
              <w:rPr>
                <w:rFonts w:hint="eastAsia"/>
                <w:highlight w:val="none"/>
                <w:lang w:val="en-US" w:eastAsia="zh-CN"/>
              </w:rPr>
              <w:t>设备</w:t>
            </w:r>
            <w:r>
              <w:rPr>
                <w:rFonts w:hint="eastAsia"/>
                <w:highlight w:val="none"/>
                <w:lang w:eastAsia="zh-CN"/>
              </w:rPr>
              <w:t>性能完好</w:t>
            </w:r>
            <w:r>
              <w:rPr>
                <w:rFonts w:hint="eastAsia"/>
                <w:color w:val="auto"/>
                <w:highlight w:val="none"/>
                <w:lang w:eastAsia="zh-CN"/>
              </w:rPr>
              <w:t>，</w:t>
            </w:r>
            <w:r>
              <w:rPr>
                <w:rFonts w:hint="eastAsia"/>
                <w:color w:val="auto"/>
                <w:highlight w:val="none"/>
              </w:rPr>
              <w:t>满足要求；</w:t>
            </w:r>
          </w:p>
          <w:p>
            <w:pPr>
              <w:pStyle w:val="2"/>
              <w:numPr>
                <w:ilvl w:val="0"/>
                <w:numId w:val="7"/>
              </w:numPr>
              <w:ind w:left="0" w:leftChars="0" w:firstLine="0" w:firstLineChars="0"/>
              <w:rPr>
                <w:rFonts w:ascii="宋体" w:hAnsi="宋体"/>
                <w:szCs w:val="21"/>
                <w:highlight w:val="none"/>
              </w:rPr>
            </w:pPr>
            <w:r>
              <w:rPr>
                <w:rFonts w:hint="eastAsia"/>
                <w:color w:val="auto"/>
                <w:highlight w:val="none"/>
              </w:rPr>
              <w:t>工艺方法：</w:t>
            </w:r>
            <w:r>
              <w:rPr>
                <w:rFonts w:hint="eastAsia" w:ascii="宋体" w:hAnsi="宋体" w:eastAsia="宋体" w:cs="Times New Roman"/>
                <w:color w:val="000000" w:themeColor="text1"/>
                <w:sz w:val="21"/>
                <w:szCs w:val="21"/>
                <w:highlight w:val="none"/>
                <w:lang w:val="en-US" w:eastAsia="zh-CN"/>
              </w:rPr>
              <w:t>有焊接作业指导书，</w:t>
            </w:r>
            <w:r>
              <w:rPr>
                <w:rFonts w:hint="eastAsia" w:ascii="宋体" w:hAnsi="宋体"/>
                <w:szCs w:val="21"/>
                <w:highlight w:val="none"/>
              </w:rPr>
              <w:t>能满足要求</w:t>
            </w:r>
            <w:r>
              <w:rPr>
                <w:rFonts w:hint="eastAsia"/>
                <w:highlight w:val="none"/>
              </w:rPr>
              <w:t>。</w:t>
            </w:r>
            <w:r>
              <w:rPr>
                <w:rFonts w:hint="eastAsia" w:ascii="宋体" w:hAnsi="宋体"/>
                <w:szCs w:val="21"/>
                <w:highlight w:val="none"/>
              </w:rPr>
              <w:t xml:space="preserve">  </w:t>
            </w:r>
          </w:p>
          <w:p>
            <w:pPr>
              <w:rPr>
                <w:rFonts w:ascii="宋体" w:hAnsi="宋体"/>
                <w:szCs w:val="21"/>
                <w:highlight w:val="none"/>
              </w:rPr>
            </w:pPr>
            <w:r>
              <w:rPr>
                <w:rFonts w:hint="eastAsia" w:ascii="宋体" w:hAnsi="宋体"/>
                <w:szCs w:val="21"/>
                <w:highlight w:val="none"/>
              </w:rPr>
              <w:t>过程能力鉴定：</w:t>
            </w:r>
            <w:r>
              <w:rPr>
                <w:rFonts w:hint="eastAsia" w:ascii="宋体" w:hAnsi="宋体" w:eastAsia="宋体" w:cs="Times New Roman"/>
                <w:szCs w:val="21"/>
                <w:highlight w:val="none"/>
              </w:rPr>
              <w:t>满足过程能力需求。</w:t>
            </w:r>
          </w:p>
          <w:p>
            <w:pPr>
              <w:pStyle w:val="14"/>
              <w:rPr>
                <w:rFonts w:hint="default" w:ascii="宋体" w:hAnsi="宋体"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确认人：杨林华、唐瑞雪</w:t>
            </w:r>
          </w:p>
          <w:p>
            <w:pPr>
              <w:pStyle w:val="14"/>
              <w:ind w:firstLine="210" w:firstLineChars="100"/>
              <w:rPr>
                <w:rFonts w:hint="eastAsia"/>
                <w:color w:val="000000" w:themeColor="text1"/>
                <w:highlight w:val="none"/>
                <w:lang w:val="en-US" w:eastAsia="zh-CN"/>
              </w:rPr>
            </w:pPr>
            <w:r>
              <w:rPr>
                <w:rFonts w:hint="eastAsia" w:ascii="宋体" w:hAnsi="宋体"/>
                <w:color w:val="000000" w:themeColor="text1"/>
                <w:sz w:val="21"/>
                <w:szCs w:val="21"/>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r>
              <w:rPr>
                <w:rFonts w:hint="eastAsia" w:ascii="宋体" w:hAnsi="宋体"/>
                <w:color w:val="000000" w:themeColor="text1"/>
                <w:sz w:val="21"/>
                <w:szCs w:val="21"/>
                <w:highlight w:val="none"/>
                <w:lang w:eastAsia="zh-CN"/>
              </w:rPr>
              <w:t>。</w:t>
            </w:r>
          </w:p>
          <w:p>
            <w:pPr>
              <w:rPr>
                <w:rFonts w:hint="eastAsia" w:ascii="宋体" w:hAnsi="宋体" w:eastAsia="宋体" w:cs="Times New Roman"/>
                <w:color w:val="000000" w:themeColor="text1"/>
                <w:kern w:val="2"/>
                <w:sz w:val="21"/>
                <w:szCs w:val="21"/>
                <w:highlight w:val="none"/>
                <w:lang w:val="en-US" w:eastAsia="zh-CN" w:bidi="ar-SA"/>
              </w:rPr>
            </w:pPr>
            <w:r>
              <w:rPr>
                <w:rFonts w:hint="eastAsia"/>
                <w:color w:val="000000" w:themeColor="text1"/>
                <w:sz w:val="21"/>
                <w:szCs w:val="21"/>
                <w:highlight w:val="none"/>
                <w:lang w:val="en-US" w:eastAsia="zh-CN"/>
              </w:rPr>
              <w:t>机械加工</w:t>
            </w:r>
            <w:r>
              <w:rPr>
                <w:rFonts w:hint="eastAsia"/>
                <w:color w:val="000000" w:themeColor="text1"/>
                <w:sz w:val="21"/>
                <w:szCs w:val="21"/>
                <w:highlight w:val="none"/>
                <w:lang w:eastAsia="zh-CN"/>
              </w:rPr>
              <w:t>生产</w:t>
            </w:r>
            <w:r>
              <w:rPr>
                <w:color w:val="000000" w:themeColor="text1"/>
                <w:sz w:val="21"/>
                <w:szCs w:val="21"/>
                <w:highlight w:val="none"/>
              </w:rPr>
              <w:t>的生产</w:t>
            </w:r>
            <w:r>
              <w:rPr>
                <w:rFonts w:hint="eastAsia" w:ascii="宋体" w:hAnsi="宋体" w:eastAsia="宋体"/>
                <w:color w:val="000000" w:themeColor="text1"/>
                <w:sz w:val="21"/>
                <w:szCs w:val="21"/>
                <w:highlight w:val="none"/>
              </w:rPr>
              <w:t>过程基本受控；</w:t>
            </w:r>
          </w:p>
        </w:tc>
        <w:tc>
          <w:tcPr>
            <w:tcW w:w="1585" w:type="dxa"/>
            <w:vAlign w:val="top"/>
          </w:tcPr>
          <w:p>
            <w:pPr>
              <w:rPr>
                <w:rFonts w:hint="eastAsia" w:ascii="Times New Roman" w:hAnsi="Times New Roman" w:eastAsia="宋体" w:cs="Times New Roman"/>
                <w:color w:val="000000" w:themeColor="text1"/>
                <w:kern w:val="2"/>
                <w:sz w:val="21"/>
                <w:highlight w:val="none"/>
                <w:lang w:val="en-US" w:eastAsia="zh-CN" w:bidi="ar-SA"/>
              </w:rPr>
            </w:pPr>
            <w:r>
              <w:rPr>
                <w:rFonts w:hint="eastAsia"/>
                <w:color w:val="000000" w:themeColor="text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vAlign w:val="top"/>
          </w:tcPr>
          <w:p>
            <w:pPr>
              <w:adjustRightInd w:val="0"/>
              <w:snapToGrid w:val="0"/>
              <w:rPr>
                <w:rFonts w:hint="eastAsia" w:ascii="宋体" w:hAnsi="宋体" w:eastAsia="宋体" w:cs="宋体"/>
                <w:kern w:val="2"/>
                <w:sz w:val="21"/>
                <w:szCs w:val="21"/>
                <w:highlight w:val="none"/>
                <w:lang w:val="en-US" w:eastAsia="zh-CN" w:bidi="ar-SA"/>
              </w:rPr>
            </w:pPr>
            <w:r>
              <w:rPr>
                <w:rFonts w:hint="eastAsia" w:ascii="宋体" w:hAnsi="宋体" w:cs="宋体"/>
                <w:color w:val="000000"/>
                <w:szCs w:val="21"/>
                <w:highlight w:val="none"/>
              </w:rPr>
              <w:t>标识和可追溯性</w:t>
            </w:r>
          </w:p>
        </w:tc>
        <w:tc>
          <w:tcPr>
            <w:tcW w:w="960" w:type="dxa"/>
            <w:vAlign w:val="top"/>
          </w:tcPr>
          <w:p>
            <w:pPr>
              <w:adjustRightInd w:val="0"/>
              <w:snapToGrid w:val="0"/>
              <w:jc w:val="left"/>
              <w:rPr>
                <w:rFonts w:hint="eastAsia" w:ascii="宋体" w:hAnsi="宋体" w:eastAsia="宋体" w:cs="宋体"/>
                <w:kern w:val="2"/>
                <w:sz w:val="21"/>
                <w:szCs w:val="21"/>
                <w:highlight w:val="none"/>
                <w:lang w:val="en-US" w:eastAsia="zh-CN" w:bidi="ar-SA"/>
              </w:rPr>
            </w:pPr>
            <w:r>
              <w:rPr>
                <w:rFonts w:hint="eastAsia" w:ascii="宋体" w:hAnsi="宋体" w:cs="宋体"/>
                <w:b/>
                <w:bCs/>
                <w:szCs w:val="21"/>
                <w:highlight w:val="none"/>
                <w:lang w:val="en-US" w:eastAsia="zh-CN"/>
              </w:rPr>
              <w:t>Q</w:t>
            </w:r>
            <w:r>
              <w:rPr>
                <w:rFonts w:hint="eastAsia" w:ascii="宋体" w:hAnsi="宋体" w:cs="宋体"/>
                <w:b/>
                <w:bCs/>
                <w:szCs w:val="21"/>
                <w:highlight w:val="none"/>
              </w:rPr>
              <w:t>8.5.2</w:t>
            </w:r>
          </w:p>
        </w:tc>
        <w:tc>
          <w:tcPr>
            <w:tcW w:w="10004" w:type="dxa"/>
            <w:vAlign w:val="top"/>
          </w:tcPr>
          <w:p>
            <w:pPr>
              <w:spacing w:line="400" w:lineRule="exact"/>
              <w:rPr>
                <w:rFonts w:hint="eastAsia"/>
              </w:rPr>
            </w:pPr>
            <w:r>
              <w:rPr>
                <w:rFonts w:hint="eastAsia"/>
              </w:rPr>
              <w:t>查《</w:t>
            </w:r>
            <w:r>
              <w:rPr>
                <w:rFonts w:hint="eastAsia"/>
                <w:lang w:eastAsia="zh-CN"/>
              </w:rPr>
              <w:t>质量手册</w:t>
            </w:r>
            <w:r>
              <w:rPr>
                <w:rFonts w:hint="eastAsia"/>
              </w:rPr>
              <w:t>》，文件规定了对产品、检验状态及唯一性标识做出了规定。</w:t>
            </w:r>
          </w:p>
          <w:p>
            <w:pPr>
              <w:spacing w:line="400" w:lineRule="exact"/>
              <w:rPr>
                <w:rFonts w:hint="eastAsia"/>
              </w:rPr>
            </w:pPr>
            <w:r>
              <w:rPr>
                <w:rFonts w:hint="eastAsia"/>
                <w:lang w:val="en-US" w:eastAsia="zh-CN"/>
              </w:rPr>
              <w:t>1、</w:t>
            </w:r>
            <w:r>
              <w:rPr>
                <w:rFonts w:hint="eastAsia"/>
              </w:rPr>
              <w:t>在生产现场，车间的半成品采用标签标识，标识规格型号、数量、操作工、</w:t>
            </w:r>
            <w:r>
              <w:rPr>
                <w:rFonts w:hint="eastAsia"/>
                <w:lang w:eastAsia="zh-CN"/>
              </w:rPr>
              <w:t>生产</w:t>
            </w:r>
            <w:r>
              <w:rPr>
                <w:rFonts w:hint="eastAsia"/>
              </w:rPr>
              <w:t>日期；</w:t>
            </w:r>
          </w:p>
          <w:p>
            <w:pPr>
              <w:spacing w:line="400" w:lineRule="exact"/>
              <w:rPr>
                <w:rFonts w:hint="eastAsia" w:eastAsia="宋体"/>
                <w:lang w:val="en-US" w:eastAsia="zh-CN"/>
              </w:rPr>
            </w:pPr>
            <w:r>
              <w:rPr>
                <w:rFonts w:hint="eastAsia"/>
                <w:lang w:val="en-US" w:eastAsia="zh-CN"/>
              </w:rPr>
              <w:t>2、完工</w:t>
            </w:r>
            <w:r>
              <w:rPr>
                <w:rFonts w:hint="eastAsia"/>
              </w:rPr>
              <w:t>产品</w:t>
            </w:r>
            <w:r>
              <w:rPr>
                <w:rFonts w:hint="eastAsia"/>
                <w:lang w:val="en-US" w:eastAsia="zh-CN"/>
              </w:rPr>
              <w:t>通过</w:t>
            </w:r>
            <w:r>
              <w:rPr>
                <w:rFonts w:hint="eastAsia"/>
                <w:lang w:eastAsia="zh-CN"/>
              </w:rPr>
              <w:t>工序及出厂</w:t>
            </w:r>
            <w:r>
              <w:rPr>
                <w:rFonts w:hint="eastAsia"/>
              </w:rPr>
              <w:t>检验报告进行追溯，主要记录内容：生产日期，产品型号、检验员、数量等</w:t>
            </w:r>
            <w:r>
              <w:rPr>
                <w:rFonts w:hint="eastAsia"/>
                <w:lang w:val="en-US" w:eastAsia="zh-CN"/>
              </w:rPr>
              <w:t>；</w:t>
            </w:r>
          </w:p>
          <w:p>
            <w:pPr>
              <w:spacing w:line="400" w:lineRule="exact"/>
              <w:rPr>
                <w:rFonts w:hint="eastAsia"/>
                <w:szCs w:val="22"/>
              </w:rPr>
            </w:pPr>
            <w:r>
              <w:rPr>
                <w:rFonts w:hint="eastAsia"/>
              </w:rPr>
              <w:t>3、各种原材料，</w:t>
            </w:r>
            <w:r>
              <w:rPr>
                <w:rFonts w:hint="eastAsia"/>
                <w:lang w:eastAsia="zh-CN"/>
              </w:rPr>
              <w:t>半成品、成</w:t>
            </w:r>
            <w:r>
              <w:rPr>
                <w:rFonts w:hint="eastAsia"/>
                <w:szCs w:val="22"/>
                <w:lang w:eastAsia="zh-CN"/>
              </w:rPr>
              <w:t>品划区域进行</w:t>
            </w:r>
            <w:r>
              <w:rPr>
                <w:rFonts w:hint="eastAsia"/>
                <w:szCs w:val="22"/>
              </w:rPr>
              <w:t>分类放置，有明确的标识。</w:t>
            </w:r>
          </w:p>
          <w:p>
            <w:pPr>
              <w:spacing w:line="400" w:lineRule="exact"/>
              <w:rPr>
                <w:rFonts w:hint="eastAsia"/>
                <w:szCs w:val="22"/>
                <w:lang w:val="en-US" w:eastAsia="zh-CN"/>
              </w:rPr>
            </w:pPr>
            <w:r>
              <w:rPr>
                <w:rFonts w:hint="eastAsia"/>
                <w:szCs w:val="22"/>
                <w:lang w:val="en-US" w:eastAsia="zh-CN"/>
              </w:rPr>
              <w:t>抽查关键零部件入、出库记录；</w:t>
            </w:r>
          </w:p>
          <w:p>
            <w:pPr>
              <w:spacing w:line="400" w:lineRule="exact"/>
              <w:rPr>
                <w:rFonts w:hint="eastAsia"/>
                <w:szCs w:val="22"/>
                <w:highlight w:val="none"/>
                <w:lang w:val="en-US" w:eastAsia="zh-CN"/>
              </w:rPr>
            </w:pPr>
            <w:r>
              <w:rPr>
                <w:rFonts w:hint="eastAsia"/>
                <w:szCs w:val="22"/>
                <w:highlight w:val="none"/>
                <w:lang w:val="en-US" w:eastAsia="zh-CN"/>
              </w:rPr>
              <w:t>1）采购入库、物品：刀具，30个，        入库日期：2021-8-13.收验人：兰祥熙。</w:t>
            </w:r>
          </w:p>
          <w:p>
            <w:pPr>
              <w:spacing w:line="400" w:lineRule="exact"/>
              <w:rPr>
                <w:rFonts w:hint="eastAsia"/>
                <w:szCs w:val="22"/>
                <w:highlight w:val="none"/>
                <w:lang w:val="en-US" w:eastAsia="zh-CN"/>
              </w:rPr>
            </w:pPr>
            <w:r>
              <w:rPr>
                <w:rFonts w:hint="eastAsia"/>
                <w:szCs w:val="22"/>
                <w:highlight w:val="none"/>
                <w:lang w:val="en-US" w:eastAsia="zh-CN"/>
              </w:rPr>
              <w:t>2）领用出库、物品：刀具，18个，        出库日期：2021-9-11.领用人：杨林华。</w:t>
            </w:r>
          </w:p>
          <w:p>
            <w:pPr>
              <w:pStyle w:val="14"/>
              <w:numPr>
                <w:ilvl w:val="0"/>
                <w:numId w:val="0"/>
              </w:numPr>
              <w:ind w:left="0" w:leftChars="0" w:firstLine="0" w:firstLineChars="0"/>
              <w:rPr>
                <w:rFonts w:hint="eastAsia" w:ascii="Times New Roman" w:hAnsi="Times New Roman" w:eastAsia="宋体" w:cs="Times New Roman"/>
                <w:color w:val="auto"/>
                <w:kern w:val="2"/>
                <w:sz w:val="21"/>
                <w:szCs w:val="22"/>
                <w:lang w:val="en-US" w:eastAsia="zh-CN" w:bidi="ar-SA"/>
              </w:rPr>
            </w:pPr>
          </w:p>
        </w:tc>
        <w:tc>
          <w:tcPr>
            <w:tcW w:w="1585"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顾客或外部供方的财产</w:t>
            </w:r>
          </w:p>
        </w:tc>
        <w:tc>
          <w:tcPr>
            <w:tcW w:w="960" w:type="dxa"/>
            <w:vAlign w:val="top"/>
          </w:tcPr>
          <w:p>
            <w:pPr>
              <w:spacing w:line="400" w:lineRule="atLeast"/>
              <w:ind w:right="-158" w:rightChars="-75"/>
              <w:jc w:val="left"/>
              <w:rPr>
                <w:rFonts w:ascii="宋体" w:hAnsi="宋体"/>
                <w:b/>
                <w:bCs/>
                <w:szCs w:val="21"/>
              </w:rPr>
            </w:pPr>
            <w:r>
              <w:rPr>
                <w:rFonts w:hint="eastAsia" w:ascii="宋体" w:hAnsi="宋体"/>
                <w:b/>
                <w:bCs/>
                <w:szCs w:val="21"/>
                <w:lang w:val="en-US" w:eastAsia="zh-CN"/>
              </w:rPr>
              <w:t>Q</w:t>
            </w:r>
            <w:r>
              <w:rPr>
                <w:rFonts w:hint="eastAsia" w:ascii="宋体" w:hAnsi="宋体"/>
                <w:b/>
                <w:bCs/>
                <w:szCs w:val="21"/>
              </w:rPr>
              <w:t>8.5.3</w:t>
            </w:r>
          </w:p>
          <w:p>
            <w:pPr>
              <w:adjustRightInd w:val="0"/>
              <w:snapToGrid w:val="0"/>
              <w:jc w:val="left"/>
              <w:rPr>
                <w:rFonts w:hint="eastAsia" w:ascii="宋体" w:hAnsi="宋体" w:eastAsia="宋体" w:cs="宋体"/>
                <w:b/>
                <w:bCs/>
                <w:kern w:val="2"/>
                <w:sz w:val="21"/>
                <w:szCs w:val="21"/>
                <w:lang w:val="en-US" w:eastAsia="zh-CN" w:bidi="ar-SA"/>
              </w:rPr>
            </w:pPr>
          </w:p>
        </w:tc>
        <w:tc>
          <w:tcPr>
            <w:tcW w:w="10004" w:type="dxa"/>
            <w:vAlign w:val="top"/>
          </w:tcPr>
          <w:p>
            <w:pPr>
              <w:widowControl/>
              <w:spacing w:line="400" w:lineRule="exact"/>
              <w:ind w:firstLine="420" w:firstLineChars="200"/>
              <w:rPr>
                <w:rFonts w:ascii="宋体" w:hAnsi="宋体" w:cs="Arial"/>
                <w:szCs w:val="21"/>
              </w:rPr>
            </w:pPr>
            <w:r>
              <w:rPr>
                <w:rFonts w:hint="eastAsia" w:ascii="宋体" w:hAnsi="宋体" w:cs="Arial"/>
                <w:szCs w:val="21"/>
              </w:rPr>
              <w:t>查，公司对顾客财产的管理要求。</w:t>
            </w:r>
          </w:p>
          <w:p>
            <w:pPr>
              <w:spacing w:line="400" w:lineRule="exact"/>
              <w:ind w:firstLine="420" w:firstLineChars="200"/>
              <w:rPr>
                <w:rFonts w:hint="eastAsia" w:ascii="宋体" w:hAnsi="宋体" w:eastAsia="宋体"/>
                <w:szCs w:val="21"/>
                <w:lang w:eastAsia="zh-CN"/>
              </w:rPr>
            </w:pPr>
            <w:r>
              <w:rPr>
                <w:rFonts w:hint="eastAsia" w:ascii="宋体" w:hAnsi="宋体"/>
                <w:szCs w:val="21"/>
              </w:rPr>
              <w:t>询问部门负责人，公司的顾客财产主要为顾客信息</w:t>
            </w:r>
            <w:r>
              <w:rPr>
                <w:rFonts w:hint="eastAsia" w:ascii="宋体" w:hAnsi="宋体"/>
                <w:szCs w:val="21"/>
                <w:lang w:eastAsia="zh-CN"/>
              </w:rPr>
              <w:t>及图纸</w:t>
            </w:r>
            <w:r>
              <w:rPr>
                <w:rFonts w:hint="eastAsia" w:ascii="宋体" w:hAnsi="宋体"/>
                <w:szCs w:val="21"/>
              </w:rPr>
              <w:t>，公司对顾客财产进行了</w:t>
            </w:r>
            <w:r>
              <w:rPr>
                <w:rFonts w:hint="eastAsia" w:ascii="宋体" w:hAnsi="宋体"/>
                <w:szCs w:val="21"/>
                <w:lang w:eastAsia="zh-CN"/>
              </w:rPr>
              <w:t>专人</w:t>
            </w:r>
            <w:r>
              <w:rPr>
                <w:rFonts w:hint="eastAsia" w:ascii="宋体" w:hAnsi="宋体"/>
                <w:szCs w:val="21"/>
              </w:rPr>
              <w:t>管理，所有</w:t>
            </w:r>
            <w:r>
              <w:rPr>
                <w:rFonts w:hint="eastAsia" w:ascii="宋体" w:hAnsi="宋体"/>
                <w:szCs w:val="21"/>
                <w:lang w:eastAsia="zh-CN"/>
              </w:rPr>
              <w:t>客户信息</w:t>
            </w:r>
            <w:r>
              <w:rPr>
                <w:rFonts w:hint="eastAsia" w:ascii="宋体" w:hAnsi="宋体"/>
                <w:szCs w:val="21"/>
              </w:rPr>
              <w:t>均采用专人存档保管。</w:t>
            </w:r>
            <w:r>
              <w:rPr>
                <w:rFonts w:hint="eastAsia" w:ascii="宋体" w:hAnsi="宋体"/>
                <w:szCs w:val="21"/>
                <w:lang w:eastAsia="zh-CN"/>
              </w:rPr>
              <w:t>负责人讲，至今未有顾客财产丢失的情况。</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szCs w:val="21"/>
              </w:rPr>
              <w:t>现场查看，顾客财产管理基本受控。</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防护</w:t>
            </w:r>
          </w:p>
        </w:tc>
        <w:tc>
          <w:tcPr>
            <w:tcW w:w="960" w:type="dxa"/>
          </w:tcPr>
          <w:p>
            <w:pPr>
              <w:spacing w:line="400" w:lineRule="exact"/>
              <w:rPr>
                <w:rFonts w:hint="eastAsia" w:ascii="宋体" w:hAnsi="宋体" w:eastAsia="宋体" w:cs="宋体"/>
                <w:color w:val="000000"/>
                <w:szCs w:val="21"/>
                <w:highlight w:val="none"/>
              </w:rPr>
            </w:pPr>
            <w:r>
              <w:rPr>
                <w:rFonts w:hint="eastAsia" w:ascii="宋体" w:hAnsi="宋体" w:cs="宋体"/>
                <w:b/>
                <w:bCs/>
                <w:color w:val="000000"/>
                <w:szCs w:val="21"/>
                <w:highlight w:val="none"/>
                <w:lang w:val="en-US" w:eastAsia="zh-CN"/>
              </w:rPr>
              <w:t>Q</w:t>
            </w:r>
            <w:r>
              <w:rPr>
                <w:rFonts w:hint="eastAsia" w:ascii="宋体" w:hAnsi="宋体" w:eastAsia="宋体" w:cs="宋体"/>
                <w:b/>
                <w:bCs/>
                <w:color w:val="000000"/>
                <w:szCs w:val="21"/>
                <w:highlight w:val="none"/>
              </w:rPr>
              <w:t>8.5.4</w:t>
            </w:r>
          </w:p>
        </w:tc>
        <w:tc>
          <w:tcPr>
            <w:tcW w:w="10004" w:type="dxa"/>
          </w:tcPr>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查，公司文件，</w:t>
            </w:r>
            <w:r>
              <w:rPr>
                <w:rFonts w:hint="eastAsia" w:ascii="宋体" w:hAnsi="宋体" w:cs="宋体"/>
                <w:color w:val="000000"/>
                <w:szCs w:val="21"/>
                <w:highlight w:val="none"/>
                <w:lang w:eastAsia="zh-CN"/>
              </w:rPr>
              <w:t>对</w:t>
            </w:r>
            <w:r>
              <w:rPr>
                <w:rFonts w:hint="eastAsia" w:ascii="宋体" w:hAnsi="宋体" w:eastAsia="宋体" w:cs="宋体"/>
                <w:color w:val="000000"/>
                <w:szCs w:val="21"/>
                <w:highlight w:val="none"/>
              </w:rPr>
              <w:t>防护进行了要求，主要为产品在</w:t>
            </w:r>
            <w:r>
              <w:rPr>
                <w:rFonts w:hint="eastAsia" w:ascii="宋体" w:hAnsi="宋体" w:eastAsia="宋体" w:cs="宋体"/>
                <w:color w:val="000000"/>
                <w:szCs w:val="21"/>
                <w:highlight w:val="none"/>
                <w:lang w:eastAsia="zh-CN"/>
              </w:rPr>
              <w:t>生产</w:t>
            </w:r>
            <w:r>
              <w:rPr>
                <w:rFonts w:hint="eastAsia" w:ascii="宋体" w:hAnsi="宋体" w:eastAsia="宋体" w:cs="宋体"/>
                <w:color w:val="000000"/>
                <w:szCs w:val="21"/>
                <w:highlight w:val="none"/>
              </w:rPr>
              <w:t>、储</w:t>
            </w:r>
            <w:r>
              <w:rPr>
                <w:rFonts w:hint="eastAsia" w:ascii="宋体" w:hAnsi="宋体" w:eastAsia="宋体" w:cs="宋体"/>
                <w:color w:val="000000"/>
                <w:szCs w:val="21"/>
                <w:highlight w:val="none"/>
                <w:lang w:eastAsia="zh-CN"/>
              </w:rPr>
              <w:t>放</w:t>
            </w:r>
            <w:r>
              <w:rPr>
                <w:rFonts w:hint="eastAsia" w:ascii="宋体" w:hAnsi="宋体" w:eastAsia="宋体" w:cs="宋体"/>
                <w:color w:val="000000"/>
                <w:szCs w:val="21"/>
                <w:highlight w:val="none"/>
              </w:rPr>
              <w:t>和运输交付过程</w:t>
            </w:r>
            <w:r>
              <w:rPr>
                <w:rFonts w:hint="eastAsia" w:ascii="宋体" w:hAnsi="宋体" w:cs="宋体"/>
                <w:color w:val="000000"/>
                <w:szCs w:val="21"/>
                <w:highlight w:val="none"/>
                <w:lang w:eastAsia="zh-CN"/>
              </w:rPr>
              <w:t>以及车间操作工人</w:t>
            </w:r>
            <w:r>
              <w:rPr>
                <w:rFonts w:hint="eastAsia" w:ascii="宋体" w:hAnsi="宋体" w:eastAsia="宋体" w:cs="宋体"/>
                <w:color w:val="000000"/>
                <w:szCs w:val="21"/>
                <w:highlight w:val="none"/>
              </w:rPr>
              <w:t>的防护。</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车间现场观察:</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 转运：所有物料均</w:t>
            </w:r>
            <w:r>
              <w:rPr>
                <w:rFonts w:hint="eastAsia" w:ascii="宋体" w:hAnsi="宋体" w:cs="宋体"/>
                <w:color w:val="000000"/>
                <w:szCs w:val="21"/>
                <w:highlight w:val="none"/>
                <w:lang w:val="en-US" w:eastAsia="zh-CN"/>
              </w:rPr>
              <w:t>由供应商转运自行</w:t>
            </w:r>
            <w:r>
              <w:rPr>
                <w:rFonts w:hint="eastAsia" w:ascii="宋体" w:hAnsi="宋体" w:eastAsia="宋体" w:cs="宋体"/>
                <w:color w:val="000000"/>
                <w:szCs w:val="21"/>
                <w:highlight w:val="none"/>
              </w:rPr>
              <w:t>防护，公司的物料根据</w:t>
            </w:r>
            <w:r>
              <w:rPr>
                <w:rFonts w:hint="eastAsia" w:ascii="宋体" w:hAnsi="宋体" w:eastAsia="宋体" w:cs="宋体"/>
                <w:color w:val="000000"/>
                <w:szCs w:val="21"/>
                <w:highlight w:val="none"/>
                <w:lang w:eastAsia="zh-CN"/>
              </w:rPr>
              <w:t>材料</w:t>
            </w:r>
            <w:r>
              <w:rPr>
                <w:rFonts w:hint="eastAsia" w:ascii="宋体" w:hAnsi="宋体" w:eastAsia="宋体" w:cs="宋体"/>
                <w:color w:val="000000"/>
                <w:szCs w:val="21"/>
                <w:highlight w:val="none"/>
              </w:rPr>
              <w:t>的大小、</w:t>
            </w:r>
            <w:r>
              <w:rPr>
                <w:rFonts w:hint="eastAsia" w:ascii="宋体" w:hAnsi="宋体" w:eastAsia="宋体" w:cs="宋体"/>
                <w:color w:val="000000"/>
                <w:szCs w:val="21"/>
                <w:highlight w:val="none"/>
                <w:lang w:eastAsia="zh-CN"/>
              </w:rPr>
              <w:t>数</w:t>
            </w:r>
            <w:r>
              <w:rPr>
                <w:rFonts w:hint="eastAsia" w:ascii="宋体" w:hAnsi="宋体" w:eastAsia="宋体" w:cs="宋体"/>
                <w:color w:val="000000"/>
                <w:szCs w:val="21"/>
                <w:highlight w:val="none"/>
              </w:rPr>
              <w:t>量采用料架进行盛放、转运，在生产过程中各种产品均采用盛具进行盛放，防护基本到位。</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 包装：</w:t>
            </w:r>
            <w:r>
              <w:rPr>
                <w:rFonts w:hint="eastAsia" w:ascii="宋体" w:hAnsi="宋体" w:eastAsia="宋体" w:cs="宋体"/>
                <w:color w:val="000000"/>
                <w:szCs w:val="21"/>
                <w:highlight w:val="none"/>
                <w:lang w:eastAsia="zh-CN"/>
              </w:rPr>
              <w:t>产品</w:t>
            </w:r>
            <w:r>
              <w:rPr>
                <w:rFonts w:hint="eastAsia" w:ascii="宋体" w:hAnsi="宋体" w:cs="宋体"/>
                <w:color w:val="000000"/>
                <w:szCs w:val="21"/>
                <w:highlight w:val="none"/>
                <w:lang w:val="en-US" w:eastAsia="zh-CN"/>
              </w:rPr>
              <w:t>无外包装</w:t>
            </w:r>
            <w:r>
              <w:rPr>
                <w:rFonts w:hint="eastAsia" w:ascii="宋体" w:hAnsi="宋体" w:eastAsia="宋体" w:cs="宋体"/>
                <w:color w:val="000000"/>
                <w:szCs w:val="21"/>
                <w:highlight w:val="none"/>
              </w:rPr>
              <w:t>；</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 运输过程管理：要求运输方进行防护，严禁碰撞。</w:t>
            </w:r>
          </w:p>
          <w:p>
            <w:pPr>
              <w:spacing w:line="400" w:lineRule="exact"/>
              <w:ind w:firstLine="420" w:firstLineChars="200"/>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4.</w:t>
            </w:r>
            <w:r>
              <w:rPr>
                <w:rFonts w:hint="eastAsia" w:ascii="宋体" w:hAnsi="宋体" w:cs="宋体"/>
                <w:color w:val="000000"/>
                <w:szCs w:val="21"/>
                <w:highlight w:val="none"/>
                <w:lang w:val="en-US" w:eastAsia="zh-CN"/>
              </w:rPr>
              <w:t>车间操作工人：工人在加工过程中佩戴有护目镜、口罩、安全绳等，防护基本到位。</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现场查看原材料、</w:t>
            </w:r>
            <w:r>
              <w:rPr>
                <w:rFonts w:hint="eastAsia" w:ascii="宋体" w:hAnsi="宋体" w:cs="宋体"/>
                <w:color w:val="000000"/>
                <w:szCs w:val="21"/>
                <w:highlight w:val="none"/>
                <w:lang w:val="en-US" w:eastAsia="zh-CN"/>
              </w:rPr>
              <w:t>部件、</w:t>
            </w:r>
            <w:r>
              <w:rPr>
                <w:rFonts w:hint="eastAsia" w:ascii="宋体" w:hAnsi="宋体" w:eastAsia="宋体" w:cs="宋体"/>
                <w:color w:val="000000"/>
                <w:szCs w:val="21"/>
                <w:highlight w:val="none"/>
              </w:rPr>
              <w:t>成品，均按要求放置，防护得当。</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产品防护基本符合要求。</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vAlign w:val="top"/>
          </w:tcPr>
          <w:p>
            <w:pPr>
              <w:spacing w:line="400" w:lineRule="exact"/>
              <w:rPr>
                <w:rFonts w:hint="eastAsia" w:ascii="宋体" w:hAnsi="宋体" w:eastAsia="宋体" w:cs="Times New Roman"/>
                <w:kern w:val="2"/>
                <w:sz w:val="21"/>
                <w:szCs w:val="21"/>
                <w:lang w:val="en-US" w:eastAsia="zh-CN" w:bidi="ar-SA"/>
              </w:rPr>
            </w:pPr>
            <w:r>
              <w:rPr>
                <w:rFonts w:hint="eastAsia" w:ascii="宋体" w:hAnsi="宋体"/>
                <w:szCs w:val="21"/>
              </w:rPr>
              <w:t>更改控制</w:t>
            </w:r>
          </w:p>
        </w:tc>
        <w:tc>
          <w:tcPr>
            <w:tcW w:w="960" w:type="dxa"/>
            <w:vAlign w:val="top"/>
          </w:tcPr>
          <w:p>
            <w:pPr>
              <w:adjustRightInd w:val="0"/>
              <w:snapToGrid w:val="0"/>
              <w:jc w:val="left"/>
              <w:rPr>
                <w:rFonts w:hint="eastAsia" w:ascii="宋体" w:hAnsi="宋体" w:eastAsia="宋体" w:cs="宋体"/>
                <w:b/>
                <w:kern w:val="2"/>
                <w:sz w:val="21"/>
                <w:szCs w:val="21"/>
                <w:lang w:val="en-US" w:eastAsia="zh-CN" w:bidi="ar-SA"/>
              </w:rPr>
            </w:pPr>
            <w:r>
              <w:rPr>
                <w:rFonts w:hint="eastAsia" w:ascii="宋体" w:hAnsi="宋体"/>
                <w:b/>
                <w:bCs/>
                <w:szCs w:val="21"/>
                <w:lang w:val="en-US" w:eastAsia="zh-CN"/>
              </w:rPr>
              <w:t>Q</w:t>
            </w:r>
            <w:bookmarkStart w:id="0" w:name="_GoBack"/>
            <w:bookmarkEnd w:id="0"/>
            <w:r>
              <w:rPr>
                <w:rFonts w:hint="eastAsia" w:ascii="宋体" w:hAnsi="宋体"/>
                <w:b/>
                <w:bCs/>
                <w:szCs w:val="21"/>
              </w:rPr>
              <w:t>8.5.6</w:t>
            </w:r>
          </w:p>
        </w:tc>
        <w:tc>
          <w:tcPr>
            <w:tcW w:w="10004" w:type="dxa"/>
            <w:vAlign w:val="top"/>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查，公司对产品实现过程的更改策划了管理要求。主要包括：产品信息更改</w:t>
            </w:r>
            <w:r>
              <w:rPr>
                <w:rFonts w:hint="eastAsia" w:ascii="宋体" w:hAnsi="宋体"/>
                <w:szCs w:val="21"/>
                <w:lang w:eastAsia="zh-CN"/>
              </w:rPr>
              <w:t>、生产信息的更改</w:t>
            </w:r>
            <w:r>
              <w:rPr>
                <w:rFonts w:hint="eastAsia" w:ascii="宋体" w:hAnsi="宋体"/>
                <w:szCs w:val="21"/>
              </w:rPr>
              <w:t>等。</w:t>
            </w:r>
          </w:p>
          <w:p>
            <w:pPr>
              <w:spacing w:line="400" w:lineRule="exact"/>
              <w:ind w:firstLine="420" w:firstLineChars="200"/>
              <w:rPr>
                <w:rFonts w:ascii="宋体" w:hAnsi="宋体"/>
                <w:szCs w:val="21"/>
              </w:rPr>
            </w:pPr>
            <w:r>
              <w:rPr>
                <w:rFonts w:hint="eastAsia" w:ascii="宋体" w:hAnsi="宋体"/>
                <w:szCs w:val="21"/>
              </w:rPr>
              <w:t>现场查，公司对于更改生产信息的管理，均为重新发放生产计划，并回收作废的计划单。</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szCs w:val="21"/>
              </w:rPr>
              <w:t>查，近期暂无</w:t>
            </w:r>
            <w:r>
              <w:rPr>
                <w:rFonts w:hint="eastAsia" w:ascii="宋体" w:hAnsi="宋体"/>
                <w:szCs w:val="21"/>
                <w:lang w:eastAsia="zh-CN"/>
              </w:rPr>
              <w:t>产品及生产信息</w:t>
            </w:r>
            <w:r>
              <w:rPr>
                <w:rFonts w:hint="eastAsia" w:ascii="宋体" w:hAnsi="宋体"/>
                <w:szCs w:val="21"/>
              </w:rPr>
              <w:t>变更的情况。</w:t>
            </w:r>
          </w:p>
        </w:tc>
        <w:tc>
          <w:tcPr>
            <w:tcW w:w="1585" w:type="dxa"/>
          </w:tcPr>
          <w:p>
            <w:pPr>
              <w:rPr>
                <w:color w:val="auto"/>
              </w:rPr>
            </w:pPr>
            <w:r>
              <w:rPr>
                <w:rFonts w:hint="eastAsia"/>
                <w:color w:val="auto"/>
                <w:lang w:eastAsia="zh-CN"/>
              </w:rPr>
              <w:t>符合</w:t>
            </w:r>
          </w:p>
        </w:tc>
      </w:tr>
    </w:tbl>
    <w:p>
      <w:pPr>
        <w:pStyle w:val="8"/>
      </w:pPr>
    </w:p>
    <w:p>
      <w:pPr>
        <w:pStyle w:val="8"/>
        <w:rPr>
          <w:rFonts w:ascii="隶书" w:hAnsi="宋体" w:eastAsia="隶书"/>
          <w:bCs/>
          <w:color w:val="000000"/>
          <w:sz w:val="36"/>
          <w:szCs w:val="36"/>
        </w:rPr>
      </w:pPr>
      <w:r>
        <w:rPr>
          <w:rFonts w:hint="eastAsia"/>
        </w:rPr>
        <w:t>说明：不符合标注N</w:t>
      </w:r>
    </w:p>
    <w:p>
      <w:pPr>
        <w:pStyle w:val="8"/>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6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64"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w:t>
            </w:r>
            <w:r>
              <w:rPr>
                <w:rFonts w:hint="eastAsia"/>
                <w:sz w:val="24"/>
                <w:szCs w:val="24"/>
                <w:lang w:eastAsia="zh-CN"/>
              </w:rPr>
              <w:t>生产部</w:t>
            </w:r>
            <w:r>
              <w:rPr>
                <w:rFonts w:hint="eastAsia"/>
                <w:sz w:val="24"/>
                <w:szCs w:val="24"/>
              </w:rPr>
              <w:t>，主管领导：</w:t>
            </w:r>
            <w:r>
              <w:rPr>
                <w:rFonts w:hint="eastAsia"/>
                <w:sz w:val="24"/>
                <w:szCs w:val="24"/>
                <w:lang w:eastAsia="zh-CN"/>
              </w:rPr>
              <w:t>杨林华，</w:t>
            </w:r>
            <w:r>
              <w:rPr>
                <w:rFonts w:hint="eastAsia"/>
                <w:sz w:val="24"/>
                <w:szCs w:val="24"/>
              </w:rPr>
              <w:t xml:space="preserve"> 陪同人员：</w:t>
            </w:r>
            <w:r>
              <w:rPr>
                <w:rFonts w:hint="eastAsia"/>
                <w:sz w:val="24"/>
                <w:szCs w:val="24"/>
                <w:lang w:val="en-US" w:eastAsia="zh-CN"/>
              </w:rPr>
              <w:t>郭伟</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审核员：杨珍全、审核时间：</w:t>
            </w:r>
            <w:r>
              <w:rPr>
                <w:rFonts w:hint="eastAsia"/>
                <w:sz w:val="24"/>
                <w:szCs w:val="24"/>
                <w:lang w:val="en-US" w:eastAsia="zh-CN"/>
              </w:rPr>
              <w:t>2021.10.12下午</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ascii="宋体" w:hAnsi="宋体" w:eastAsia="宋体" w:cs="新宋体"/>
                <w:b w:val="0"/>
                <w:bCs w:val="0"/>
                <w:sz w:val="18"/>
                <w:szCs w:val="18"/>
              </w:rPr>
            </w:pPr>
            <w:r>
              <w:rPr>
                <w:rFonts w:hint="eastAsia"/>
                <w:sz w:val="24"/>
                <w:szCs w:val="24"/>
              </w:rPr>
              <w:t>审核条款：</w:t>
            </w:r>
            <w:r>
              <w:rPr>
                <w:rFonts w:hint="eastAsia" w:ascii="宋体" w:hAnsi="宋体" w:eastAsia="宋体" w:cs="新宋体"/>
                <w:b w:val="0"/>
                <w:bCs w:val="0"/>
                <w:sz w:val="18"/>
                <w:szCs w:val="18"/>
              </w:rPr>
              <w:t>EMS-2015</w:t>
            </w:r>
          </w:p>
          <w:p>
            <w:pPr>
              <w:snapToGrid w:val="0"/>
              <w:spacing w:line="240" w:lineRule="exact"/>
              <w:rPr>
                <w:rFonts w:hint="eastAsia" w:ascii="宋体" w:hAnsi="宋体" w:eastAsia="宋体" w:cs="新宋体"/>
                <w:b w:val="0"/>
                <w:bCs w:val="0"/>
                <w:sz w:val="18"/>
                <w:szCs w:val="18"/>
                <w:lang w:val="en-US" w:eastAsia="zh-CN"/>
              </w:rPr>
            </w:pPr>
            <w:r>
              <w:rPr>
                <w:rFonts w:hint="eastAsia" w:ascii="宋体" w:hAnsi="宋体" w:eastAsia="宋体" w:cs="新宋体"/>
                <w:b w:val="0"/>
                <w:bCs w:val="0"/>
                <w:sz w:val="18"/>
                <w:szCs w:val="18"/>
              </w:rPr>
              <w:t>5.3组织的角色、职责和权限、6.1.2环境因素；6.2目标及其达成的策划；8.1运行策划和控制；8.2应急准备和响应</w:t>
            </w:r>
            <w:r>
              <w:rPr>
                <w:rFonts w:hint="eastAsia" w:ascii="宋体" w:hAnsi="宋体" w:eastAsia="宋体" w:cs="新宋体"/>
                <w:b w:val="0"/>
                <w:bCs w:val="0"/>
                <w:sz w:val="18"/>
                <w:szCs w:val="18"/>
                <w:lang w:val="en-US" w:eastAsia="zh-CN"/>
              </w:rPr>
              <w:t>；</w:t>
            </w:r>
          </w:p>
          <w:p>
            <w:pPr>
              <w:snapToGrid w:val="0"/>
              <w:spacing w:line="240" w:lineRule="exact"/>
              <w:rPr>
                <w:rFonts w:hint="eastAsia" w:ascii="宋体" w:hAnsi="宋体" w:eastAsia="宋体" w:cs="新宋体"/>
                <w:b w:val="0"/>
                <w:bCs w:val="0"/>
                <w:sz w:val="18"/>
                <w:szCs w:val="18"/>
              </w:rPr>
            </w:pPr>
            <w:r>
              <w:rPr>
                <w:rFonts w:hint="eastAsia" w:ascii="宋体" w:hAnsi="宋体" w:eastAsia="宋体" w:cs="新宋体"/>
                <w:b w:val="0"/>
                <w:bCs w:val="0"/>
                <w:sz w:val="18"/>
                <w:szCs w:val="18"/>
                <w:lang w:val="en-US" w:eastAsia="zh-CN"/>
              </w:rPr>
              <w:t>ISO45001:2018</w:t>
            </w:r>
            <w:r>
              <w:rPr>
                <w:rFonts w:hint="eastAsia" w:ascii="宋体" w:hAnsi="宋体" w:eastAsia="宋体" w:cs="新宋体"/>
                <w:b w:val="0"/>
                <w:bCs w:val="0"/>
                <w:sz w:val="18"/>
                <w:szCs w:val="18"/>
              </w:rPr>
              <w:t xml:space="preserve">  </w:t>
            </w:r>
          </w:p>
          <w:p>
            <w:pPr>
              <w:rPr>
                <w:rFonts w:hint="eastAsia" w:eastAsia="宋体"/>
                <w:sz w:val="24"/>
                <w:szCs w:val="24"/>
                <w:lang w:val="en-US" w:eastAsia="zh-CN"/>
              </w:rPr>
            </w:pPr>
            <w:r>
              <w:rPr>
                <w:rFonts w:hint="eastAsia" w:ascii="宋体" w:hAnsi="宋体" w:eastAsia="宋体" w:cs="新宋体"/>
                <w:b w:val="0"/>
                <w:bCs w:val="0"/>
                <w:sz w:val="18"/>
                <w:szCs w:val="18"/>
              </w:rPr>
              <w:t>5.3组织的角色、职责和权限</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6.1.2危险源辨识和职业安全风险评价；6.2目标及其实现的策划；8.1运行策划和控制</w:t>
            </w:r>
            <w:r>
              <w:rPr>
                <w:rFonts w:hint="eastAsia" w:ascii="宋体" w:hAnsi="宋体" w:cs="新宋体"/>
                <w:sz w:val="18"/>
                <w:szCs w:val="18"/>
              </w:rPr>
              <w:t>（上次不符合验证）</w:t>
            </w:r>
            <w:r>
              <w:rPr>
                <w:rFonts w:hint="eastAsia" w:ascii="宋体" w:hAnsi="宋体" w:eastAsia="宋体" w:cs="新宋体"/>
                <w:b w:val="0"/>
                <w:bCs w:val="0"/>
                <w:sz w:val="18"/>
                <w:szCs w:val="18"/>
              </w:rPr>
              <w:t>；8.2应急准备和响应</w:t>
            </w:r>
            <w:r>
              <w:rPr>
                <w:rFonts w:hint="eastAsia" w:ascii="宋体" w:hAnsi="宋体" w:eastAsia="宋体" w:cs="新宋体"/>
                <w:b w:val="0"/>
                <w:bCs w:val="0"/>
                <w:sz w:val="18"/>
                <w:szCs w:val="18"/>
                <w:lang w:val="en-US" w:eastAsia="zh-CN"/>
              </w:rPr>
              <w:t>；</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ES5.3</w:t>
            </w:r>
          </w:p>
        </w:tc>
        <w:tc>
          <w:tcPr>
            <w:tcW w:w="1036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szCs w:val="21"/>
              </w:rPr>
            </w:pPr>
            <w:r>
              <w:rPr>
                <w:rFonts w:hint="eastAsia" w:ascii="宋体"/>
                <w:szCs w:val="21"/>
              </w:rPr>
              <w:t>查，</w:t>
            </w:r>
            <w:r>
              <w:rPr>
                <w:rFonts w:hint="eastAsia" w:ascii="宋体"/>
                <w:szCs w:val="21"/>
                <w:lang w:eastAsia="zh-CN"/>
              </w:rPr>
              <w:t>生产部</w:t>
            </w:r>
            <w:r>
              <w:rPr>
                <w:rFonts w:hint="eastAsia" w:ascii="宋体"/>
                <w:szCs w:val="21"/>
              </w:rPr>
              <w:t>的岗位职责和权限如下：</w:t>
            </w:r>
          </w:p>
          <w:p>
            <w:pPr>
              <w:spacing w:line="400" w:lineRule="exact"/>
              <w:ind w:left="1297" w:leftChars="174" w:hanging="932" w:hangingChars="444"/>
              <w:rPr>
                <w:rFonts w:ascii="宋体" w:hAnsi="宋体"/>
                <w:szCs w:val="21"/>
              </w:rPr>
            </w:pPr>
            <w:r>
              <w:rPr>
                <w:rFonts w:hint="eastAsia" w:ascii="宋体" w:hAnsi="宋体"/>
                <w:szCs w:val="21"/>
              </w:rPr>
              <w:t xml:space="preserve">1）参与制定公司发展战略与年度经营计划； </w:t>
            </w:r>
          </w:p>
          <w:p>
            <w:pPr>
              <w:spacing w:line="400" w:lineRule="exact"/>
              <w:ind w:left="1297" w:leftChars="174" w:hanging="932" w:hangingChars="444"/>
              <w:rPr>
                <w:rFonts w:ascii="宋体" w:hAnsi="宋体"/>
                <w:szCs w:val="21"/>
              </w:rPr>
            </w:pPr>
            <w:r>
              <w:rPr>
                <w:rFonts w:hint="eastAsia" w:ascii="宋体" w:hAnsi="宋体"/>
                <w:szCs w:val="21"/>
              </w:rPr>
              <w:t xml:space="preserve">2）组织临时用电线路的监督管理； </w:t>
            </w:r>
          </w:p>
          <w:p>
            <w:pPr>
              <w:spacing w:line="400" w:lineRule="exact"/>
              <w:ind w:left="1297" w:leftChars="174" w:hanging="932" w:hangingChars="444"/>
              <w:rPr>
                <w:rFonts w:ascii="宋体" w:hAnsi="宋体"/>
                <w:szCs w:val="21"/>
              </w:rPr>
            </w:pPr>
            <w:r>
              <w:rPr>
                <w:rFonts w:hint="eastAsia" w:ascii="宋体" w:hAnsi="宋体"/>
                <w:szCs w:val="21"/>
              </w:rPr>
              <w:t>3）负责公司</w:t>
            </w:r>
            <w:r>
              <w:rPr>
                <w:rFonts w:hint="eastAsia" w:ascii="宋体" w:hAnsi="宋体"/>
                <w:szCs w:val="21"/>
                <w:lang w:val="en-US" w:eastAsia="zh-CN"/>
              </w:rPr>
              <w:t>机械加工</w:t>
            </w:r>
            <w:r>
              <w:rPr>
                <w:rFonts w:hint="eastAsia" w:ascii="宋体" w:hAnsi="宋体"/>
                <w:szCs w:val="21"/>
              </w:rPr>
              <w:t xml:space="preserve">安全管理； </w:t>
            </w:r>
          </w:p>
          <w:p>
            <w:pPr>
              <w:spacing w:line="400" w:lineRule="exact"/>
              <w:ind w:left="365" w:leftChars="174"/>
              <w:rPr>
                <w:rFonts w:ascii="宋体" w:hAnsi="宋体"/>
                <w:szCs w:val="21"/>
              </w:rPr>
            </w:pPr>
            <w:r>
              <w:rPr>
                <w:rFonts w:hint="eastAsia" w:ascii="宋体" w:hAnsi="宋体"/>
                <w:szCs w:val="21"/>
              </w:rPr>
              <w:t xml:space="preserve">4）领导建立和完善管理制度，组织实施并监督、检查生产体系的运行； </w:t>
            </w:r>
          </w:p>
          <w:p>
            <w:pPr>
              <w:spacing w:line="400" w:lineRule="exact"/>
              <w:ind w:left="365" w:leftChars="174"/>
              <w:rPr>
                <w:rFonts w:ascii="宋体" w:hAnsi="宋体"/>
                <w:szCs w:val="21"/>
              </w:rPr>
            </w:pPr>
            <w:r>
              <w:rPr>
                <w:rFonts w:hint="eastAsia" w:ascii="宋体" w:hAnsi="宋体"/>
                <w:szCs w:val="21"/>
              </w:rPr>
              <w:t xml:space="preserve">5）组织落实、监督调控生产过程各项工艺、质量、安全、成本指标等；  </w:t>
            </w:r>
          </w:p>
          <w:p>
            <w:pPr>
              <w:spacing w:line="400" w:lineRule="exact"/>
              <w:ind w:left="365" w:leftChars="174"/>
              <w:rPr>
                <w:rFonts w:ascii="宋体" w:hAnsi="宋体"/>
                <w:szCs w:val="21"/>
              </w:rPr>
            </w:pPr>
            <w:r>
              <w:rPr>
                <w:rFonts w:hint="eastAsia" w:ascii="宋体" w:hAnsi="宋体"/>
                <w:szCs w:val="21"/>
              </w:rPr>
              <w:t xml:space="preserve">6）领导、管理基础设施维护，保证生产现场能够正常生产，设备处于良好状态； </w:t>
            </w:r>
          </w:p>
          <w:p>
            <w:pPr>
              <w:spacing w:line="400" w:lineRule="exact"/>
              <w:ind w:left="365" w:leftChars="174"/>
              <w:rPr>
                <w:rFonts w:ascii="宋体" w:hAnsi="宋体"/>
                <w:szCs w:val="21"/>
              </w:rPr>
            </w:pPr>
            <w:r>
              <w:rPr>
                <w:rFonts w:hint="eastAsia" w:ascii="宋体" w:hAnsi="宋体"/>
                <w:szCs w:val="21"/>
              </w:rPr>
              <w:t xml:space="preserve">7）负责生产区域内消防设施的定期检查并保证在有效期内使用； </w:t>
            </w:r>
          </w:p>
          <w:p>
            <w:pPr>
              <w:spacing w:line="400" w:lineRule="exact"/>
              <w:ind w:left="365" w:leftChars="174"/>
              <w:rPr>
                <w:rFonts w:ascii="宋体" w:hAnsi="宋体"/>
                <w:szCs w:val="21"/>
              </w:rPr>
            </w:pPr>
            <w:r>
              <w:rPr>
                <w:rFonts w:hint="eastAsia" w:ascii="宋体" w:hAnsi="宋体"/>
                <w:szCs w:val="21"/>
              </w:rPr>
              <w:t>8）综合平衡年度生产任务，制定下达月度生产计划，做到安全生产。</w:t>
            </w:r>
          </w:p>
          <w:p>
            <w:pPr>
              <w:spacing w:line="400" w:lineRule="exact"/>
              <w:ind w:left="365" w:leftChars="174"/>
              <w:rPr>
                <w:rFonts w:ascii="宋体" w:hAnsi="宋体"/>
                <w:szCs w:val="21"/>
              </w:rPr>
            </w:pPr>
            <w:r>
              <w:rPr>
                <w:rFonts w:hint="eastAsia" w:ascii="宋体" w:hAnsi="宋体"/>
                <w:szCs w:val="21"/>
              </w:rPr>
              <w:t>9）负责本部门环境因素、危险源的识别评价和控制措施的实施；</w:t>
            </w:r>
          </w:p>
          <w:p>
            <w:pPr>
              <w:spacing w:line="400" w:lineRule="exact"/>
              <w:ind w:left="365" w:leftChars="174"/>
              <w:rPr>
                <w:rFonts w:ascii="宋体" w:hAnsi="宋体"/>
                <w:szCs w:val="21"/>
              </w:rPr>
            </w:pPr>
            <w:r>
              <w:rPr>
                <w:rFonts w:hint="eastAsia" w:ascii="宋体" w:hAnsi="宋体"/>
                <w:szCs w:val="21"/>
              </w:rPr>
              <w:t>10）参与公司组织的应急演习、合规性评价、三标内审和三标管理评审</w:t>
            </w:r>
          </w:p>
          <w:p>
            <w:pPr>
              <w:spacing w:line="400" w:lineRule="exact"/>
              <w:rPr>
                <w:rFonts w:ascii="宋体"/>
                <w:szCs w:val="21"/>
              </w:rPr>
            </w:pPr>
            <w:r>
              <w:rPr>
                <w:rFonts w:hint="eastAsia" w:ascii="宋体" w:hAnsi="宋体"/>
                <w:szCs w:val="21"/>
              </w:rPr>
              <w:t>……</w:t>
            </w:r>
          </w:p>
          <w:p>
            <w:pPr>
              <w:widowControl/>
              <w:jc w:val="left"/>
              <w:rPr>
                <w:rFonts w:ascii="宋体" w:hAnsi="宋体"/>
                <w:szCs w:val="21"/>
              </w:rPr>
            </w:pPr>
            <w:r>
              <w:rPr>
                <w:rFonts w:hint="eastAsia" w:ascii="宋体"/>
                <w:szCs w:val="21"/>
                <w:lang w:eastAsia="zh-CN"/>
              </w:rPr>
              <w:t>生产部</w:t>
            </w:r>
            <w:r>
              <w:rPr>
                <w:rFonts w:hint="eastAsia" w:ascii="宋体"/>
                <w:szCs w:val="21"/>
              </w:rPr>
              <w:t>负责人对部门职责清楚。</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b/>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ES6.2</w:t>
            </w:r>
          </w:p>
        </w:tc>
        <w:tc>
          <w:tcPr>
            <w:tcW w:w="10364" w:type="dxa"/>
            <w:tcBorders>
              <w:top w:val="single" w:color="auto" w:sz="4" w:space="0"/>
              <w:left w:val="single" w:color="auto" w:sz="4" w:space="0"/>
              <w:bottom w:val="single" w:color="auto" w:sz="4" w:space="0"/>
              <w:right w:val="single" w:color="auto" w:sz="4" w:space="0"/>
            </w:tcBorders>
          </w:tcPr>
          <w:p>
            <w:pPr>
              <w:spacing w:line="400" w:lineRule="atLeast"/>
              <w:ind w:right="170"/>
              <w:jc w:val="left"/>
              <w:rPr>
                <w:rFonts w:hint="default" w:ascii="宋体" w:hAnsi="宋体" w:cs="宋体"/>
                <w:szCs w:val="21"/>
                <w:lang w:val="en-US"/>
              </w:rPr>
            </w:pPr>
            <w:r>
              <w:rPr>
                <w:rFonts w:hint="eastAsia" w:ascii="宋体" w:hAnsi="宋体" w:cs="Arial"/>
                <w:iCs/>
                <w:szCs w:val="21"/>
              </w:rPr>
              <w:t>查</w:t>
            </w:r>
            <w:r>
              <w:rPr>
                <w:rFonts w:hint="eastAsia" w:ascii="宋体" w:hAnsi="宋体" w:cs="Arial"/>
                <w:iCs/>
                <w:szCs w:val="21"/>
                <w:lang w:eastAsia="zh-CN"/>
              </w:rPr>
              <w:t>生产部</w:t>
            </w:r>
            <w:r>
              <w:rPr>
                <w:rFonts w:hint="eastAsia" w:ascii="宋体" w:hAnsi="宋体" w:cs="Arial"/>
                <w:iCs/>
                <w:szCs w:val="21"/>
              </w:rPr>
              <w:t>的环境和职业健康安全目标为：</w:t>
            </w:r>
            <w:r>
              <w:rPr>
                <w:rFonts w:hint="eastAsia" w:ascii="宋体" w:hAnsi="宋体" w:cs="Arial"/>
                <w:iCs/>
                <w:szCs w:val="21"/>
                <w:lang w:val="en-US" w:eastAsia="zh-CN"/>
              </w:rPr>
              <w:t>考核情况（2021年1月-9月）</w:t>
            </w:r>
          </w:p>
          <w:p>
            <w:pPr>
              <w:numPr>
                <w:ilvl w:val="0"/>
                <w:numId w:val="8"/>
              </w:numPr>
              <w:spacing w:line="400" w:lineRule="atLeast"/>
              <w:ind w:right="-107" w:rightChars="-51"/>
              <w:jc w:val="left"/>
              <w:rPr>
                <w:rFonts w:ascii="宋体" w:hAnsi="宋体" w:cs="宋体"/>
                <w:sz w:val="21"/>
                <w:szCs w:val="21"/>
              </w:rPr>
            </w:pPr>
            <w:r>
              <w:rPr>
                <w:rFonts w:hint="eastAsia"/>
                <w:bCs/>
                <w:color w:val="000000"/>
                <w:sz w:val="21"/>
                <w:szCs w:val="21"/>
                <w:lang w:eastAsia="zh-CN"/>
              </w:rPr>
              <w:t>废弃物集中收集处置100%</w:t>
            </w:r>
            <w:r>
              <w:rPr>
                <w:rFonts w:hint="eastAsia" w:ascii="宋体" w:hAnsi="宋体" w:cs="宋体"/>
                <w:sz w:val="21"/>
                <w:szCs w:val="21"/>
                <w:lang w:val="en-US" w:eastAsia="zh-CN"/>
              </w:rPr>
              <w:t>；                100%</w:t>
            </w:r>
          </w:p>
          <w:p>
            <w:pPr>
              <w:numPr>
                <w:ilvl w:val="0"/>
                <w:numId w:val="8"/>
              </w:numPr>
              <w:spacing w:line="400" w:lineRule="atLeast"/>
              <w:ind w:right="-107" w:rightChars="-51"/>
              <w:jc w:val="left"/>
              <w:rPr>
                <w:rFonts w:ascii="宋体" w:hAnsi="宋体" w:cs="宋体"/>
                <w:sz w:val="21"/>
                <w:szCs w:val="21"/>
              </w:rPr>
            </w:pPr>
            <w:r>
              <w:rPr>
                <w:rFonts w:hint="eastAsia"/>
                <w:sz w:val="21"/>
                <w:szCs w:val="21"/>
                <w:lang w:eastAsia="zh-CN"/>
              </w:rPr>
              <w:t>火灾触电事故为零</w:t>
            </w:r>
            <w:r>
              <w:rPr>
                <w:rFonts w:hint="eastAsia" w:ascii="宋体" w:hAnsi="宋体" w:cs="宋体"/>
                <w:sz w:val="21"/>
                <w:szCs w:val="21"/>
                <w:lang w:val="en-US" w:eastAsia="zh-CN"/>
              </w:rPr>
              <w:t>；                         0</w:t>
            </w:r>
          </w:p>
          <w:p>
            <w:pPr>
              <w:numPr>
                <w:ilvl w:val="0"/>
                <w:numId w:val="8"/>
              </w:numPr>
              <w:spacing w:line="360" w:lineRule="exact"/>
              <w:jc w:val="left"/>
              <w:rPr>
                <w:rFonts w:hint="default" w:ascii="宋体" w:hAnsi="宋体" w:cs="宋体"/>
                <w:sz w:val="21"/>
                <w:szCs w:val="21"/>
                <w:lang w:val="en-US"/>
              </w:rPr>
            </w:pPr>
            <w:r>
              <w:rPr>
                <w:rFonts w:hint="eastAsia"/>
                <w:sz w:val="21"/>
                <w:szCs w:val="21"/>
                <w:lang w:eastAsia="zh-CN"/>
              </w:rPr>
              <w:t>废水、废气达标排放</w:t>
            </w:r>
            <w:r>
              <w:rPr>
                <w:rFonts w:hint="eastAsia" w:ascii="宋体" w:hAnsi="宋体" w:cs="宋体"/>
                <w:sz w:val="21"/>
                <w:szCs w:val="21"/>
              </w:rPr>
              <w:t>；</w:t>
            </w:r>
            <w:r>
              <w:rPr>
                <w:rFonts w:hint="eastAsia" w:ascii="宋体" w:hAnsi="宋体" w:cs="宋体"/>
                <w:sz w:val="21"/>
                <w:szCs w:val="21"/>
                <w:lang w:val="en-US" w:eastAsia="zh-CN"/>
              </w:rPr>
              <w:t xml:space="preserve">                  达标排放</w:t>
            </w:r>
          </w:p>
          <w:p>
            <w:pPr>
              <w:numPr>
                <w:ilvl w:val="0"/>
                <w:numId w:val="8"/>
              </w:numPr>
              <w:spacing w:line="400" w:lineRule="atLeast"/>
              <w:ind w:right="-107" w:rightChars="-51"/>
              <w:jc w:val="left"/>
              <w:rPr>
                <w:rFonts w:ascii="宋体" w:hAnsi="宋体" w:cs="宋体"/>
                <w:sz w:val="21"/>
                <w:szCs w:val="21"/>
              </w:rPr>
            </w:pPr>
            <w:r>
              <w:rPr>
                <w:rFonts w:hint="eastAsia"/>
                <w:sz w:val="21"/>
                <w:szCs w:val="21"/>
                <w:lang w:eastAsia="zh-CN"/>
              </w:rPr>
              <w:t>噪声达标排放</w:t>
            </w:r>
            <w:r>
              <w:rPr>
                <w:rFonts w:hint="eastAsia" w:ascii="宋体" w:hAnsi="宋体" w:cs="宋体"/>
                <w:sz w:val="21"/>
                <w:szCs w:val="21"/>
              </w:rPr>
              <w:t>；</w:t>
            </w:r>
            <w:r>
              <w:rPr>
                <w:rFonts w:hint="eastAsia" w:ascii="宋体" w:hAnsi="宋体" w:cs="宋体"/>
                <w:sz w:val="21"/>
                <w:szCs w:val="21"/>
                <w:lang w:val="en-US" w:eastAsia="zh-CN"/>
              </w:rPr>
              <w:t xml:space="preserve">                        达标排放</w:t>
            </w:r>
          </w:p>
          <w:p>
            <w:pPr>
              <w:pStyle w:val="2"/>
              <w:numPr>
                <w:ilvl w:val="0"/>
                <w:numId w:val="8"/>
              </w:numPr>
              <w:ind w:left="1080" w:leftChars="0" w:hanging="360" w:firstLineChars="0"/>
              <w:rPr>
                <w:rFonts w:hint="eastAsia" w:ascii="宋体" w:hAnsi="宋体" w:cs="宋体"/>
                <w:sz w:val="21"/>
                <w:szCs w:val="21"/>
                <w:lang w:val="en-US" w:eastAsia="zh-CN"/>
              </w:rPr>
            </w:pPr>
            <w:r>
              <w:rPr>
                <w:rFonts w:hint="eastAsia" w:ascii="宋体" w:hAnsi="宋体" w:cs="宋体"/>
                <w:sz w:val="21"/>
                <w:szCs w:val="21"/>
                <w:lang w:val="en-US" w:eastAsia="zh-CN"/>
              </w:rPr>
              <w:t>重大安全事故和伤亡事故为0            0</w:t>
            </w:r>
          </w:p>
          <w:p>
            <w:pPr>
              <w:pStyle w:val="2"/>
              <w:numPr>
                <w:ilvl w:val="0"/>
                <w:numId w:val="8"/>
              </w:numPr>
              <w:ind w:left="1080" w:leftChars="0" w:hanging="360" w:firstLineChars="0"/>
              <w:rPr>
                <w:rFonts w:hint="default" w:ascii="宋体" w:hAnsi="宋体" w:cs="宋体"/>
                <w:sz w:val="21"/>
                <w:szCs w:val="21"/>
                <w:lang w:val="en-US" w:eastAsia="zh-CN"/>
              </w:rPr>
            </w:pPr>
            <w:r>
              <w:rPr>
                <w:rFonts w:hint="default" w:ascii="宋体" w:hAnsi="宋体" w:cs="宋体"/>
                <w:sz w:val="21"/>
                <w:szCs w:val="21"/>
                <w:lang w:val="en-US" w:eastAsia="zh-CN"/>
              </w:rPr>
              <w:t>职业病发生率为零</w:t>
            </w:r>
            <w:r>
              <w:rPr>
                <w:rFonts w:hint="eastAsia" w:ascii="宋体" w:hAnsi="宋体" w:cs="宋体"/>
                <w:sz w:val="21"/>
                <w:szCs w:val="21"/>
                <w:lang w:val="en-US" w:eastAsia="zh-CN"/>
              </w:rPr>
              <w:t xml:space="preserve">                     0</w:t>
            </w:r>
          </w:p>
          <w:p>
            <w:pPr>
              <w:spacing w:line="36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9</w:t>
            </w:r>
            <w:r>
              <w:rPr>
                <w:rFonts w:hint="eastAsia" w:ascii="宋体" w:hAnsi="宋体" w:cs="宋体"/>
                <w:szCs w:val="21"/>
              </w:rPr>
              <w:t>月</w:t>
            </w:r>
            <w:r>
              <w:rPr>
                <w:rFonts w:hint="eastAsia" w:ascii="宋体" w:hAnsi="宋体" w:cs="宋体"/>
                <w:szCs w:val="21"/>
                <w:lang w:eastAsia="zh-CN"/>
              </w:rPr>
              <w:t>生产部</w:t>
            </w:r>
            <w:r>
              <w:rPr>
                <w:rFonts w:hint="eastAsia" w:ascii="宋体" w:hAnsi="宋体" w:cs="宋体"/>
                <w:szCs w:val="21"/>
              </w:rPr>
              <w:t>目标完成情况：均达到要求。</w:t>
            </w:r>
          </w:p>
          <w:p>
            <w:pPr>
              <w:spacing w:line="400" w:lineRule="exact"/>
              <w:rPr>
                <w:rFonts w:ascii="宋体" w:hAnsi="宋体"/>
                <w:szCs w:val="21"/>
              </w:rPr>
            </w:pPr>
            <w:r>
              <w:rPr>
                <w:rFonts w:hint="eastAsia" w:ascii="宋体" w:hAnsi="宋体" w:cs="宋体"/>
                <w:szCs w:val="21"/>
              </w:rPr>
              <w:t>查，公司编制了环境</w:t>
            </w:r>
            <w:r>
              <w:rPr>
                <w:rFonts w:hint="eastAsia" w:ascii="宋体" w:hAnsi="宋体" w:cs="宋体"/>
                <w:szCs w:val="21"/>
                <w:lang w:val="en-US" w:eastAsia="zh-CN"/>
              </w:rPr>
              <w:t>安全</w:t>
            </w:r>
            <w:r>
              <w:rPr>
                <w:rFonts w:hint="eastAsia" w:ascii="宋体" w:hAnsi="宋体" w:cs="宋体"/>
                <w:szCs w:val="21"/>
              </w:rPr>
              <w:t>目标管理实施方案：制定、执行程序或作业文件；加强监测和测量；培训与教育；应急响应。</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环境因素</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E6.1.2</w:t>
            </w:r>
          </w:p>
        </w:tc>
        <w:tc>
          <w:tcPr>
            <w:tcW w:w="10364" w:type="dxa"/>
            <w:tcBorders>
              <w:top w:val="single" w:color="auto" w:sz="4" w:space="0"/>
              <w:left w:val="single" w:color="auto" w:sz="4" w:space="0"/>
              <w:bottom w:val="single" w:color="auto" w:sz="4" w:space="0"/>
              <w:right w:val="single" w:color="auto" w:sz="4" w:space="0"/>
            </w:tcBorders>
          </w:tcPr>
          <w:p>
            <w:pPr>
              <w:pStyle w:val="21"/>
              <w:tabs>
                <w:tab w:val="center" w:pos="3169"/>
              </w:tabs>
              <w:spacing w:line="400" w:lineRule="exact"/>
              <w:ind w:firstLine="0" w:firstLineChars="0"/>
              <w:jc w:val="left"/>
              <w:rPr>
                <w:rFonts w:ascii="宋体" w:hAns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生产部</w:t>
            </w:r>
            <w:r>
              <w:rPr>
                <w:rFonts w:hint="eastAsia" w:ascii="宋体" w:cs="宋体"/>
                <w:szCs w:val="21"/>
              </w:rPr>
              <w:t>确定的重要环境因素有：</w:t>
            </w:r>
            <w:r>
              <w:rPr>
                <w:rFonts w:hint="eastAsia" w:ascii="宋体" w:hAnsi="宋体" w:cs="宋体"/>
                <w:szCs w:val="21"/>
              </w:rPr>
              <w:t>1）潜在火灾；2）噪声的排放；3）废水的排放；4）固废的排放；5）粉尘的排放。</w:t>
            </w:r>
          </w:p>
          <w:p>
            <w:pPr>
              <w:pStyle w:val="21"/>
              <w:tabs>
                <w:tab w:val="center" w:pos="3169"/>
              </w:tabs>
              <w:spacing w:line="400" w:lineRule="exact"/>
              <w:ind w:firstLine="0" w:firstLineChars="0"/>
              <w:jc w:val="left"/>
              <w:rPr>
                <w:rFonts w:ascii="宋体" w:hAnsi="宋体"/>
                <w:szCs w:val="21"/>
              </w:rPr>
            </w:pPr>
            <w:r>
              <w:rPr>
                <w:rFonts w:hint="eastAsia" w:ascii="宋体" w:cs="宋体"/>
                <w:szCs w:val="21"/>
              </w:rPr>
              <w:t>现场查看，</w:t>
            </w:r>
            <w:r>
              <w:rPr>
                <w:rFonts w:hint="eastAsia" w:ascii="宋体" w:cs="宋体"/>
                <w:szCs w:val="21"/>
                <w:lang w:eastAsia="zh-CN"/>
              </w:rPr>
              <w:t>生产部</w:t>
            </w:r>
            <w:r>
              <w:rPr>
                <w:rFonts w:hint="eastAsia" w:ascii="宋体" w:cs="宋体"/>
                <w:szCs w:val="21"/>
              </w:rPr>
              <w:t>的主要工作为</w:t>
            </w:r>
            <w:r>
              <w:rPr>
                <w:rFonts w:hint="eastAsia" w:ascii="宋体" w:cs="宋体"/>
                <w:szCs w:val="21"/>
                <w:lang w:val="en-US" w:eastAsia="zh-CN"/>
              </w:rPr>
              <w:t>一般</w:t>
            </w:r>
            <w:r>
              <w:rPr>
                <w:rFonts w:hint="eastAsia" w:ascii="宋体" w:hAnsi="宋体"/>
                <w:szCs w:val="21"/>
                <w:lang w:val="en-US" w:eastAsia="zh-CN"/>
              </w:rPr>
              <w:t>机械加工</w:t>
            </w:r>
            <w:r>
              <w:rPr>
                <w:rFonts w:hint="eastAsia" w:ascii="宋体" w:hAnsi="宋体"/>
                <w:szCs w:val="21"/>
              </w:rPr>
              <w:t>。</w:t>
            </w:r>
            <w:r>
              <w:rPr>
                <w:rFonts w:hint="eastAsia" w:ascii="宋体" w:cs="宋体"/>
                <w:szCs w:val="21"/>
              </w:rPr>
              <w:t>生产作业过程中有</w:t>
            </w:r>
            <w:r>
              <w:rPr>
                <w:rFonts w:hint="eastAsia" w:ascii="宋体" w:cs="宋体"/>
                <w:szCs w:val="21"/>
                <w:lang w:val="en-US" w:eastAsia="zh-CN"/>
              </w:rPr>
              <w:t>废铁片、铁丝、铁屑</w:t>
            </w:r>
            <w:r>
              <w:rPr>
                <w:rFonts w:hint="eastAsia" w:ascii="宋体" w:cs="宋体"/>
                <w:szCs w:val="21"/>
              </w:rPr>
              <w:t>等固废</w:t>
            </w:r>
            <w:r>
              <w:rPr>
                <w:rFonts w:hint="eastAsia" w:ascii="宋体" w:cs="宋体"/>
                <w:szCs w:val="21"/>
                <w:lang w:eastAsia="zh-CN"/>
              </w:rPr>
              <w:t>，</w:t>
            </w:r>
            <w:r>
              <w:rPr>
                <w:rFonts w:hint="eastAsia" w:ascii="宋体" w:cs="宋体"/>
                <w:szCs w:val="21"/>
                <w:lang w:val="en-US" w:eastAsia="zh-CN"/>
              </w:rPr>
              <w:t>采取外卖回收利用</w:t>
            </w:r>
            <w:r>
              <w:rPr>
                <w:rFonts w:hint="eastAsia" w:ascii="宋体" w:cs="宋体"/>
                <w:szCs w:val="21"/>
                <w:lang w:eastAsia="zh-CN"/>
              </w:rPr>
              <w:t>，</w:t>
            </w:r>
            <w:r>
              <w:rPr>
                <w:rFonts w:hint="eastAsia" w:ascii="宋体" w:cs="宋体"/>
                <w:szCs w:val="21"/>
                <w:lang w:val="en-US" w:eastAsia="zh-CN"/>
              </w:rPr>
              <w:t>设备更换的润滑油和液压油，送至危废库存放到一定量后交资质企业处理</w:t>
            </w:r>
            <w:r>
              <w:rPr>
                <w:rFonts w:hint="eastAsia" w:ascii="宋体" w:cs="宋体"/>
                <w:szCs w:val="21"/>
              </w:rPr>
              <w:t>；噪声主要为</w:t>
            </w:r>
            <w:r>
              <w:rPr>
                <w:rFonts w:hint="eastAsia" w:ascii="宋体" w:cs="宋体"/>
                <w:szCs w:val="21"/>
                <w:lang w:val="en-US" w:eastAsia="zh-CN"/>
              </w:rPr>
              <w:t>车床、镗床、铣床</w:t>
            </w:r>
            <w:r>
              <w:rPr>
                <w:rFonts w:hint="eastAsia" w:ascii="宋体" w:cs="宋体"/>
                <w:szCs w:val="21"/>
              </w:rPr>
              <w:t>等设备运行时产生；废水主要为</w:t>
            </w:r>
            <w:r>
              <w:rPr>
                <w:rFonts w:hint="eastAsia" w:ascii="宋体" w:cs="宋体"/>
                <w:szCs w:val="21"/>
                <w:lang w:val="en-US" w:eastAsia="zh-CN"/>
              </w:rPr>
              <w:t>生活用水</w:t>
            </w:r>
            <w:r>
              <w:rPr>
                <w:rFonts w:hint="eastAsia" w:ascii="宋体" w:cs="宋体"/>
                <w:szCs w:val="21"/>
              </w:rPr>
              <w:t>、设备清洗水，采取排到</w:t>
            </w:r>
            <w:r>
              <w:rPr>
                <w:rFonts w:hint="eastAsia" w:ascii="宋体" w:cs="宋体"/>
                <w:szCs w:val="21"/>
                <w:lang w:val="en-US" w:eastAsia="zh-CN"/>
              </w:rPr>
              <w:t>园区</w:t>
            </w:r>
            <w:r>
              <w:rPr>
                <w:rFonts w:hint="eastAsia" w:ascii="宋体" w:cs="宋体"/>
                <w:szCs w:val="21"/>
              </w:rPr>
              <w:t>污水处理厂处理排放；粉尘主要为</w:t>
            </w:r>
            <w:r>
              <w:rPr>
                <w:rFonts w:hint="eastAsia" w:ascii="宋体" w:cs="宋体"/>
                <w:szCs w:val="21"/>
                <w:lang w:val="en-US" w:eastAsia="zh-CN"/>
              </w:rPr>
              <w:t>焊接</w:t>
            </w:r>
            <w:r>
              <w:rPr>
                <w:rFonts w:hint="eastAsia" w:ascii="宋体" w:cs="宋体"/>
                <w:szCs w:val="21"/>
              </w:rPr>
              <w:t>工序产生粉尘废气。部门的环境因素识别和重要环境因素基本到位。</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危险源识别、评价与控制措施</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364" w:type="dxa"/>
            <w:tcBorders>
              <w:top w:val="single" w:color="auto" w:sz="4" w:space="0"/>
              <w:left w:val="single" w:color="auto" w:sz="4" w:space="0"/>
              <w:bottom w:val="single" w:color="auto" w:sz="4" w:space="0"/>
              <w:right w:val="single" w:color="auto" w:sz="4" w:space="0"/>
            </w:tcBorders>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生产部</w:t>
            </w:r>
            <w:r>
              <w:rPr>
                <w:rFonts w:hint="eastAsia" w:ascii="宋体" w:cs="宋体"/>
                <w:szCs w:val="21"/>
              </w:rPr>
              <w:t>经过辨识与评审形成了</w:t>
            </w:r>
            <w:r>
              <w:rPr>
                <w:rFonts w:hint="eastAsia" w:ascii="宋体" w:hAnsi="宋体" w:cs="宋体"/>
                <w:szCs w:val="21"/>
              </w:rPr>
              <w:t>《危险源辨识与风险评价表》，包括电气使用不当造成</w:t>
            </w:r>
            <w:r>
              <w:rPr>
                <w:rFonts w:hint="eastAsia"/>
                <w:szCs w:val="21"/>
              </w:rPr>
              <w:t>火灾或触电</w:t>
            </w:r>
            <w:r>
              <w:rPr>
                <w:rFonts w:hint="eastAsia" w:ascii="宋体" w:hAnsi="宋体" w:cs="宋体"/>
                <w:szCs w:val="21"/>
              </w:rPr>
              <w:t>；员工操作不当造成</w:t>
            </w:r>
            <w:r>
              <w:rPr>
                <w:rFonts w:hint="eastAsia"/>
                <w:szCs w:val="21"/>
              </w:rPr>
              <w:t>机械伤害；生产过程因接触噪声、废气等造成职业危害；高温条件下作业造成烫伤</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打分法确定不可接受风险：</w:t>
            </w:r>
            <w:r>
              <w:rPr>
                <w:szCs w:val="21"/>
              </w:rPr>
              <w:t>1</w:t>
            </w:r>
            <w:r>
              <w:rPr>
                <w:rFonts w:hint="eastAsia"/>
                <w:szCs w:val="21"/>
              </w:rPr>
              <w:t>）火灾；</w:t>
            </w:r>
            <w:r>
              <w:rPr>
                <w:szCs w:val="21"/>
              </w:rPr>
              <w:t>2</w:t>
            </w:r>
            <w:r>
              <w:rPr>
                <w:rFonts w:hint="eastAsia"/>
                <w:szCs w:val="21"/>
              </w:rPr>
              <w:t>）</w:t>
            </w:r>
            <w:r>
              <w:rPr>
                <w:rFonts w:hint="eastAsia"/>
                <w:szCs w:val="21"/>
                <w:lang w:val="en-US" w:eastAsia="zh-CN"/>
              </w:rPr>
              <w:t>物体打击；</w:t>
            </w:r>
            <w:r>
              <w:rPr>
                <w:szCs w:val="21"/>
              </w:rPr>
              <w:t>3</w:t>
            </w:r>
            <w:r>
              <w:rPr>
                <w:rFonts w:hint="eastAsia"/>
                <w:szCs w:val="21"/>
              </w:rPr>
              <w:t>）触电；</w:t>
            </w:r>
            <w:r>
              <w:rPr>
                <w:szCs w:val="21"/>
              </w:rPr>
              <w:t>4</w:t>
            </w:r>
            <w:r>
              <w:rPr>
                <w:rFonts w:hint="eastAsia"/>
                <w:szCs w:val="21"/>
              </w:rPr>
              <w:t>）</w:t>
            </w:r>
            <w:r>
              <w:rPr>
                <w:rFonts w:hint="eastAsia"/>
                <w:szCs w:val="21"/>
                <w:lang w:val="en-US" w:eastAsia="zh-CN"/>
              </w:rPr>
              <w:t>机械伤害；</w:t>
            </w:r>
            <w:r>
              <w:rPr>
                <w:szCs w:val="21"/>
              </w:rPr>
              <w:t>5</w:t>
            </w:r>
            <w:r>
              <w:rPr>
                <w:rFonts w:hint="eastAsia"/>
                <w:szCs w:val="21"/>
              </w:rPr>
              <w:t>）</w:t>
            </w:r>
            <w:r>
              <w:rPr>
                <w:rFonts w:hint="eastAsia"/>
                <w:szCs w:val="21"/>
                <w:lang w:val="en-US" w:eastAsia="zh-CN"/>
              </w:rPr>
              <w:t>中暑</w:t>
            </w:r>
            <w:r>
              <w:rPr>
                <w:rFonts w:hint="eastAsia"/>
                <w:szCs w:val="21"/>
              </w:rPr>
              <w:t>；</w:t>
            </w:r>
            <w:r>
              <w:rPr>
                <w:szCs w:val="21"/>
              </w:rPr>
              <w:t>6</w:t>
            </w:r>
            <w:r>
              <w:rPr>
                <w:rFonts w:hint="eastAsia"/>
                <w:szCs w:val="21"/>
              </w:rPr>
              <w:t>）</w:t>
            </w:r>
            <w:r>
              <w:rPr>
                <w:rFonts w:hint="eastAsia"/>
                <w:szCs w:val="21"/>
                <w:lang w:val="en-US" w:eastAsia="zh-CN"/>
              </w:rPr>
              <w:t>职</w:t>
            </w:r>
            <w:r>
              <w:rPr>
                <w:rFonts w:hint="eastAsia"/>
                <w:szCs w:val="21"/>
              </w:rPr>
              <w:t>业病（噪声、粉尘等）。</w:t>
            </w: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配置消暑药品等；定期安全检查等。</w:t>
            </w:r>
          </w:p>
          <w:p>
            <w:pPr>
              <w:widowControl/>
              <w:jc w:val="left"/>
              <w:rPr>
                <w:rFonts w:ascii="宋体" w:hAnsi="宋体"/>
                <w:szCs w:val="21"/>
              </w:rPr>
            </w:pPr>
            <w:r>
              <w:rPr>
                <w:rFonts w:hint="eastAsia" w:ascii="宋体" w:hAnsi="宋体"/>
                <w:szCs w:val="21"/>
              </w:rPr>
              <w:t>危险源识别基本充分，控制措施需要完善。</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ascii="宋体" w:hAnsi="宋体" w:cs="新宋体"/>
                <w:szCs w:val="21"/>
              </w:rPr>
              <w:t>运行策划和控制</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ES8.1 </w:t>
            </w:r>
          </w:p>
          <w:p>
            <w:pPr>
              <w:rPr>
                <w:rFonts w:ascii="宋体" w:hAnsi="宋体"/>
                <w:szCs w:val="21"/>
              </w:rPr>
            </w:pPr>
          </w:p>
        </w:tc>
        <w:tc>
          <w:tcPr>
            <w:tcW w:w="10364" w:type="dxa"/>
            <w:tcBorders>
              <w:top w:val="single" w:color="auto" w:sz="4" w:space="0"/>
              <w:left w:val="single" w:color="auto" w:sz="4" w:space="0"/>
              <w:bottom w:val="single" w:color="auto" w:sz="4" w:space="0"/>
              <w:right w:val="single" w:color="auto" w:sz="4" w:space="0"/>
            </w:tcBorders>
            <w:vAlign w:val="top"/>
          </w:tcPr>
          <w:p>
            <w:pPr>
              <w:tabs>
                <w:tab w:val="left" w:pos="1080"/>
              </w:tabs>
              <w:rPr>
                <w:rFonts w:ascii="宋体"/>
                <w:color w:val="000000"/>
                <w:kern w:val="0"/>
                <w:szCs w:val="21"/>
              </w:rPr>
            </w:pPr>
            <w:r>
              <w:rPr>
                <w:rFonts w:hint="eastAsia" w:ascii="宋体"/>
                <w:color w:val="000000"/>
                <w:kern w:val="0"/>
                <w:szCs w:val="21"/>
              </w:rPr>
              <w:t xml:space="preserve">    在</w:t>
            </w:r>
            <w:r>
              <w:rPr>
                <w:rFonts w:hint="eastAsia" w:ascii="宋体"/>
                <w:color w:val="000000"/>
                <w:kern w:val="0"/>
                <w:szCs w:val="21"/>
                <w:lang w:eastAsia="zh-CN"/>
              </w:rPr>
              <w:t>生产部</w:t>
            </w:r>
            <w:r>
              <w:rPr>
                <w:rFonts w:hint="eastAsia" w:ascii="宋体"/>
                <w:color w:val="000000"/>
                <w:kern w:val="0"/>
                <w:szCs w:val="21"/>
              </w:rPr>
              <w:t>查看，</w:t>
            </w:r>
            <w:r>
              <w:rPr>
                <w:rFonts w:hint="eastAsia" w:ascii="宋体"/>
                <w:color w:val="000000"/>
                <w:kern w:val="0"/>
                <w:szCs w:val="21"/>
                <w:lang w:eastAsia="zh-CN"/>
              </w:rPr>
              <w:t>一般机械加工</w:t>
            </w:r>
            <w:r>
              <w:rPr>
                <w:rFonts w:hint="eastAsia" w:ascii="宋体" w:hAnsi="宋体" w:cs="宋体"/>
                <w:szCs w:val="21"/>
              </w:rPr>
              <w:t>正常进行</w:t>
            </w:r>
            <w:r>
              <w:rPr>
                <w:rFonts w:hint="eastAsia"/>
                <w:bCs/>
                <w:szCs w:val="21"/>
              </w:rPr>
              <w:t>，其</w:t>
            </w:r>
            <w:r>
              <w:rPr>
                <w:rFonts w:hint="eastAsia" w:ascii="宋体"/>
                <w:color w:val="000000"/>
                <w:kern w:val="0"/>
                <w:szCs w:val="21"/>
              </w:rPr>
              <w:t>认证范围处于正常经营情况。</w:t>
            </w:r>
          </w:p>
          <w:p>
            <w:pPr>
              <w:pStyle w:val="21"/>
              <w:tabs>
                <w:tab w:val="center" w:pos="3169"/>
              </w:tabs>
              <w:spacing w:line="400" w:lineRule="exact"/>
              <w:jc w:val="left"/>
              <w:rPr>
                <w:rFonts w:hint="eastAsia" w:ascii="宋体" w:eastAsia="宋体"/>
                <w:color w:val="000000"/>
                <w:kern w:val="0"/>
                <w:szCs w:val="21"/>
                <w:lang w:eastAsia="zh-CN"/>
              </w:rPr>
            </w:pPr>
            <w:r>
              <w:rPr>
                <w:rFonts w:hint="eastAsia" w:ascii="宋体"/>
                <w:color w:val="000000"/>
                <w:kern w:val="0"/>
                <w:szCs w:val="21"/>
              </w:rPr>
              <w:t>在</w:t>
            </w:r>
            <w:r>
              <w:rPr>
                <w:rFonts w:hint="eastAsia" w:ascii="宋体"/>
                <w:color w:val="000000"/>
                <w:kern w:val="0"/>
                <w:szCs w:val="21"/>
                <w:lang w:eastAsia="zh-CN"/>
              </w:rPr>
              <w:t>生产部</w:t>
            </w:r>
            <w:r>
              <w:rPr>
                <w:rFonts w:hint="eastAsia" w:ascii="宋体"/>
                <w:color w:val="000000"/>
                <w:kern w:val="0"/>
                <w:szCs w:val="21"/>
              </w:rPr>
              <w:t>现场查看，</w:t>
            </w:r>
            <w:r>
              <w:rPr>
                <w:rFonts w:hint="eastAsia" w:ascii="宋体"/>
                <w:color w:val="000000"/>
                <w:kern w:val="0"/>
                <w:szCs w:val="21"/>
                <w:lang w:eastAsia="zh-CN"/>
              </w:rPr>
              <w:t>生产部</w:t>
            </w:r>
            <w:r>
              <w:rPr>
                <w:rFonts w:hint="eastAsia" w:ascii="宋体"/>
                <w:color w:val="000000"/>
                <w:kern w:val="0"/>
                <w:szCs w:val="21"/>
              </w:rPr>
              <w:t>重要环境因素有：</w:t>
            </w:r>
            <w:r>
              <w:rPr>
                <w:rFonts w:hint="eastAsia" w:ascii="宋体" w:hAnsi="宋体" w:cs="宋体"/>
                <w:szCs w:val="21"/>
              </w:rPr>
              <w:t>1）潜在火灾；2）噪声的排放；3）废水的排放；4）固废的排放；5）</w:t>
            </w:r>
            <w:r>
              <w:rPr>
                <w:rFonts w:hint="eastAsia" w:ascii="宋体" w:hAnsi="宋体" w:cs="宋体"/>
                <w:szCs w:val="21"/>
                <w:lang w:val="en-US" w:eastAsia="zh-CN"/>
              </w:rPr>
              <w:t>废气</w:t>
            </w:r>
            <w:r>
              <w:rPr>
                <w:rFonts w:hint="eastAsia" w:ascii="宋体" w:hAnsi="宋体" w:cs="宋体"/>
                <w:szCs w:val="21"/>
              </w:rPr>
              <w:t>粉尘的排放</w:t>
            </w:r>
            <w:r>
              <w:rPr>
                <w:rFonts w:hint="eastAsia" w:ascii="宋体" w:hAnsi="宋体" w:cs="宋体"/>
                <w:szCs w:val="21"/>
                <w:lang w:eastAsia="zh-CN"/>
              </w:rPr>
              <w:t>。</w:t>
            </w:r>
          </w:p>
          <w:p>
            <w:pPr>
              <w:spacing w:line="400" w:lineRule="atLeast"/>
              <w:ind w:firstLine="420" w:firstLineChars="200"/>
              <w:rPr>
                <w:rFonts w:ascii="宋体"/>
                <w:color w:val="000000"/>
                <w:kern w:val="0"/>
                <w:szCs w:val="21"/>
              </w:rPr>
            </w:pPr>
            <w:r>
              <w:rPr>
                <w:rFonts w:hint="eastAsia" w:ascii="宋体"/>
                <w:color w:val="000000"/>
                <w:kern w:val="0"/>
                <w:szCs w:val="21"/>
                <w:lang w:eastAsia="zh-CN"/>
              </w:rPr>
              <w:t>生产部</w:t>
            </w:r>
            <w:r>
              <w:rPr>
                <w:rFonts w:hint="eastAsia" w:ascii="宋体"/>
                <w:color w:val="000000"/>
                <w:kern w:val="0"/>
                <w:szCs w:val="21"/>
              </w:rPr>
              <w:t>根据部门的重要环境因素，策划的环境管理制度有：</w:t>
            </w:r>
            <w:r>
              <w:rPr>
                <w:rFonts w:hint="eastAsia" w:ascii="宋体" w:hAnsi="宋体" w:cs="Arial"/>
                <w:iCs/>
                <w:szCs w:val="21"/>
              </w:rPr>
              <w:t>《应急准备和响应控制程序》、</w:t>
            </w:r>
            <w:r>
              <w:rPr>
                <w:rFonts w:hint="eastAsia" w:ascii="宋体"/>
                <w:color w:val="000000"/>
                <w:kern w:val="0"/>
                <w:szCs w:val="21"/>
              </w:rPr>
              <w:t>《废弃物管理制度》、</w:t>
            </w:r>
            <w:r>
              <w:rPr>
                <w:rFonts w:hint="eastAsia" w:ascii="宋体" w:hAnsi="宋体" w:cs="Arial"/>
                <w:iCs/>
                <w:szCs w:val="21"/>
              </w:rPr>
              <w:t>《消防安全管理制度》、《火灾应急预案》等</w:t>
            </w:r>
            <w:r>
              <w:rPr>
                <w:rFonts w:hint="eastAsia" w:ascii="宋体"/>
                <w:color w:val="000000"/>
                <w:kern w:val="0"/>
                <w:szCs w:val="21"/>
              </w:rPr>
              <w:t>。</w:t>
            </w:r>
          </w:p>
          <w:p>
            <w:pPr>
              <w:spacing w:line="400" w:lineRule="atLeast"/>
              <w:ind w:firstLine="420" w:firstLineChars="200"/>
              <w:rPr>
                <w:rFonts w:ascii="宋体" w:hAnsi="宋体"/>
                <w:szCs w:val="21"/>
              </w:rPr>
            </w:pPr>
            <w:r>
              <w:rPr>
                <w:rFonts w:hint="eastAsia" w:ascii="宋体"/>
                <w:color w:val="000000"/>
                <w:kern w:val="0"/>
                <w:szCs w:val="21"/>
              </w:rPr>
              <w:t>现场查看，重要环境因素控制</w:t>
            </w:r>
            <w:r>
              <w:rPr>
                <w:rFonts w:hint="eastAsia" w:ascii="宋体" w:hAnsi="宋体"/>
                <w:szCs w:val="21"/>
              </w:rPr>
              <w:t>。</w:t>
            </w:r>
          </w:p>
          <w:p>
            <w:pPr>
              <w:spacing w:line="400" w:lineRule="atLeast"/>
              <w:ind w:firstLine="420" w:firstLineChars="200"/>
              <w:rPr>
                <w:rFonts w:ascii="宋体" w:hAnsi="宋体"/>
                <w:szCs w:val="21"/>
              </w:rPr>
            </w:pPr>
            <w:r>
              <w:rPr>
                <w:rFonts w:hint="eastAsia" w:ascii="宋体" w:hAnsi="宋体"/>
                <w:szCs w:val="21"/>
              </w:rPr>
              <w:t>1、固废排放管理：</w:t>
            </w:r>
          </w:p>
          <w:p>
            <w:pPr>
              <w:spacing w:line="400" w:lineRule="atLeast"/>
              <w:ind w:firstLine="420" w:firstLineChars="200"/>
              <w:rPr>
                <w:rFonts w:ascii="宋体" w:hAnsi="宋体"/>
                <w:szCs w:val="21"/>
              </w:rPr>
            </w:pPr>
            <w:r>
              <w:rPr>
                <w:rFonts w:hint="eastAsia" w:ascii="宋体" w:hAnsi="宋体"/>
                <w:szCs w:val="21"/>
              </w:rPr>
              <w:t>公司编制了《</w:t>
            </w:r>
            <w:r>
              <w:rPr>
                <w:rFonts w:hint="eastAsia" w:ascii="宋体"/>
                <w:color w:val="000000"/>
                <w:kern w:val="0"/>
                <w:szCs w:val="21"/>
              </w:rPr>
              <w:t>废弃物管理制度</w:t>
            </w:r>
            <w:r>
              <w:rPr>
                <w:rFonts w:hint="eastAsia" w:ascii="宋体" w:hAnsi="宋体"/>
                <w:szCs w:val="21"/>
              </w:rPr>
              <w:t>》，规定了办公和生产过程固废处理的管理要求。</w:t>
            </w:r>
          </w:p>
          <w:p>
            <w:pPr>
              <w:spacing w:line="400" w:lineRule="atLeast"/>
              <w:ind w:firstLine="420" w:firstLineChars="200"/>
              <w:rPr>
                <w:rFonts w:ascii="宋体" w:hAnsi="宋体"/>
                <w:szCs w:val="21"/>
              </w:rPr>
            </w:pPr>
            <w:r>
              <w:rPr>
                <w:rFonts w:hint="eastAsia" w:ascii="宋体" w:hAnsi="宋体"/>
                <w:szCs w:val="21"/>
              </w:rPr>
              <w:t>查，办公环节的主要固废为：废纸、废办公用品、以及生活垃圾等。现采取集中收集，交由</w:t>
            </w:r>
            <w:r>
              <w:rPr>
                <w:rFonts w:hint="eastAsia" w:ascii="宋体" w:hAnsi="宋体"/>
                <w:szCs w:val="21"/>
                <w:lang w:val="en-US" w:eastAsia="zh-CN"/>
              </w:rPr>
              <w:t>园区</w:t>
            </w:r>
            <w:r>
              <w:rPr>
                <w:rFonts w:hint="eastAsia" w:ascii="宋体" w:hAnsi="宋体"/>
                <w:szCs w:val="21"/>
              </w:rPr>
              <w:t>环卫处理。</w:t>
            </w:r>
            <w:r>
              <w:rPr>
                <w:rFonts w:hint="eastAsia" w:ascii="宋体"/>
                <w:color w:val="000000"/>
                <w:kern w:val="0"/>
                <w:szCs w:val="21"/>
              </w:rPr>
              <w:t>在办公公共区域内垃圾桶标识明确。</w:t>
            </w:r>
          </w:p>
          <w:p>
            <w:pPr>
              <w:spacing w:line="400" w:lineRule="atLeast"/>
              <w:ind w:firstLine="420" w:firstLineChars="200"/>
              <w:rPr>
                <w:rFonts w:ascii="宋体" w:hAnsi="宋体"/>
                <w:szCs w:val="21"/>
              </w:rPr>
            </w:pPr>
            <w:r>
              <w:rPr>
                <w:rFonts w:hint="eastAsia" w:ascii="宋体" w:hAnsi="宋体"/>
                <w:szCs w:val="21"/>
              </w:rPr>
              <w:t>生产过程的固废有：</w:t>
            </w:r>
            <w:r>
              <w:rPr>
                <w:rFonts w:hint="eastAsia" w:ascii="宋体" w:cs="宋体"/>
                <w:szCs w:val="21"/>
                <w:lang w:val="en-US" w:eastAsia="zh-CN"/>
              </w:rPr>
              <w:t>废铁屑，铁渣</w:t>
            </w:r>
            <w:r>
              <w:rPr>
                <w:rFonts w:hint="eastAsia" w:ascii="宋体" w:cs="宋体"/>
                <w:szCs w:val="21"/>
              </w:rPr>
              <w:t>等固废</w:t>
            </w:r>
            <w:r>
              <w:rPr>
                <w:rFonts w:hint="eastAsia" w:ascii="宋体" w:hAnsi="宋体"/>
                <w:szCs w:val="21"/>
              </w:rPr>
              <w:t>。</w:t>
            </w:r>
          </w:p>
          <w:p>
            <w:pPr>
              <w:spacing w:line="400" w:lineRule="atLeast"/>
              <w:ind w:firstLine="420" w:firstLineChars="200"/>
              <w:rPr>
                <w:rFonts w:hint="eastAsia" w:ascii="宋体" w:hAnsi="宋体"/>
                <w:szCs w:val="21"/>
                <w:lang w:eastAsia="zh-CN"/>
              </w:rPr>
            </w:pPr>
            <w:r>
              <w:rPr>
                <w:rFonts w:hint="eastAsia" w:ascii="宋体" w:hAnsi="宋体"/>
                <w:szCs w:val="21"/>
              </w:rPr>
              <w:t>现场查看：</w:t>
            </w:r>
            <w:r>
              <w:rPr>
                <w:rFonts w:hint="eastAsia" w:ascii="宋体" w:hAnsi="宋体"/>
                <w:szCs w:val="21"/>
                <w:lang w:val="en-US" w:eastAsia="zh-CN"/>
              </w:rPr>
              <w:t>废铁屑铁渣等</w:t>
            </w:r>
            <w:r>
              <w:rPr>
                <w:rFonts w:hint="eastAsia" w:ascii="宋体" w:hAnsi="宋体"/>
                <w:szCs w:val="21"/>
              </w:rPr>
              <w:t>可利用废物暂存在</w:t>
            </w:r>
            <w:r>
              <w:rPr>
                <w:rFonts w:hint="eastAsia" w:ascii="宋体" w:hAnsi="宋体"/>
                <w:szCs w:val="21"/>
                <w:lang w:val="en-US" w:eastAsia="zh-CN"/>
              </w:rPr>
              <w:t>生产废弃物</w:t>
            </w:r>
            <w:r>
              <w:rPr>
                <w:rFonts w:hint="eastAsia" w:ascii="宋体" w:hAnsi="宋体"/>
                <w:szCs w:val="21"/>
              </w:rPr>
              <w:t>堆放区， 定期外售废旧物资收购站回收利用</w:t>
            </w:r>
            <w:r>
              <w:rPr>
                <w:rFonts w:hint="eastAsia" w:ascii="宋体" w:hAnsi="宋体"/>
                <w:szCs w:val="21"/>
                <w:lang w:eastAsia="zh-CN"/>
              </w:rPr>
              <w:t>；</w:t>
            </w:r>
            <w:r>
              <w:rPr>
                <w:rFonts w:hint="eastAsia" w:ascii="宋体" w:hAnsi="宋体"/>
                <w:szCs w:val="21"/>
              </w:rPr>
              <w:t>设备维护产生的废机油规范堆放于危废暂存问内，并与有资质的单位签订了处置协议</w:t>
            </w:r>
            <w:r>
              <w:rPr>
                <w:rFonts w:hint="eastAsia" w:ascii="宋体" w:hAnsi="宋体"/>
                <w:szCs w:val="21"/>
                <w:lang w:eastAsia="zh-CN"/>
              </w:rPr>
              <w:t>。</w:t>
            </w:r>
          </w:p>
          <w:p>
            <w:pPr>
              <w:spacing w:line="400" w:lineRule="atLeast"/>
              <w:ind w:firstLine="420" w:firstLineChars="200"/>
              <w:rPr>
                <w:rFonts w:hint="eastAsia" w:ascii="宋体" w:hAnsi="宋体"/>
                <w:szCs w:val="21"/>
              </w:rPr>
            </w:pPr>
            <w:r>
              <w:rPr>
                <w:rFonts w:hint="eastAsia" w:ascii="宋体" w:hAnsi="宋体"/>
                <w:szCs w:val="21"/>
                <w:lang w:eastAsia="zh-CN"/>
              </w:rPr>
              <w:t>查危废处理合同：与成都兴蓉环保科技有限公司签订有危险废弃物处置合同，时间：2017年7月31日（</w:t>
            </w:r>
            <w:r>
              <w:rPr>
                <w:rFonts w:hint="eastAsia" w:ascii="宋体" w:hAnsi="宋体"/>
                <w:szCs w:val="21"/>
                <w:lang w:val="en-US" w:eastAsia="zh-CN"/>
              </w:rPr>
              <w:t>长期处置合同）</w:t>
            </w:r>
            <w:r>
              <w:rPr>
                <w:rFonts w:hint="eastAsia" w:ascii="宋体" w:hAnsi="宋体"/>
                <w:szCs w:val="21"/>
                <w:lang w:eastAsia="zh-CN"/>
              </w:rPr>
              <w:t>，现目前储存量未达到与成都兴蓉环保科技有限公司商议的处置量，暂未处理</w:t>
            </w:r>
            <w:r>
              <w:rPr>
                <w:rFonts w:hint="eastAsia" w:ascii="宋体" w:hAnsi="宋体"/>
                <w:szCs w:val="21"/>
              </w:rPr>
              <w:t>。</w:t>
            </w:r>
          </w:p>
          <w:p>
            <w:pPr>
              <w:pStyle w:val="2"/>
              <w:rPr>
                <w:rFonts w:hint="default" w:eastAsia="宋体"/>
                <w:lang w:val="en-US" w:eastAsia="zh-CN"/>
              </w:rPr>
            </w:pPr>
            <w:r>
              <w:rPr>
                <w:rFonts w:hint="eastAsia" w:ascii="宋体" w:hAnsi="宋体"/>
                <w:szCs w:val="21"/>
                <w:lang w:val="en-US" w:eastAsia="zh-CN"/>
              </w:rPr>
              <w:t xml:space="preserve">    现场查看：对上次生产部机加车间用于焊接保温的保温棉，存放不规范（盛具无盖）的情况，已整改，无类似情况发生。</w:t>
            </w:r>
          </w:p>
          <w:p>
            <w:pPr>
              <w:spacing w:line="400" w:lineRule="atLeast"/>
              <w:ind w:firstLine="420" w:firstLineChars="200"/>
              <w:rPr>
                <w:rFonts w:ascii="宋体" w:hAnsi="宋体"/>
                <w:szCs w:val="21"/>
              </w:rPr>
            </w:pPr>
            <w:r>
              <w:rPr>
                <w:rFonts w:hint="eastAsia" w:ascii="宋体" w:hAnsi="宋体"/>
                <w:szCs w:val="21"/>
              </w:rPr>
              <w:t>公司对固体废物处置采用综合利用，充分回收， 最大限度地合理使用资源，尽可能减少固体废物的最终产生量</w:t>
            </w:r>
          </w:p>
          <w:p>
            <w:pPr>
              <w:spacing w:line="400" w:lineRule="atLeast"/>
              <w:ind w:firstLine="420" w:firstLineChars="200"/>
              <w:rPr>
                <w:rFonts w:ascii="宋体"/>
                <w:kern w:val="0"/>
                <w:szCs w:val="21"/>
              </w:rPr>
            </w:pPr>
            <w:r>
              <w:rPr>
                <w:rFonts w:hint="eastAsia" w:ascii="宋体"/>
                <w:kern w:val="0"/>
                <w:szCs w:val="21"/>
              </w:rPr>
              <w:t>查，固废处理：有处理记录，具体见</w:t>
            </w:r>
            <w:r>
              <w:rPr>
                <w:rFonts w:hint="eastAsia" w:ascii="宋体"/>
                <w:kern w:val="0"/>
                <w:szCs w:val="21"/>
                <w:lang w:eastAsia="zh-CN"/>
              </w:rPr>
              <w:t>综合部</w:t>
            </w:r>
            <w:r>
              <w:rPr>
                <w:rFonts w:hint="eastAsia" w:ascii="宋体"/>
                <w:kern w:val="0"/>
                <w:szCs w:val="21"/>
              </w:rPr>
              <w:t>记录</w:t>
            </w:r>
          </w:p>
          <w:p>
            <w:pPr>
              <w:spacing w:line="400" w:lineRule="atLeast"/>
              <w:ind w:firstLine="420" w:firstLineChars="200"/>
              <w:rPr>
                <w:rFonts w:ascii="宋体"/>
                <w:color w:val="000000"/>
                <w:kern w:val="0"/>
                <w:szCs w:val="21"/>
              </w:rPr>
            </w:pPr>
            <w:r>
              <w:rPr>
                <w:rFonts w:hint="eastAsia" w:ascii="宋体"/>
                <w:color w:val="000000"/>
                <w:kern w:val="0"/>
                <w:szCs w:val="21"/>
              </w:rPr>
              <w:t>2、</w:t>
            </w:r>
            <w:r>
              <w:rPr>
                <w:rFonts w:hint="eastAsia" w:ascii="宋体" w:hAnsi="宋体"/>
                <w:szCs w:val="21"/>
              </w:rPr>
              <w:t>火灾预</w:t>
            </w:r>
            <w:r>
              <w:rPr>
                <w:rFonts w:hint="eastAsia" w:ascii="宋体"/>
                <w:color w:val="000000"/>
                <w:kern w:val="0"/>
                <w:szCs w:val="21"/>
              </w:rPr>
              <w:t>防：</w:t>
            </w:r>
          </w:p>
          <w:p>
            <w:pPr>
              <w:spacing w:line="400" w:lineRule="atLeast"/>
              <w:ind w:firstLine="420" w:firstLineChars="200"/>
              <w:rPr>
                <w:rFonts w:ascii="宋体"/>
                <w:color w:val="000000"/>
                <w:kern w:val="0"/>
                <w:szCs w:val="21"/>
              </w:rPr>
            </w:pPr>
            <w:r>
              <w:rPr>
                <w:rFonts w:hint="eastAsia" w:ascii="宋体"/>
                <w:color w:val="000000"/>
                <w:kern w:val="0"/>
                <w:szCs w:val="21"/>
              </w:rPr>
              <w:t>查看，公司编制了火灾预防管理规定、应急管理规定。</w:t>
            </w:r>
          </w:p>
          <w:p>
            <w:pPr>
              <w:spacing w:line="400" w:lineRule="atLeast"/>
              <w:ind w:firstLine="420" w:firstLineChars="200"/>
              <w:rPr>
                <w:rFonts w:ascii="宋体"/>
                <w:color w:val="000000"/>
                <w:kern w:val="0"/>
                <w:szCs w:val="21"/>
              </w:rPr>
            </w:pPr>
            <w:r>
              <w:rPr>
                <w:rFonts w:hint="eastAsia" w:ascii="宋体"/>
                <w:color w:val="000000"/>
                <w:kern w:val="0"/>
                <w:szCs w:val="21"/>
              </w:rPr>
              <w:t>查看，共用区域、办公室设置了消防栓、灭火器、应急报警器等，设施状态良好。</w:t>
            </w:r>
          </w:p>
          <w:p>
            <w:pPr>
              <w:spacing w:line="400" w:lineRule="atLeast"/>
              <w:ind w:firstLine="420" w:firstLineChars="200"/>
              <w:rPr>
                <w:rFonts w:ascii="宋体"/>
                <w:color w:val="000000"/>
                <w:kern w:val="0"/>
                <w:szCs w:val="21"/>
              </w:rPr>
            </w:pPr>
            <w:r>
              <w:rPr>
                <w:rFonts w:hint="eastAsia" w:ascii="宋体"/>
                <w:color w:val="000000"/>
                <w:kern w:val="0"/>
                <w:szCs w:val="21"/>
              </w:rPr>
              <w:t>现场查看,消防设施配置完整，完好。</w:t>
            </w:r>
          </w:p>
          <w:p>
            <w:pPr>
              <w:spacing w:line="400" w:lineRule="atLeast"/>
              <w:ind w:firstLine="420" w:firstLineChars="200"/>
              <w:rPr>
                <w:rFonts w:ascii="宋体"/>
                <w:color w:val="000000"/>
                <w:kern w:val="0"/>
                <w:szCs w:val="21"/>
              </w:rPr>
            </w:pPr>
            <w:r>
              <w:rPr>
                <w:rFonts w:hint="eastAsia" w:ascii="宋体"/>
                <w:color w:val="000000"/>
                <w:kern w:val="0"/>
                <w:szCs w:val="21"/>
              </w:rPr>
              <w:t>公司定期参加组织的消防培训和演练，</w:t>
            </w:r>
            <w:r>
              <w:rPr>
                <w:rFonts w:hint="eastAsia" w:ascii="宋体"/>
                <w:color w:val="000000"/>
                <w:kern w:val="0"/>
                <w:szCs w:val="21"/>
                <w:lang w:eastAsia="zh-CN"/>
              </w:rPr>
              <w:t>生产部</w:t>
            </w:r>
            <w:r>
              <w:rPr>
                <w:rFonts w:hint="eastAsia" w:ascii="宋体"/>
                <w:color w:val="000000"/>
                <w:kern w:val="0"/>
                <w:szCs w:val="21"/>
              </w:rPr>
              <w:t>主要岗位均参与。</w:t>
            </w:r>
          </w:p>
          <w:p>
            <w:pPr>
              <w:spacing w:line="400" w:lineRule="atLeast"/>
              <w:ind w:firstLine="420" w:firstLineChars="200"/>
              <w:rPr>
                <w:rFonts w:ascii="宋体" w:hAnsi="宋体"/>
                <w:szCs w:val="21"/>
              </w:rPr>
            </w:pPr>
            <w:r>
              <w:rPr>
                <w:rFonts w:hint="eastAsia" w:ascii="宋体" w:hAnsi="宋体"/>
                <w:szCs w:val="21"/>
              </w:rPr>
              <w:t>3、废水排放：</w:t>
            </w:r>
          </w:p>
          <w:p>
            <w:pPr>
              <w:spacing w:line="400" w:lineRule="atLeast"/>
              <w:ind w:firstLine="420" w:firstLineChars="200"/>
              <w:rPr>
                <w:rFonts w:hint="eastAsia" w:ascii="宋体" w:hAnsi="宋体"/>
                <w:szCs w:val="21"/>
                <w:lang w:val="en-US" w:eastAsia="zh-CN"/>
              </w:rPr>
            </w:pPr>
            <w:r>
              <w:rPr>
                <w:rFonts w:hint="eastAsia" w:ascii="宋体" w:hAnsi="宋体"/>
                <w:szCs w:val="21"/>
              </w:rPr>
              <w:t>查看，生产过程中用水主要是</w:t>
            </w:r>
            <w:r>
              <w:rPr>
                <w:rFonts w:hint="eastAsia" w:ascii="宋体" w:hAnsi="宋体"/>
                <w:szCs w:val="21"/>
                <w:lang w:val="en-US" w:eastAsia="zh-CN"/>
              </w:rPr>
              <w:t>清洁用水和生活用水，排放污水直接至园区污水管网，送至园区污水处理厂处理</w:t>
            </w:r>
            <w:r>
              <w:rPr>
                <w:rFonts w:hint="eastAsia" w:ascii="宋体" w:hAnsi="宋体"/>
                <w:szCs w:val="21"/>
              </w:rPr>
              <w:t>。</w:t>
            </w:r>
            <w:r>
              <w:rPr>
                <w:rFonts w:hint="eastAsia" w:ascii="宋体" w:hAnsi="宋体"/>
                <w:szCs w:val="21"/>
                <w:lang w:val="en-US" w:eastAsia="zh-CN"/>
              </w:rPr>
              <w:t>提供有排污登记回执单：</w:t>
            </w:r>
          </w:p>
          <w:p>
            <w:pPr>
              <w:pStyle w:val="2"/>
              <w:rPr>
                <w:rFonts w:hint="default"/>
                <w:lang w:val="en-US" w:eastAsia="zh-CN"/>
              </w:rPr>
            </w:pPr>
            <w:r>
              <w:drawing>
                <wp:inline distT="0" distB="0" distL="114300" distR="114300">
                  <wp:extent cx="5513705" cy="2231390"/>
                  <wp:effectExtent l="0" t="0" r="1079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513705" cy="2231390"/>
                          </a:xfrm>
                          <a:prstGeom prst="rect">
                            <a:avLst/>
                          </a:prstGeom>
                          <a:noFill/>
                          <a:ln>
                            <a:noFill/>
                          </a:ln>
                        </pic:spPr>
                      </pic:pic>
                    </a:graphicData>
                  </a:graphic>
                </wp:inline>
              </w:drawing>
            </w:r>
          </w:p>
          <w:p>
            <w:pPr>
              <w:spacing w:line="400" w:lineRule="atLeast"/>
              <w:ind w:firstLine="420" w:firstLineChars="200"/>
              <w:rPr>
                <w:rFonts w:ascii="宋体" w:hAnsi="宋体"/>
                <w:szCs w:val="21"/>
              </w:rPr>
            </w:pPr>
            <w:r>
              <w:rPr>
                <w:rFonts w:hint="eastAsia" w:ascii="宋体" w:hAnsi="宋体"/>
                <w:szCs w:val="21"/>
              </w:rPr>
              <w:t>4、废气、噪声排放：</w:t>
            </w:r>
          </w:p>
          <w:p>
            <w:pPr>
              <w:spacing w:line="400" w:lineRule="atLeast"/>
              <w:ind w:firstLine="420" w:firstLineChars="200"/>
              <w:rPr>
                <w:rFonts w:hint="eastAsia" w:eastAsia="宋体"/>
                <w:szCs w:val="21"/>
                <w:highlight w:val="none"/>
                <w:lang w:eastAsia="zh-CN"/>
              </w:rPr>
            </w:pPr>
            <w:r>
              <w:rPr>
                <w:rFonts w:hint="eastAsia" w:ascii="宋体" w:hAnsi="宋体"/>
                <w:szCs w:val="21"/>
              </w:rPr>
              <w:t>查，噪声主要为</w:t>
            </w:r>
            <w:r>
              <w:rPr>
                <w:rFonts w:hint="eastAsia"/>
                <w:bCs/>
                <w:szCs w:val="21"/>
              </w:rPr>
              <w:t>设备产生</w:t>
            </w:r>
            <w:r>
              <w:rPr>
                <w:rFonts w:hint="eastAsia" w:ascii="宋体" w:hAnsi="宋体"/>
                <w:szCs w:val="21"/>
              </w:rPr>
              <w:t>，主要为</w:t>
            </w:r>
            <w:r>
              <w:rPr>
                <w:rFonts w:hint="eastAsia" w:ascii="宋体" w:hAnsi="宋体"/>
                <w:szCs w:val="21"/>
                <w:lang w:val="en-US" w:eastAsia="zh-CN"/>
              </w:rPr>
              <w:t>机械加工</w:t>
            </w:r>
            <w:r>
              <w:rPr>
                <w:rFonts w:hint="eastAsia" w:ascii="宋体" w:hAnsi="宋体"/>
                <w:szCs w:val="21"/>
              </w:rPr>
              <w:t>设备</w:t>
            </w:r>
            <w:r>
              <w:rPr>
                <w:rFonts w:hint="eastAsia" w:ascii="宋体" w:hAnsi="宋体"/>
                <w:szCs w:val="21"/>
                <w:lang w:val="en-US" w:eastAsia="zh-CN"/>
              </w:rPr>
              <w:t>如车床、铣床、行车</w:t>
            </w:r>
            <w:r>
              <w:rPr>
                <w:rFonts w:hint="eastAsia" w:ascii="宋体" w:hAnsi="宋体"/>
                <w:szCs w:val="21"/>
              </w:rPr>
              <w:t>等设备运行产生，厂界外噪声可控，通过配置低噪、减震设备，设备合理布局，安装于封闭车间内。废气主要为</w:t>
            </w:r>
            <w:r>
              <w:rPr>
                <w:rFonts w:hint="eastAsia" w:ascii="宋体" w:hAnsi="宋体"/>
                <w:szCs w:val="21"/>
                <w:lang w:val="en-US" w:eastAsia="zh-CN"/>
              </w:rPr>
              <w:t>焊接工序产生的烟尘</w:t>
            </w:r>
            <w:r>
              <w:rPr>
                <w:rFonts w:hint="eastAsia" w:ascii="宋体" w:hAnsi="宋体"/>
                <w:szCs w:val="21"/>
                <w:lang w:eastAsia="zh-CN"/>
              </w:rPr>
              <w:t>，</w:t>
            </w:r>
            <w:r>
              <w:rPr>
                <w:rFonts w:hint="eastAsia" w:ascii="宋体" w:hAnsi="宋体"/>
                <w:szCs w:val="21"/>
                <w:lang w:val="en-US" w:eastAsia="zh-CN"/>
              </w:rPr>
              <w:t>由可移动式焊烟净化器吸收</w:t>
            </w:r>
            <w:r>
              <w:rPr>
                <w:rFonts w:hint="eastAsia" w:ascii="宋体" w:hAnsi="宋体"/>
                <w:szCs w:val="21"/>
              </w:rPr>
              <w:t>，现场查看，设备运行正常，气味小。</w:t>
            </w:r>
          </w:p>
          <w:p>
            <w:pPr>
              <w:spacing w:line="400" w:lineRule="atLeast"/>
              <w:ind w:firstLine="420" w:firstLineChars="200"/>
              <w:rPr>
                <w:rFonts w:ascii="宋体"/>
                <w:kern w:val="0"/>
                <w:szCs w:val="21"/>
              </w:rPr>
            </w:pPr>
            <w:r>
              <w:rPr>
                <w:rFonts w:hint="eastAsia" w:ascii="宋体"/>
                <w:kern w:val="0"/>
                <w:szCs w:val="21"/>
              </w:rPr>
              <w:t>对于相关方环境影响，公司的主要环境管理相关方有：业主、外来人员，对其进行培训告知。</w:t>
            </w:r>
          </w:p>
          <w:p>
            <w:pPr>
              <w:spacing w:line="400" w:lineRule="exact"/>
              <w:ind w:firstLine="420" w:firstLineChars="200"/>
              <w:rPr>
                <w:rFonts w:ascii="宋体"/>
                <w:color w:val="000000"/>
                <w:kern w:val="0"/>
                <w:szCs w:val="21"/>
              </w:rPr>
            </w:pPr>
            <w:r>
              <w:rPr>
                <w:rFonts w:hint="eastAsia" w:ascii="宋体"/>
                <w:color w:val="000000"/>
                <w:kern w:val="0"/>
                <w:szCs w:val="21"/>
                <w:lang w:eastAsia="zh-CN"/>
              </w:rPr>
              <w:t>生产部</w:t>
            </w:r>
            <w:r>
              <w:rPr>
                <w:rFonts w:hint="eastAsia" w:ascii="宋体"/>
                <w:color w:val="000000"/>
                <w:kern w:val="0"/>
                <w:szCs w:val="21"/>
              </w:rPr>
              <w:t>环境控制措施基本与管理要求基本一致，基本符合管理要求。</w:t>
            </w:r>
          </w:p>
          <w:p>
            <w:pPr>
              <w:spacing w:line="400" w:lineRule="exact"/>
              <w:ind w:firstLine="420" w:firstLineChars="200"/>
              <w:rPr>
                <w:rFonts w:ascii="宋体" w:hAnsi="宋体"/>
                <w:szCs w:val="21"/>
              </w:rPr>
            </w:pPr>
            <w:r>
              <w:rPr>
                <w:rFonts w:hint="eastAsia" w:ascii="宋体" w:hAnsi="宋体"/>
                <w:szCs w:val="21"/>
              </w:rPr>
              <w:t>现场查看，</w:t>
            </w:r>
            <w:r>
              <w:rPr>
                <w:rFonts w:hint="eastAsia" w:ascii="宋体" w:hAnsi="宋体"/>
                <w:szCs w:val="21"/>
                <w:lang w:eastAsia="zh-CN"/>
              </w:rPr>
              <w:t>生产部</w:t>
            </w:r>
            <w:r>
              <w:rPr>
                <w:rFonts w:hint="eastAsia" w:ascii="宋体" w:hAnsi="宋体"/>
                <w:szCs w:val="21"/>
              </w:rPr>
              <w:t>的不可接受风险为：</w:t>
            </w:r>
            <w:r>
              <w:rPr>
                <w:szCs w:val="21"/>
              </w:rPr>
              <w:t>1</w:t>
            </w:r>
            <w:r>
              <w:rPr>
                <w:rFonts w:hint="eastAsia"/>
                <w:szCs w:val="21"/>
              </w:rPr>
              <w:t>）火灾；</w:t>
            </w:r>
            <w:r>
              <w:rPr>
                <w:szCs w:val="21"/>
              </w:rPr>
              <w:t>2</w:t>
            </w:r>
            <w:r>
              <w:rPr>
                <w:rFonts w:hint="eastAsia"/>
                <w:szCs w:val="21"/>
              </w:rPr>
              <w:t>）</w:t>
            </w:r>
            <w:r>
              <w:rPr>
                <w:rFonts w:hint="eastAsia"/>
                <w:szCs w:val="21"/>
                <w:lang w:val="en-US" w:eastAsia="zh-CN"/>
              </w:rPr>
              <w:t>物体打击；</w:t>
            </w:r>
            <w:r>
              <w:rPr>
                <w:szCs w:val="21"/>
              </w:rPr>
              <w:t>3</w:t>
            </w:r>
            <w:r>
              <w:rPr>
                <w:rFonts w:hint="eastAsia"/>
                <w:szCs w:val="21"/>
              </w:rPr>
              <w:t>）触电；</w:t>
            </w:r>
            <w:r>
              <w:rPr>
                <w:szCs w:val="21"/>
              </w:rPr>
              <w:t>4</w:t>
            </w:r>
            <w:r>
              <w:rPr>
                <w:rFonts w:hint="eastAsia"/>
                <w:szCs w:val="21"/>
              </w:rPr>
              <w:t>）</w:t>
            </w:r>
            <w:r>
              <w:rPr>
                <w:rFonts w:hint="eastAsia"/>
                <w:szCs w:val="21"/>
                <w:lang w:val="en-US" w:eastAsia="zh-CN"/>
              </w:rPr>
              <w:t>机械伤害；</w:t>
            </w:r>
            <w:r>
              <w:rPr>
                <w:szCs w:val="21"/>
              </w:rPr>
              <w:t>5</w:t>
            </w:r>
            <w:r>
              <w:rPr>
                <w:rFonts w:hint="eastAsia"/>
                <w:szCs w:val="21"/>
              </w:rPr>
              <w:t>）</w:t>
            </w:r>
            <w:r>
              <w:rPr>
                <w:rFonts w:hint="eastAsia"/>
                <w:szCs w:val="21"/>
                <w:lang w:val="en-US" w:eastAsia="zh-CN"/>
              </w:rPr>
              <w:t>中暑</w:t>
            </w:r>
            <w:r>
              <w:rPr>
                <w:rFonts w:hint="eastAsia"/>
                <w:szCs w:val="21"/>
              </w:rPr>
              <w:t>；</w:t>
            </w:r>
            <w:r>
              <w:rPr>
                <w:szCs w:val="21"/>
              </w:rPr>
              <w:t>6</w:t>
            </w:r>
            <w:r>
              <w:rPr>
                <w:rFonts w:hint="eastAsia"/>
                <w:szCs w:val="21"/>
              </w:rPr>
              <w:t>）</w:t>
            </w:r>
            <w:r>
              <w:rPr>
                <w:rFonts w:hint="eastAsia"/>
                <w:szCs w:val="21"/>
                <w:lang w:val="en-US" w:eastAsia="zh-CN"/>
              </w:rPr>
              <w:t>职</w:t>
            </w:r>
            <w:r>
              <w:rPr>
                <w:rFonts w:hint="eastAsia"/>
                <w:szCs w:val="21"/>
              </w:rPr>
              <w:t>业病（噪声、粉尘等）。</w:t>
            </w:r>
          </w:p>
          <w:p>
            <w:pPr>
              <w:spacing w:line="400" w:lineRule="exact"/>
              <w:ind w:firstLine="420" w:firstLineChars="200"/>
              <w:rPr>
                <w:rFonts w:ascii="宋体" w:hAnsi="宋体"/>
                <w:szCs w:val="21"/>
              </w:rPr>
            </w:pPr>
            <w:r>
              <w:rPr>
                <w:rFonts w:hint="eastAsia" w:ascii="宋体" w:hAnsi="宋体"/>
                <w:szCs w:val="21"/>
                <w:lang w:eastAsia="zh-CN"/>
              </w:rPr>
              <w:t>生产部</w:t>
            </w:r>
            <w:r>
              <w:rPr>
                <w:rFonts w:hint="eastAsia" w:ascii="宋体" w:hAnsi="宋体"/>
                <w:szCs w:val="21"/>
              </w:rPr>
              <w:t>制订了相关的危险源防护、管理措施，如《应急救援预案》、《设备操作规程》、《安全生产责任制》等：</w:t>
            </w:r>
          </w:p>
          <w:p>
            <w:pPr>
              <w:spacing w:line="400" w:lineRule="exact"/>
              <w:ind w:firstLine="420" w:firstLineChars="200"/>
              <w:rPr>
                <w:rFonts w:ascii="宋体" w:hAnsi="宋体"/>
                <w:szCs w:val="21"/>
              </w:rPr>
            </w:pPr>
            <w:r>
              <w:rPr>
                <w:rFonts w:hint="eastAsia" w:ascii="宋体" w:hAnsi="宋体"/>
                <w:szCs w:val="21"/>
              </w:rPr>
              <w:t>1、触电风险管理：</w:t>
            </w:r>
          </w:p>
          <w:p>
            <w:pPr>
              <w:spacing w:line="400" w:lineRule="exact"/>
              <w:ind w:firstLine="420" w:firstLineChars="200"/>
              <w:rPr>
                <w:rFonts w:hint="eastAsia" w:ascii="宋体" w:hAnsi="宋体"/>
                <w:szCs w:val="21"/>
              </w:rPr>
            </w:pPr>
            <w:r>
              <w:rPr>
                <w:rFonts w:hint="eastAsia" w:ascii="宋体" w:hAnsi="宋体"/>
                <w:szCs w:val="21"/>
              </w:rPr>
              <w:t>现场查看，公司规定了安全供电的管理要求，所有电气设备定期进行维护，公司定期对线路、操作柄等进行安全检查，发现问题及时进行处理。同时公司对维修、调试过程的用电安全管理进行了培训。</w:t>
            </w:r>
          </w:p>
          <w:p>
            <w:pPr>
              <w:spacing w:line="400" w:lineRule="exact"/>
              <w:ind w:firstLine="420" w:firstLineChars="200"/>
              <w:rPr>
                <w:rFonts w:ascii="宋体" w:hAnsi="宋体"/>
                <w:szCs w:val="21"/>
              </w:rPr>
            </w:pPr>
            <w:r>
              <w:rPr>
                <w:rFonts w:hint="eastAsia" w:ascii="宋体" w:hAnsi="宋体"/>
                <w:szCs w:val="21"/>
              </w:rPr>
              <w:t>现场查看，</w:t>
            </w:r>
            <w:r>
              <w:rPr>
                <w:rFonts w:hint="eastAsia" w:ascii="宋体"/>
                <w:color w:val="000000"/>
                <w:kern w:val="0"/>
                <w:szCs w:val="21"/>
              </w:rPr>
              <w:t>生产场地</w:t>
            </w:r>
            <w:r>
              <w:rPr>
                <w:rFonts w:hint="eastAsia" w:ascii="宋体" w:hAnsi="宋体"/>
                <w:szCs w:val="21"/>
              </w:rPr>
              <w:t>的电器设备、电缆、配电设施完好，设置规范，无不符合情况。</w:t>
            </w:r>
          </w:p>
          <w:p>
            <w:pPr>
              <w:spacing w:line="400" w:lineRule="exact"/>
              <w:ind w:firstLine="420" w:firstLineChars="200"/>
              <w:rPr>
                <w:rFonts w:ascii="宋体" w:hAnsi="宋体"/>
                <w:szCs w:val="21"/>
              </w:rPr>
            </w:pPr>
            <w:r>
              <w:rPr>
                <w:rFonts w:hint="eastAsia" w:ascii="宋体" w:hAnsi="宋体"/>
                <w:szCs w:val="21"/>
              </w:rPr>
              <w:t>2、火灾伤害预防：</w:t>
            </w:r>
          </w:p>
          <w:p>
            <w:pPr>
              <w:spacing w:line="400" w:lineRule="atLeast"/>
              <w:ind w:firstLine="420" w:firstLineChars="200"/>
              <w:rPr>
                <w:rFonts w:ascii="宋体"/>
                <w:color w:val="000000"/>
                <w:kern w:val="0"/>
                <w:szCs w:val="21"/>
              </w:rPr>
            </w:pPr>
            <w:r>
              <w:rPr>
                <w:rFonts w:hint="eastAsia" w:ascii="宋体" w:hAnsi="宋体"/>
                <w:szCs w:val="21"/>
              </w:rPr>
              <w:t>现场了解：公司制订了</w:t>
            </w:r>
            <w:r>
              <w:rPr>
                <w:rFonts w:hint="eastAsia" w:ascii="宋体"/>
                <w:color w:val="000000"/>
                <w:kern w:val="0"/>
                <w:szCs w:val="21"/>
              </w:rPr>
              <w:t>火灾预防管理规定、应急管理规定。在车间、及办公场所均设置了消防栓、灭火器、应急疏散指示灯等。</w:t>
            </w:r>
          </w:p>
          <w:p>
            <w:pPr>
              <w:spacing w:line="400" w:lineRule="atLeast"/>
              <w:ind w:firstLine="420" w:firstLineChars="200"/>
              <w:rPr>
                <w:rFonts w:ascii="宋体"/>
                <w:color w:val="000000"/>
                <w:kern w:val="0"/>
                <w:szCs w:val="21"/>
              </w:rPr>
            </w:pPr>
            <w:r>
              <w:rPr>
                <w:rFonts w:hint="eastAsia" w:ascii="宋体"/>
                <w:color w:val="000000"/>
                <w:kern w:val="0"/>
                <w:szCs w:val="21"/>
              </w:rPr>
              <w:t>查，</w:t>
            </w:r>
            <w:r>
              <w:rPr>
                <w:rFonts w:hint="eastAsia" w:ascii="宋体"/>
                <w:color w:val="000000"/>
                <w:kern w:val="0"/>
                <w:szCs w:val="21"/>
                <w:lang w:eastAsia="zh-CN"/>
              </w:rPr>
              <w:t>生产部</w:t>
            </w:r>
            <w:r>
              <w:rPr>
                <w:rFonts w:hint="eastAsia" w:ascii="宋体"/>
                <w:color w:val="000000"/>
                <w:kern w:val="0"/>
                <w:szCs w:val="21"/>
              </w:rPr>
              <w:t>员工定期参加</w:t>
            </w:r>
            <w:r>
              <w:rPr>
                <w:rFonts w:hint="eastAsia" w:ascii="宋体"/>
                <w:color w:val="000000"/>
                <w:kern w:val="0"/>
                <w:szCs w:val="21"/>
                <w:lang w:eastAsia="zh-CN"/>
              </w:rPr>
              <w:t>综合部</w:t>
            </w:r>
            <w:r>
              <w:rPr>
                <w:rFonts w:hint="eastAsia" w:ascii="宋体"/>
                <w:color w:val="000000"/>
                <w:kern w:val="0"/>
                <w:szCs w:val="21"/>
              </w:rPr>
              <w:t>的消防、应急、逃生培训和演习。</w:t>
            </w:r>
          </w:p>
          <w:p>
            <w:pPr>
              <w:spacing w:line="400" w:lineRule="atLeast"/>
              <w:ind w:firstLine="420" w:firstLineChars="200"/>
              <w:rPr>
                <w:rFonts w:ascii="宋体"/>
                <w:color w:val="000000"/>
                <w:kern w:val="0"/>
                <w:szCs w:val="21"/>
              </w:rPr>
            </w:pPr>
            <w:r>
              <w:rPr>
                <w:rFonts w:hint="eastAsia" w:ascii="宋体"/>
                <w:color w:val="000000"/>
                <w:kern w:val="0"/>
                <w:szCs w:val="21"/>
              </w:rPr>
              <w:t>现场查看，公司办公地点楼层，消防逃生通道畅通，现场打开消防栓，能供水，压力明显。</w:t>
            </w:r>
          </w:p>
          <w:p>
            <w:pPr>
              <w:spacing w:line="400" w:lineRule="atLeast"/>
              <w:ind w:firstLine="420" w:firstLineChars="200"/>
              <w:rPr>
                <w:rFonts w:ascii="宋体"/>
                <w:color w:val="000000"/>
                <w:kern w:val="0"/>
                <w:szCs w:val="21"/>
              </w:rPr>
            </w:pPr>
            <w:r>
              <w:rPr>
                <w:rFonts w:hint="eastAsia" w:ascii="宋体"/>
                <w:color w:val="000000"/>
                <w:kern w:val="0"/>
                <w:szCs w:val="21"/>
              </w:rPr>
              <w:t>现场查看，火灾伤害预防管理基本符合要求。</w:t>
            </w:r>
          </w:p>
          <w:p>
            <w:pPr>
              <w:spacing w:line="400" w:lineRule="exact"/>
              <w:ind w:firstLine="420" w:firstLineChars="200"/>
              <w:rPr>
                <w:rFonts w:ascii="宋体" w:hAnsi="宋体"/>
                <w:szCs w:val="21"/>
              </w:rPr>
            </w:pPr>
            <w:r>
              <w:rPr>
                <w:rFonts w:hint="eastAsia" w:ascii="宋体" w:hAnsi="宋体"/>
                <w:szCs w:val="21"/>
              </w:rPr>
              <w:t>3、</w:t>
            </w:r>
            <w:r>
              <w:rPr>
                <w:rFonts w:hint="eastAsia" w:ascii="宋体" w:hAnsi="宋体"/>
                <w:szCs w:val="21"/>
                <w:lang w:val="en-US" w:eastAsia="zh-CN"/>
              </w:rPr>
              <w:t>物体打击、机械伤害</w:t>
            </w:r>
            <w:r>
              <w:rPr>
                <w:rFonts w:hint="eastAsia" w:ascii="宋体" w:hAnsi="宋体"/>
                <w:szCs w:val="21"/>
              </w:rPr>
              <w:t>：</w:t>
            </w:r>
          </w:p>
          <w:p>
            <w:pPr>
              <w:spacing w:line="400" w:lineRule="atLeast"/>
              <w:ind w:firstLine="420" w:firstLineChars="200"/>
              <w:rPr>
                <w:rFonts w:hint="eastAsia" w:ascii="宋体" w:hAnsi="宋体"/>
                <w:szCs w:val="21"/>
                <w:lang w:val="en-US" w:eastAsia="zh-CN"/>
              </w:rPr>
            </w:pPr>
            <w:r>
              <w:rPr>
                <w:rFonts w:hint="eastAsia" w:ascii="宋体" w:hAnsi="宋体"/>
                <w:szCs w:val="21"/>
              </w:rPr>
              <w:t>现场了解：公司</w:t>
            </w:r>
            <w:r>
              <w:rPr>
                <w:rFonts w:hint="eastAsia" w:ascii="宋体" w:hAnsi="宋体"/>
                <w:szCs w:val="21"/>
                <w:lang w:val="en-US" w:eastAsia="zh-CN"/>
              </w:rPr>
              <w:t>重型行车，大型设备使用较多，对车床、铣床等机械加工设备使用频繁。</w:t>
            </w:r>
          </w:p>
          <w:p>
            <w:pPr>
              <w:spacing w:line="400" w:lineRule="atLeast"/>
              <w:ind w:firstLine="420" w:firstLineChars="200"/>
              <w:rPr>
                <w:rFonts w:hint="default"/>
                <w:b/>
                <w:bCs w:val="0"/>
                <w:lang w:val="en-US" w:eastAsia="zh-CN"/>
              </w:rPr>
            </w:pPr>
            <w:r>
              <w:rPr>
                <w:rFonts w:hint="eastAsia" w:ascii="宋体" w:hAnsi="宋体"/>
                <w:szCs w:val="21"/>
                <w:lang w:val="en-US" w:eastAsia="zh-CN"/>
              </w:rPr>
              <w:t>现场查看：公司对员工进行企业标准化建设培训，完善《安全管理制度》，加强安全检查，对设备及时做到维护保养，严格要求员工佩戴好安全防护用具，避免物体打击、机械伤害的发生。</w:t>
            </w:r>
          </w:p>
          <w:p>
            <w:pPr>
              <w:pStyle w:val="14"/>
              <w:ind w:firstLine="420" w:firstLineChars="200"/>
              <w:rPr>
                <w:rFonts w:hint="default" w:eastAsia="宋体"/>
                <w:b/>
                <w:bCs/>
                <w:sz w:val="21"/>
                <w:szCs w:val="21"/>
                <w:lang w:val="en-US" w:eastAsia="zh-CN"/>
              </w:rPr>
            </w:pPr>
            <w:r>
              <w:rPr>
                <w:rFonts w:hint="eastAsia" w:ascii="宋体"/>
                <w:color w:val="000000"/>
                <w:kern w:val="0"/>
                <w:sz w:val="21"/>
                <w:szCs w:val="21"/>
              </w:rPr>
              <w:t>查特种设备的管理：特种设备有行车</w:t>
            </w:r>
            <w:r>
              <w:rPr>
                <w:rFonts w:hint="eastAsia" w:ascii="宋体"/>
                <w:color w:val="000000"/>
                <w:kern w:val="0"/>
                <w:sz w:val="21"/>
                <w:szCs w:val="21"/>
                <w:lang w:val="en-US" w:eastAsia="zh-CN"/>
              </w:rPr>
              <w:t>5台</w:t>
            </w:r>
            <w:r>
              <w:rPr>
                <w:rFonts w:hint="eastAsia" w:ascii="宋体"/>
                <w:color w:val="000000"/>
                <w:kern w:val="0"/>
                <w:sz w:val="21"/>
                <w:szCs w:val="21"/>
              </w:rPr>
              <w:t>，能提供有效</w:t>
            </w:r>
            <w:r>
              <w:rPr>
                <w:rFonts w:hint="eastAsia" w:ascii="宋体"/>
                <w:color w:val="000000"/>
                <w:kern w:val="0"/>
                <w:sz w:val="21"/>
                <w:szCs w:val="21"/>
                <w:lang w:eastAsia="zh-CN"/>
              </w:rPr>
              <w:t>年检</w:t>
            </w:r>
            <w:r>
              <w:rPr>
                <w:rFonts w:hint="eastAsia" w:ascii="宋体"/>
                <w:color w:val="000000"/>
                <w:kern w:val="0"/>
                <w:sz w:val="21"/>
                <w:szCs w:val="21"/>
              </w:rPr>
              <w:t>检验报告</w:t>
            </w:r>
            <w:r>
              <w:rPr>
                <w:rFonts w:hint="eastAsia" w:ascii="宋体"/>
                <w:color w:val="000000"/>
                <w:kern w:val="0"/>
                <w:sz w:val="21"/>
                <w:szCs w:val="21"/>
                <w:lang w:eastAsia="zh-CN"/>
              </w:rPr>
              <w:t>，</w:t>
            </w:r>
            <w:r>
              <w:rPr>
                <w:rFonts w:hint="eastAsia" w:ascii="宋体"/>
                <w:color w:val="000000"/>
                <w:kern w:val="0"/>
                <w:sz w:val="21"/>
                <w:szCs w:val="21"/>
                <w:lang w:val="en-US" w:eastAsia="zh-CN"/>
              </w:rPr>
              <w:t>见附件</w:t>
            </w:r>
            <w:r>
              <w:rPr>
                <w:rFonts w:hint="eastAsia" w:ascii="宋体"/>
                <w:color w:val="000000"/>
                <w:kern w:val="0"/>
                <w:sz w:val="21"/>
                <w:szCs w:val="21"/>
                <w:lang w:eastAsia="zh-CN"/>
              </w:rPr>
              <w:t>。</w:t>
            </w:r>
          </w:p>
          <w:p>
            <w:pPr>
              <w:spacing w:line="400" w:lineRule="atLeast"/>
              <w:ind w:firstLine="420" w:firstLineChars="200"/>
              <w:rPr>
                <w:rFonts w:ascii="宋体"/>
                <w:kern w:val="0"/>
                <w:szCs w:val="21"/>
              </w:rPr>
            </w:pPr>
            <w:r>
              <w:rPr>
                <w:rFonts w:hint="eastAsia" w:ascii="宋体"/>
                <w:kern w:val="0"/>
                <w:szCs w:val="21"/>
              </w:rPr>
              <w:t>查，现场制定有应急预案，并定期进行了演练。</w:t>
            </w:r>
          </w:p>
          <w:p>
            <w:pPr>
              <w:spacing w:line="400" w:lineRule="atLeast"/>
              <w:ind w:firstLine="420" w:firstLineChars="200"/>
              <w:rPr>
                <w:rFonts w:ascii="宋体"/>
                <w:color w:val="000000"/>
                <w:kern w:val="0"/>
                <w:szCs w:val="21"/>
              </w:rPr>
            </w:pPr>
            <w:r>
              <w:rPr>
                <w:rFonts w:hint="eastAsia" w:ascii="宋体"/>
                <w:color w:val="000000"/>
                <w:kern w:val="0"/>
                <w:szCs w:val="21"/>
              </w:rPr>
              <w:t>现场查看，爆炸预防管理基本符合要求。</w:t>
            </w:r>
          </w:p>
          <w:p>
            <w:pPr>
              <w:spacing w:line="400" w:lineRule="atLeast"/>
              <w:ind w:firstLine="420" w:firstLineChars="200"/>
              <w:rPr>
                <w:rFonts w:hint="default" w:ascii="宋体" w:eastAsia="宋体"/>
                <w:kern w:val="0"/>
                <w:szCs w:val="21"/>
                <w:lang w:val="en-US" w:eastAsia="zh-CN"/>
              </w:rPr>
            </w:pPr>
            <w:r>
              <w:rPr>
                <w:rFonts w:hint="eastAsia" w:ascii="宋体" w:hAnsi="宋体"/>
                <w:szCs w:val="21"/>
              </w:rPr>
              <w:t>4、</w:t>
            </w:r>
            <w:r>
              <w:rPr>
                <w:rFonts w:hint="eastAsia" w:ascii="宋体" w:hAnsi="宋体"/>
                <w:szCs w:val="21"/>
                <w:lang w:val="en-US" w:eastAsia="zh-CN"/>
              </w:rPr>
              <w:t>中暑、职业病</w:t>
            </w:r>
          </w:p>
          <w:p>
            <w:pPr>
              <w:spacing w:line="400" w:lineRule="atLeast"/>
              <w:ind w:firstLine="420" w:firstLineChars="200"/>
              <w:rPr>
                <w:rFonts w:ascii="宋体" w:hAnsi="宋体"/>
                <w:szCs w:val="21"/>
              </w:rPr>
            </w:pPr>
            <w:r>
              <w:rPr>
                <w:rFonts w:hint="eastAsia" w:ascii="宋体" w:hAnsi="宋体"/>
                <w:szCs w:val="21"/>
              </w:rPr>
              <w:t>主要为生产过程对废气、噪声的防护。在</w:t>
            </w:r>
            <w:r>
              <w:rPr>
                <w:rFonts w:hint="eastAsia" w:ascii="宋体" w:hAnsi="宋体"/>
                <w:szCs w:val="21"/>
                <w:lang w:val="en-US" w:eastAsia="zh-CN"/>
              </w:rPr>
              <w:t>机械加工</w:t>
            </w:r>
            <w:r>
              <w:rPr>
                <w:rFonts w:hint="eastAsia" w:ascii="宋体" w:hAnsi="宋体"/>
                <w:szCs w:val="21"/>
              </w:rPr>
              <w:t>环节采取口罩、耳塞的方式进行防护废气</w:t>
            </w:r>
            <w:r>
              <w:rPr>
                <w:rFonts w:hint="eastAsia" w:ascii="宋体" w:hAnsi="宋体"/>
                <w:szCs w:val="21"/>
                <w:lang w:val="en-US" w:eastAsia="zh-CN"/>
              </w:rPr>
              <w:t>粉尘</w:t>
            </w:r>
            <w:r>
              <w:rPr>
                <w:rFonts w:hint="eastAsia" w:ascii="宋体" w:hAnsi="宋体"/>
                <w:szCs w:val="21"/>
              </w:rPr>
              <w:t>和噪声，控制噪声、废气对身体的影响。</w:t>
            </w:r>
            <w:r>
              <w:rPr>
                <w:rFonts w:hint="eastAsia" w:ascii="宋体"/>
                <w:kern w:val="0"/>
                <w:szCs w:val="21"/>
              </w:rPr>
              <w:t>现场查看，配置了必备的应急药品，如创口贴、急救包等。</w:t>
            </w:r>
          </w:p>
          <w:p>
            <w:pPr>
              <w:spacing w:line="400" w:lineRule="exact"/>
              <w:ind w:firstLine="420" w:firstLineChars="200"/>
              <w:rPr>
                <w:rFonts w:hint="eastAsia" w:ascii="宋体" w:hAnsi="宋体"/>
                <w:szCs w:val="21"/>
              </w:rPr>
            </w:pPr>
            <w:r>
              <w:rPr>
                <w:rFonts w:hint="eastAsia" w:ascii="宋体" w:hAnsi="宋体"/>
                <w:szCs w:val="21"/>
              </w:rPr>
              <w:t>查，防护用品发放，提供有《车间劳保用品发放签字表》等</w:t>
            </w:r>
          </w:p>
          <w:p>
            <w:pPr>
              <w:pStyle w:val="2"/>
              <w:rPr>
                <w:rFonts w:ascii="宋体" w:hAnsi="宋体" w:cs="宋体"/>
                <w:szCs w:val="21"/>
              </w:rPr>
            </w:pPr>
            <w:r>
              <w:rPr>
                <w:rFonts w:hint="eastAsia" w:ascii="宋体" w:hAnsi="宋体"/>
                <w:szCs w:val="21"/>
                <w:lang w:val="en-US" w:eastAsia="zh-CN"/>
              </w:rPr>
              <w:t xml:space="preserve">   企业按规定定期安排人员进行职业健康体检。目前暂无职业病人员产生</w:t>
            </w:r>
          </w:p>
        </w:tc>
        <w:tc>
          <w:tcPr>
            <w:tcW w:w="1230" w:type="dxa"/>
            <w:tcBorders>
              <w:top w:val="single" w:color="auto" w:sz="4" w:space="0"/>
              <w:left w:val="single" w:color="auto" w:sz="4" w:space="0"/>
              <w:bottom w:val="single" w:color="auto" w:sz="4" w:space="0"/>
              <w:right w:val="single" w:color="auto" w:sz="4" w:space="0"/>
            </w:tcBorders>
          </w:tcPr>
          <w:p>
            <w:pPr>
              <w:rPr>
                <w:rFonts w:hint="default"/>
                <w:lang w:val="en-US" w:eastAsia="zh-CN"/>
              </w:rPr>
            </w:pPr>
            <w:r>
              <w:rPr>
                <w:rFonts w:hint="eastAsia"/>
                <w:lang w:val="en-US" w:eastAsia="zh-CN"/>
              </w:rPr>
              <w:t>符合</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szCs w:val="21"/>
              </w:rPr>
            </w:pPr>
            <w:r>
              <w:rPr>
                <w:rFonts w:hint="eastAsia" w:ascii="宋体" w:hAnsi="宋体" w:cs="新宋体"/>
                <w:szCs w:val="21"/>
              </w:rPr>
              <w:t>应急准备和响应</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ES8.2</w:t>
            </w:r>
          </w:p>
          <w:p>
            <w:pPr>
              <w:rPr>
                <w:rFonts w:ascii="宋体" w:hAnsi="宋体"/>
                <w:szCs w:val="21"/>
              </w:rPr>
            </w:pPr>
          </w:p>
        </w:tc>
        <w:tc>
          <w:tcPr>
            <w:tcW w:w="10364" w:type="dxa"/>
            <w:tcBorders>
              <w:top w:val="single" w:color="auto" w:sz="4" w:space="0"/>
              <w:left w:val="single" w:color="auto" w:sz="4" w:space="0"/>
              <w:bottom w:val="single" w:color="auto" w:sz="4" w:space="0"/>
              <w:right w:val="single" w:color="auto" w:sz="4" w:space="0"/>
            </w:tcBorders>
            <w:vAlign w:val="top"/>
          </w:tcPr>
          <w:p>
            <w:pPr>
              <w:spacing w:line="400" w:lineRule="atLeast"/>
              <w:rPr>
                <w:sz w:val="21"/>
                <w:szCs w:val="21"/>
              </w:rPr>
            </w:pPr>
            <w:r>
              <w:rPr>
                <w:rFonts w:hint="eastAsia" w:cs="宋体"/>
                <w:sz w:val="21"/>
                <w:szCs w:val="21"/>
                <w:lang w:bidi="ar"/>
              </w:rPr>
              <w:t>查见：《</w:t>
            </w:r>
            <w:r>
              <w:rPr>
                <w:rFonts w:hint="eastAsia" w:ascii="宋体" w:hAnsi="宋体" w:cs="宋体"/>
                <w:sz w:val="21"/>
                <w:szCs w:val="21"/>
                <w:lang w:bidi="ar"/>
              </w:rPr>
              <w:t>应急准备和响应程序</w:t>
            </w:r>
            <w:r>
              <w:rPr>
                <w:rFonts w:hint="eastAsia" w:cs="宋体"/>
                <w:sz w:val="21"/>
                <w:szCs w:val="21"/>
                <w:lang w:bidi="ar"/>
              </w:rPr>
              <w:t>》、《</w:t>
            </w:r>
            <w:r>
              <w:rPr>
                <w:rFonts w:hint="eastAsia" w:ascii="宋体" w:hAnsi="宋体" w:cs="宋体"/>
                <w:sz w:val="21"/>
                <w:szCs w:val="21"/>
                <w:lang w:bidi="ar"/>
              </w:rPr>
              <w:t>消防火灾应急疏散预案</w:t>
            </w:r>
            <w:r>
              <w:rPr>
                <w:rFonts w:hint="eastAsia" w:cs="宋体"/>
                <w:sz w:val="21"/>
                <w:szCs w:val="21"/>
                <w:lang w:bidi="ar"/>
              </w:rPr>
              <w:t>》等。</w:t>
            </w:r>
          </w:p>
          <w:p>
            <w:pPr>
              <w:spacing w:line="400" w:lineRule="atLeast"/>
              <w:jc w:val="left"/>
              <w:rPr>
                <w:rFonts w:hint="eastAsia" w:ascii="宋体" w:hAnsi="宋体" w:cs="宋体"/>
                <w:sz w:val="21"/>
                <w:szCs w:val="21"/>
              </w:rPr>
            </w:pPr>
            <w:r>
              <w:rPr>
                <w:rFonts w:hint="eastAsia" w:cs="宋体"/>
                <w:sz w:val="21"/>
                <w:szCs w:val="21"/>
                <w:lang w:bidi="ar"/>
              </w:rPr>
              <w:t>查见：消防演练实况记录：为了检验公司应对生产突发事件的应对能力和应急预案的操作性，相关人员</w:t>
            </w:r>
            <w:r>
              <w:rPr>
                <w:rFonts w:hint="eastAsia" w:ascii="宋体" w:hAnsi="宋体" w:cs="宋体"/>
                <w:sz w:val="21"/>
                <w:szCs w:val="21"/>
                <w:lang w:bidi="ar"/>
              </w:rPr>
              <w:t>参加了20</w:t>
            </w:r>
            <w:r>
              <w:rPr>
                <w:rFonts w:hint="eastAsia" w:ascii="宋体" w:hAnsi="宋体" w:cs="宋体"/>
                <w:sz w:val="21"/>
                <w:szCs w:val="21"/>
                <w:lang w:val="en-US" w:eastAsia="zh-CN" w:bidi="ar"/>
              </w:rPr>
              <w:t>21</w:t>
            </w:r>
            <w:r>
              <w:rPr>
                <w:rFonts w:hint="eastAsia" w:ascii="宋体" w:hAnsi="宋体" w:cs="宋体"/>
                <w:sz w:val="21"/>
                <w:szCs w:val="21"/>
                <w:lang w:bidi="ar"/>
              </w:rPr>
              <w:t>年</w:t>
            </w:r>
            <w:r>
              <w:rPr>
                <w:rFonts w:hint="eastAsia" w:ascii="宋体" w:hAnsi="宋体" w:cs="宋体"/>
                <w:sz w:val="21"/>
                <w:szCs w:val="21"/>
                <w:lang w:val="en-US" w:eastAsia="zh-CN" w:bidi="ar"/>
              </w:rPr>
              <w:t>8</w:t>
            </w:r>
            <w:r>
              <w:rPr>
                <w:rFonts w:hint="eastAsia" w:ascii="宋体" w:hAnsi="宋体" w:cs="宋体"/>
                <w:sz w:val="21"/>
                <w:szCs w:val="21"/>
                <w:lang w:bidi="ar"/>
              </w:rPr>
              <w:t>月</w:t>
            </w:r>
            <w:r>
              <w:rPr>
                <w:rFonts w:hint="eastAsia" w:ascii="宋体" w:hAnsi="宋体" w:cs="宋体"/>
                <w:sz w:val="21"/>
                <w:szCs w:val="21"/>
                <w:lang w:val="en-US" w:eastAsia="zh-CN" w:bidi="ar"/>
              </w:rPr>
              <w:t>21</w:t>
            </w:r>
            <w:r>
              <w:rPr>
                <w:rFonts w:hint="eastAsia" w:ascii="宋体" w:hAnsi="宋体" w:cs="宋体"/>
                <w:sz w:val="21"/>
                <w:szCs w:val="21"/>
                <w:lang w:bidi="ar"/>
              </w:rPr>
              <w:t>日由公司组织在</w:t>
            </w:r>
            <w:r>
              <w:rPr>
                <w:rFonts w:hint="eastAsia" w:ascii="宋体" w:hAnsi="宋体" w:cs="宋体"/>
                <w:sz w:val="21"/>
                <w:szCs w:val="21"/>
                <w:lang w:val="en-US" w:eastAsia="zh-CN" w:bidi="ar"/>
              </w:rPr>
              <w:t>生产部</w:t>
            </w:r>
            <w:r>
              <w:rPr>
                <w:rFonts w:hint="eastAsia" w:ascii="宋体" w:hAnsi="宋体" w:cs="宋体"/>
                <w:sz w:val="21"/>
                <w:szCs w:val="21"/>
                <w:lang w:bidi="ar"/>
              </w:rPr>
              <w:t>进行的火灾的消防演练。</w:t>
            </w:r>
          </w:p>
          <w:p>
            <w:pPr>
              <w:rPr>
                <w:rFonts w:hint="eastAsia" w:ascii="宋体" w:cs="宋体"/>
                <w:sz w:val="21"/>
                <w:szCs w:val="21"/>
                <w:lang w:bidi="ar"/>
              </w:rPr>
            </w:pPr>
            <w:r>
              <w:rPr>
                <w:rFonts w:hint="eastAsia" w:ascii="宋体" w:cs="宋体"/>
                <w:sz w:val="21"/>
                <w:szCs w:val="21"/>
                <w:lang w:bidi="ar"/>
              </w:rPr>
              <w:t>查，现场能提供以上演练记录及演练效果评估报告。演练效果如下：</w:t>
            </w:r>
          </w:p>
          <w:p>
            <w:pPr>
              <w:rPr>
                <w:rFonts w:hint="eastAsia" w:ascii="宋体" w:cs="宋体"/>
                <w:sz w:val="21"/>
                <w:szCs w:val="21"/>
                <w:lang w:bidi="ar"/>
              </w:rPr>
            </w:pPr>
            <w:r>
              <w:rPr>
                <w:rFonts w:hint="eastAsia" w:ascii="宋体" w:cs="宋体"/>
                <w:sz w:val="21"/>
                <w:szCs w:val="21"/>
                <w:lang w:bidi="ar"/>
              </w:rPr>
              <w:t>1、通过演练，使公司员工熟悉了消防响应程序；</w:t>
            </w:r>
          </w:p>
          <w:p>
            <w:pPr>
              <w:rPr>
                <w:rFonts w:hint="eastAsia" w:ascii="宋体" w:cs="宋体"/>
                <w:sz w:val="21"/>
                <w:szCs w:val="21"/>
                <w:lang w:bidi="ar"/>
              </w:rPr>
            </w:pPr>
            <w:r>
              <w:rPr>
                <w:rFonts w:hint="eastAsia" w:ascii="宋体" w:cs="宋体"/>
                <w:sz w:val="21"/>
                <w:szCs w:val="21"/>
                <w:lang w:bidi="ar"/>
              </w:rPr>
              <w:t>2、使参与演习的员工熟练了一般火灾事故的救护过程；</w:t>
            </w:r>
          </w:p>
          <w:p>
            <w:pPr>
              <w:rPr>
                <w:rFonts w:cs="宋体"/>
                <w:szCs w:val="21"/>
                <w:highlight w:val="green"/>
              </w:rPr>
            </w:pPr>
            <w:r>
              <w:rPr>
                <w:rFonts w:hint="eastAsia" w:ascii="宋体" w:cs="宋体"/>
                <w:sz w:val="21"/>
                <w:szCs w:val="21"/>
                <w:lang w:bidi="ar"/>
              </w:rPr>
              <w:t>3、通过演练证明了公司的“消防应急准备与响应”的可行性。</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bl>
    <w:p>
      <w:pPr>
        <w:pStyle w:val="8"/>
      </w:pPr>
      <w:r>
        <w:rPr>
          <w:rFonts w:hint="eastAsia"/>
        </w:rPr>
        <w:t>说明：不符合标注</w:t>
      </w:r>
      <w:r>
        <w:t>N</w:t>
      </w:r>
    </w:p>
    <w:p>
      <w:pPr>
        <w:pStyle w:val="8"/>
        <w:jc w:val="center"/>
        <w:rPr>
          <w:rFonts w:hint="eastAsia" w:ascii="隶书" w:hAnsi="宋体" w:eastAsia="隶书"/>
          <w:bCs/>
          <w:color w:val="000000"/>
          <w:sz w:val="36"/>
          <w:szCs w:val="36"/>
        </w:rPr>
      </w:pPr>
    </w:p>
    <w:p>
      <w:pPr>
        <w:spacing w:line="480" w:lineRule="exact"/>
        <w:rPr>
          <w:rFonts w:hint="eastAsia" w:ascii="隶书" w:hAnsi="宋体" w:eastAsia="隶书"/>
          <w:bCs/>
          <w:color w:val="000000"/>
          <w:sz w:val="36"/>
          <w:szCs w:val="36"/>
          <w:lang w:eastAsia="zh-CN"/>
        </w:rPr>
      </w:pP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
        <w:gridCol w:w="959"/>
        <w:gridCol w:w="1"/>
        <w:gridCol w:w="10364"/>
        <w:gridCol w:w="122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gridSpan w:val="2"/>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gridSpan w:val="2"/>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64"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w:t>
            </w:r>
            <w:r>
              <w:rPr>
                <w:rFonts w:hint="eastAsia"/>
                <w:sz w:val="24"/>
                <w:szCs w:val="24"/>
                <w:lang w:val="en-US" w:eastAsia="zh-CN"/>
              </w:rPr>
              <w:t>质量部</w:t>
            </w:r>
            <w:r>
              <w:rPr>
                <w:rFonts w:hint="eastAsia"/>
                <w:sz w:val="24"/>
                <w:szCs w:val="24"/>
              </w:rPr>
              <w:t>，主管领导：</w:t>
            </w:r>
            <w:r>
              <w:rPr>
                <w:rFonts w:hint="eastAsia"/>
                <w:sz w:val="24"/>
                <w:szCs w:val="24"/>
                <w:lang w:val="en-US" w:eastAsia="zh-CN"/>
              </w:rPr>
              <w:t>兰祥熙</w:t>
            </w:r>
            <w:r>
              <w:rPr>
                <w:rFonts w:hint="eastAsia"/>
                <w:sz w:val="24"/>
                <w:szCs w:val="24"/>
                <w:lang w:eastAsia="zh-CN"/>
              </w:rPr>
              <w:t>，</w:t>
            </w:r>
            <w:r>
              <w:rPr>
                <w:rFonts w:hint="eastAsia"/>
                <w:sz w:val="24"/>
                <w:szCs w:val="24"/>
              </w:rPr>
              <w:t xml:space="preserve"> 陪同人员：</w:t>
            </w:r>
            <w:r>
              <w:rPr>
                <w:rFonts w:hint="eastAsia"/>
                <w:sz w:val="24"/>
                <w:szCs w:val="24"/>
                <w:lang w:val="en-US" w:eastAsia="zh-CN"/>
              </w:rPr>
              <w:t>韩成蓉</w:t>
            </w:r>
          </w:p>
        </w:tc>
        <w:tc>
          <w:tcPr>
            <w:tcW w:w="1230" w:type="dxa"/>
            <w:gridSpan w:val="2"/>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宋明珠</w:t>
            </w:r>
            <w:r>
              <w:rPr>
                <w:rFonts w:hint="eastAsia"/>
                <w:sz w:val="24"/>
                <w:szCs w:val="24"/>
              </w:rPr>
              <w:t>、审核时间：</w:t>
            </w:r>
            <w:r>
              <w:rPr>
                <w:rFonts w:hint="eastAsia"/>
                <w:sz w:val="24"/>
                <w:szCs w:val="24"/>
                <w:lang w:val="en-US" w:eastAsia="zh-CN"/>
              </w:rPr>
              <w:t>2021.10.12上午</w:t>
            </w:r>
          </w:p>
        </w:tc>
        <w:tc>
          <w:tcPr>
            <w:tcW w:w="123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ascii="宋体" w:hAnsi="宋体" w:eastAsia="宋体" w:cs="新宋体"/>
                <w:b w:val="0"/>
                <w:bCs w:val="0"/>
                <w:sz w:val="18"/>
                <w:szCs w:val="18"/>
              </w:rPr>
            </w:pPr>
            <w:r>
              <w:rPr>
                <w:rFonts w:hint="eastAsia"/>
                <w:sz w:val="24"/>
                <w:szCs w:val="24"/>
              </w:rPr>
              <w:t>审核条款：</w:t>
            </w:r>
            <w:r>
              <w:rPr>
                <w:rFonts w:hint="eastAsia" w:ascii="宋体" w:hAnsi="宋体" w:eastAsia="宋体" w:cs="新宋体"/>
                <w:b w:val="0"/>
                <w:bCs w:val="0"/>
                <w:sz w:val="18"/>
                <w:szCs w:val="18"/>
                <w:lang w:val="en-US" w:eastAsia="zh-CN"/>
              </w:rPr>
              <w:t>Q</w:t>
            </w:r>
            <w:r>
              <w:rPr>
                <w:rFonts w:hint="eastAsia" w:ascii="宋体" w:hAnsi="宋体" w:eastAsia="宋体" w:cs="新宋体"/>
                <w:b w:val="0"/>
                <w:bCs w:val="0"/>
                <w:sz w:val="18"/>
                <w:szCs w:val="18"/>
              </w:rPr>
              <w:t>MS-2015</w:t>
            </w:r>
          </w:p>
          <w:p>
            <w:pPr>
              <w:snapToGrid w:val="0"/>
              <w:spacing w:line="240" w:lineRule="exact"/>
              <w:rPr>
                <w:rFonts w:hint="eastAsia" w:ascii="宋体" w:hAnsi="宋体" w:eastAsia="宋体" w:cs="新宋体"/>
                <w:b w:val="0"/>
                <w:bCs w:val="0"/>
                <w:sz w:val="18"/>
                <w:szCs w:val="18"/>
              </w:rPr>
            </w:pPr>
            <w:r>
              <w:rPr>
                <w:rFonts w:hint="eastAsia" w:ascii="宋体" w:hAnsi="宋体" w:eastAsia="宋体" w:cs="新宋体"/>
                <w:b w:val="0"/>
                <w:bCs w:val="0"/>
                <w:sz w:val="18"/>
                <w:szCs w:val="18"/>
              </w:rPr>
              <w:t>5.3组织的角色、职责和权限；6.2质量目标及其实现的策划；7.1.5监视和测量资源；8.6产品和服务放行；8.7不合格输出的控制</w:t>
            </w:r>
          </w:p>
          <w:p>
            <w:pPr>
              <w:snapToGrid w:val="0"/>
              <w:spacing w:line="240" w:lineRule="exact"/>
              <w:rPr>
                <w:rFonts w:hint="eastAsia" w:ascii="宋体" w:hAnsi="宋体" w:eastAsia="宋体" w:cs="新宋体"/>
                <w:b w:val="0"/>
                <w:bCs w:val="0"/>
                <w:sz w:val="18"/>
                <w:szCs w:val="18"/>
              </w:rPr>
            </w:pPr>
            <w:r>
              <w:rPr>
                <w:rFonts w:hint="eastAsia" w:ascii="宋体" w:hAnsi="宋体" w:eastAsia="宋体" w:cs="新宋体"/>
                <w:b w:val="0"/>
                <w:bCs w:val="0"/>
                <w:sz w:val="18"/>
                <w:szCs w:val="18"/>
              </w:rPr>
              <w:t>EMS-2015</w:t>
            </w:r>
          </w:p>
          <w:p>
            <w:pPr>
              <w:rPr>
                <w:sz w:val="24"/>
                <w:szCs w:val="24"/>
              </w:rPr>
            </w:pPr>
            <w:r>
              <w:rPr>
                <w:rFonts w:hint="eastAsia" w:ascii="宋体" w:hAnsi="宋体" w:eastAsia="宋体" w:cs="新宋体"/>
                <w:b w:val="0"/>
                <w:bCs w:val="0"/>
                <w:sz w:val="18"/>
                <w:szCs w:val="18"/>
              </w:rPr>
              <w:t>5.3组织的角色、职责和权限、6.1.2环境因素；6.2目标及其达成的策划；8.1运行策划和控制；8.2应急准备和响应</w:t>
            </w:r>
          </w:p>
        </w:tc>
        <w:tc>
          <w:tcPr>
            <w:tcW w:w="123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lang w:val="en-US" w:eastAsia="zh-CN"/>
              </w:rPr>
              <w:t>Q</w:t>
            </w:r>
            <w:r>
              <w:rPr>
                <w:rFonts w:hint="eastAsia" w:ascii="宋体" w:hAnsi="宋体" w:cs="新宋体"/>
                <w:szCs w:val="21"/>
              </w:rPr>
              <w:t>E5.3</w:t>
            </w:r>
          </w:p>
        </w:tc>
        <w:tc>
          <w:tcPr>
            <w:tcW w:w="10364" w:type="dxa"/>
            <w:tcBorders>
              <w:top w:val="single" w:color="auto" w:sz="4" w:space="0"/>
              <w:left w:val="single" w:color="auto" w:sz="4" w:space="0"/>
              <w:bottom w:val="single" w:color="auto" w:sz="4" w:space="0"/>
              <w:right w:val="single" w:color="auto" w:sz="4" w:space="0"/>
            </w:tcBorders>
            <w:vAlign w:val="top"/>
          </w:tcPr>
          <w:p>
            <w:pPr>
              <w:spacing w:line="400" w:lineRule="atLeast"/>
              <w:rPr>
                <w:rFonts w:ascii="宋体" w:hAnsi="宋体"/>
                <w:color w:val="1F497D" w:themeColor="text2"/>
                <w:szCs w:val="21"/>
              </w:rPr>
            </w:pPr>
            <w:r>
              <w:rPr>
                <w:rFonts w:hint="eastAsia" w:ascii="宋体" w:hAnsi="宋体"/>
                <w:szCs w:val="21"/>
              </w:rPr>
              <w:t>查《</w:t>
            </w:r>
            <w:r>
              <w:rPr>
                <w:rFonts w:hint="eastAsia" w:ascii="宋体" w:hAnsi="宋体"/>
                <w:szCs w:val="21"/>
                <w:lang w:eastAsia="zh-CN"/>
              </w:rPr>
              <w:t>员工入职要求及岗位职责</w:t>
            </w:r>
            <w:r>
              <w:rPr>
                <w:rFonts w:hint="eastAsia" w:ascii="宋体" w:hAnsi="宋体"/>
                <w:szCs w:val="21"/>
              </w:rPr>
              <w:t>》，已经明确了</w:t>
            </w:r>
            <w:r>
              <w:rPr>
                <w:rFonts w:hint="eastAsia" w:ascii="宋体" w:hAnsi="宋体"/>
                <w:szCs w:val="21"/>
                <w:lang w:eastAsia="zh-CN"/>
              </w:rPr>
              <w:t>质量部</w:t>
            </w:r>
            <w:r>
              <w:rPr>
                <w:rFonts w:hint="eastAsia" w:ascii="宋体" w:hAnsi="宋体"/>
                <w:szCs w:val="21"/>
              </w:rPr>
              <w:t>的</w:t>
            </w:r>
            <w:r>
              <w:rPr>
                <w:rFonts w:hint="eastAsia" w:ascii="宋体" w:hAnsi="宋体"/>
                <w:szCs w:val="21"/>
                <w:lang w:eastAsia="zh-CN"/>
              </w:rPr>
              <w:t>员工入职要求及岗位职责</w:t>
            </w:r>
            <w:r>
              <w:rPr>
                <w:rFonts w:hint="eastAsia" w:ascii="宋体" w:hAnsi="宋体"/>
                <w:szCs w:val="21"/>
              </w:rPr>
              <w:t>，具体为：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9"/>
              </w:numPr>
              <w:spacing w:line="400" w:lineRule="exact"/>
              <w:rPr>
                <w:rFonts w:hint="eastAsia" w:ascii="宋体" w:hAnsi="宋体" w:eastAsia="宋体" w:cs="宋体"/>
                <w:sz w:val="24"/>
                <w:szCs w:val="24"/>
                <w:lang w:val="en-US" w:eastAsia="zh-CN"/>
              </w:rPr>
            </w:pPr>
            <w:r>
              <w:rPr>
                <w:rFonts w:hint="eastAsia" w:ascii="宋体" w:hAnsi="宋体" w:cs="宋体"/>
                <w:szCs w:val="21"/>
              </w:rPr>
              <w:t>负责对本公司</w:t>
            </w:r>
            <w:r>
              <w:rPr>
                <w:rFonts w:hint="eastAsia" w:ascii="宋体" w:hAnsi="宋体" w:cs="宋体"/>
                <w:szCs w:val="21"/>
                <w:lang w:eastAsia="zh-CN"/>
              </w:rPr>
              <w:t>生产、</w:t>
            </w:r>
            <w:r>
              <w:rPr>
                <w:rFonts w:hint="eastAsia" w:ascii="宋体" w:hAnsi="宋体" w:cs="宋体"/>
                <w:szCs w:val="21"/>
              </w:rPr>
              <w:t>监视和测量设备的管理工作；</w:t>
            </w:r>
          </w:p>
          <w:p>
            <w:pPr>
              <w:numPr>
                <w:ilvl w:val="0"/>
                <w:numId w:val="9"/>
              </w:numPr>
              <w:spacing w:line="400" w:lineRule="exact"/>
              <w:rPr>
                <w:rFonts w:hint="eastAsia" w:ascii="宋体" w:hAnsi="宋体" w:cs="宋体"/>
                <w:szCs w:val="21"/>
                <w:lang w:val="en-US" w:eastAsia="zh-CN"/>
              </w:rPr>
            </w:pPr>
            <w:r>
              <w:rPr>
                <w:rFonts w:hint="eastAsia" w:ascii="宋体" w:hAnsi="宋体" w:cs="宋体"/>
                <w:szCs w:val="21"/>
                <w:lang w:val="en-US" w:eastAsia="zh-CN"/>
              </w:rPr>
              <w:t>负责来料及生产产品的检验工作</w:t>
            </w:r>
          </w:p>
          <w:p>
            <w:pPr>
              <w:numPr>
                <w:ilvl w:val="0"/>
                <w:numId w:val="9"/>
              </w:numPr>
              <w:spacing w:line="400" w:lineRule="exact"/>
              <w:rPr>
                <w:rFonts w:hint="eastAsia" w:ascii="宋体" w:hAnsi="宋体" w:cs="宋体"/>
                <w:szCs w:val="21"/>
                <w:lang w:val="en-US" w:eastAsia="zh-CN"/>
              </w:rPr>
            </w:pPr>
            <w:r>
              <w:rPr>
                <w:rFonts w:hint="eastAsia" w:ascii="宋体" w:hAnsi="宋体" w:cs="宋体"/>
                <w:szCs w:val="21"/>
                <w:lang w:val="en-US" w:eastAsia="zh-CN"/>
              </w:rPr>
              <w:t>对生产设备及现场的管理工作</w:t>
            </w:r>
          </w:p>
          <w:p>
            <w:pPr>
              <w:widowControl/>
              <w:numPr>
                <w:ilvl w:val="0"/>
                <w:numId w:val="9"/>
              </w:numPr>
              <w:ind w:left="420" w:leftChars="0" w:hanging="420" w:firstLineChars="0"/>
              <w:jc w:val="left"/>
              <w:rPr>
                <w:rFonts w:hAnsi="宋体" w:cs="宋体"/>
                <w:szCs w:val="21"/>
              </w:rPr>
            </w:pPr>
            <w:r>
              <w:rPr>
                <w:rFonts w:hAnsi="宋体" w:cs="宋体"/>
                <w:szCs w:val="21"/>
              </w:rPr>
              <w:t>负责本部门的环境因素识别，完成本部门目标、指标和环境管理方案的实施；</w:t>
            </w:r>
          </w:p>
          <w:p>
            <w:pPr>
              <w:widowControl/>
              <w:numPr>
                <w:ilvl w:val="0"/>
                <w:numId w:val="9"/>
              </w:numPr>
              <w:ind w:left="420" w:leftChars="0" w:hanging="420" w:firstLineChars="0"/>
              <w:jc w:val="left"/>
              <w:rPr>
                <w:rFonts w:ascii="宋体" w:hAnsi="宋体" w:cs="宋体"/>
                <w:szCs w:val="21"/>
              </w:rPr>
            </w:pPr>
            <w:r>
              <w:rPr>
                <w:rFonts w:hint="eastAsia" w:ascii="宋体" w:hAnsi="宋体" w:cs="宋体"/>
                <w:szCs w:val="21"/>
              </w:rPr>
              <w:t>负责对本部门的危险源进行辨识、风险评价和控制措施的确定，提出职业健康安全管理方案并实施。</w:t>
            </w:r>
          </w:p>
          <w:p>
            <w:pPr>
              <w:spacing w:line="400" w:lineRule="exact"/>
              <w:rPr>
                <w:rFonts w:ascii="宋体" w:hAnsi="宋体"/>
                <w:szCs w:val="21"/>
              </w:rPr>
            </w:pPr>
            <w:r>
              <w:rPr>
                <w:rFonts w:hint="eastAsia" w:ascii="宋体" w:hAnsi="宋体"/>
                <w:szCs w:val="21"/>
              </w:rPr>
              <w:t>………</w:t>
            </w:r>
          </w:p>
          <w:p>
            <w:pPr>
              <w:widowControl/>
              <w:jc w:val="left"/>
              <w:rPr>
                <w:rFonts w:ascii="宋体" w:hAnsi="宋体"/>
                <w:szCs w:val="21"/>
              </w:rPr>
            </w:pPr>
            <w:r>
              <w:rPr>
                <w:rFonts w:hint="eastAsia" w:ascii="宋体" w:hAnsi="宋体"/>
                <w:szCs w:val="21"/>
              </w:rPr>
              <w:t>部门负责人熟悉本部门职责。</w:t>
            </w:r>
          </w:p>
        </w:tc>
        <w:tc>
          <w:tcPr>
            <w:tcW w:w="1230" w:type="dxa"/>
            <w:gridSpan w:val="2"/>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gridSpan w:val="2"/>
            <w:tcBorders>
              <w:top w:val="single" w:color="auto" w:sz="4" w:space="0"/>
              <w:left w:val="single" w:color="auto" w:sz="4" w:space="0"/>
              <w:bottom w:val="single" w:color="auto" w:sz="4" w:space="0"/>
              <w:right w:val="single" w:color="auto" w:sz="4" w:space="0"/>
            </w:tcBorders>
            <w:vAlign w:val="top"/>
          </w:tcPr>
          <w:p>
            <w:pPr>
              <w:jc w:val="both"/>
              <w:rPr>
                <w:rFonts w:ascii="宋体" w:hAnsi="宋体"/>
                <w:b/>
                <w:szCs w:val="21"/>
              </w:rPr>
            </w:pPr>
            <w:r>
              <w:rPr>
                <w:rFonts w:hint="eastAsia" w:ascii="宋体" w:hAnsi="宋体" w:cs="新宋体"/>
                <w:szCs w:val="21"/>
              </w:rPr>
              <w:t>目标及其实现的策划</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lang w:val="en-US" w:eastAsia="zh-CN"/>
              </w:rPr>
              <w:t>Q</w:t>
            </w:r>
            <w:r>
              <w:rPr>
                <w:rFonts w:hint="eastAsia" w:ascii="宋体" w:hAnsi="宋体" w:cs="新宋体"/>
                <w:szCs w:val="21"/>
              </w:rPr>
              <w:t>E6.2</w:t>
            </w:r>
          </w:p>
        </w:tc>
        <w:tc>
          <w:tcPr>
            <w:tcW w:w="10364" w:type="dxa"/>
            <w:tcBorders>
              <w:top w:val="single" w:color="auto" w:sz="4" w:space="0"/>
              <w:left w:val="single" w:color="auto" w:sz="4" w:space="0"/>
              <w:bottom w:val="single" w:color="auto" w:sz="4" w:space="0"/>
              <w:right w:val="single" w:color="auto" w:sz="4" w:space="0"/>
            </w:tcBorders>
          </w:tcPr>
          <w:p>
            <w:pPr>
              <w:spacing w:line="400" w:lineRule="atLeast"/>
              <w:ind w:right="170"/>
              <w:jc w:val="left"/>
              <w:rPr>
                <w:rFonts w:hint="default" w:ascii="宋体" w:hAnsi="宋体" w:cs="宋体"/>
                <w:szCs w:val="21"/>
                <w:lang w:val="en-US"/>
              </w:rPr>
            </w:pPr>
            <w:r>
              <w:rPr>
                <w:rFonts w:hint="eastAsia" w:ascii="宋体" w:hAnsi="宋体" w:cs="Arial"/>
                <w:iCs/>
                <w:szCs w:val="21"/>
              </w:rPr>
              <w:t>查</w:t>
            </w:r>
            <w:r>
              <w:rPr>
                <w:rFonts w:hint="eastAsia" w:ascii="宋体" w:hAnsi="宋体" w:cs="Arial"/>
                <w:iCs/>
                <w:szCs w:val="21"/>
                <w:lang w:val="en-US" w:eastAsia="zh-CN"/>
              </w:rPr>
              <w:t>质量部</w:t>
            </w:r>
            <w:r>
              <w:rPr>
                <w:rFonts w:hint="eastAsia" w:ascii="宋体" w:hAnsi="宋体" w:cs="Arial"/>
                <w:iCs/>
                <w:szCs w:val="21"/>
              </w:rPr>
              <w:t>的</w:t>
            </w:r>
            <w:r>
              <w:rPr>
                <w:rFonts w:hint="eastAsia" w:ascii="宋体" w:hAnsi="宋体" w:cs="Arial"/>
                <w:iCs/>
                <w:szCs w:val="21"/>
                <w:lang w:val="en-US" w:eastAsia="zh-CN"/>
              </w:rPr>
              <w:t>质量、</w:t>
            </w:r>
            <w:r>
              <w:rPr>
                <w:rFonts w:hint="eastAsia" w:ascii="宋体" w:hAnsi="宋体" w:cs="Arial"/>
                <w:iCs/>
                <w:szCs w:val="21"/>
              </w:rPr>
              <w:t>环境目标为：</w:t>
            </w:r>
            <w:r>
              <w:rPr>
                <w:rFonts w:hint="eastAsia" w:ascii="宋体" w:hAnsi="宋体" w:cs="Arial"/>
                <w:iCs/>
                <w:szCs w:val="21"/>
                <w:lang w:val="en-US" w:eastAsia="zh-CN"/>
              </w:rPr>
              <w:t xml:space="preserve">                      考核情况（2021年1月-9月）</w:t>
            </w:r>
          </w:p>
          <w:p>
            <w:pPr>
              <w:spacing w:line="400" w:lineRule="atLeast"/>
              <w:ind w:firstLine="420" w:firstLineChars="200"/>
              <w:rPr>
                <w:rFonts w:hint="default" w:ascii="宋体" w:hAnsi="宋体"/>
                <w:szCs w:val="21"/>
                <w:lang w:val="en-US" w:eastAsia="zh-CN"/>
              </w:rPr>
            </w:pPr>
            <w:r>
              <w:rPr>
                <w:rFonts w:hint="eastAsia" w:ascii="宋体" w:hAnsi="宋体"/>
                <w:szCs w:val="21"/>
                <w:lang w:val="en-US" w:eastAsia="zh-CN"/>
              </w:rPr>
              <w:t>1、监视与检测设备送检率≥99%</w:t>
            </w:r>
            <w:r>
              <w:rPr>
                <w:rFonts w:hint="eastAsia" w:ascii="宋体" w:hAnsi="宋体"/>
                <w:szCs w:val="21"/>
                <w:lang w:eastAsia="zh-CN"/>
              </w:rPr>
              <w:t>；</w:t>
            </w:r>
            <w:r>
              <w:rPr>
                <w:rFonts w:hint="eastAsia" w:ascii="宋体" w:hAnsi="宋体"/>
                <w:szCs w:val="21"/>
                <w:lang w:val="en-US" w:eastAsia="zh-CN"/>
              </w:rPr>
              <w:t xml:space="preserve">                 实测：100%</w:t>
            </w:r>
          </w:p>
          <w:p>
            <w:pPr>
              <w:spacing w:line="400" w:lineRule="atLeast"/>
              <w:ind w:firstLine="420" w:firstLineChars="200"/>
              <w:rPr>
                <w:rFonts w:hint="default" w:ascii="宋体" w:hAnsi="宋体" w:eastAsia="宋体"/>
                <w:szCs w:val="21"/>
                <w:lang w:val="en-US" w:eastAsia="zh-CN"/>
              </w:rPr>
            </w:pPr>
            <w:r>
              <w:rPr>
                <w:rFonts w:hint="eastAsia" w:ascii="宋体" w:hAnsi="宋体"/>
                <w:szCs w:val="21"/>
                <w:lang w:val="en-US" w:eastAsia="zh-CN"/>
              </w:rPr>
              <w:t>2、漏检率为0</w:t>
            </w:r>
            <w:r>
              <w:rPr>
                <w:rFonts w:hint="eastAsia" w:ascii="宋体" w:hAnsi="宋体"/>
                <w:szCs w:val="21"/>
                <w:lang w:eastAsia="zh-CN"/>
              </w:rPr>
              <w:t>。</w:t>
            </w:r>
            <w:r>
              <w:rPr>
                <w:rFonts w:hint="eastAsia" w:ascii="宋体" w:hAnsi="宋体"/>
                <w:szCs w:val="21"/>
                <w:lang w:val="en-US" w:eastAsia="zh-CN"/>
              </w:rPr>
              <w:t xml:space="preserve">                                  实测：漏检率为0</w:t>
            </w:r>
            <w:r>
              <w:rPr>
                <w:rFonts w:hint="eastAsia" w:ascii="宋体" w:hAnsi="宋体"/>
                <w:szCs w:val="21"/>
                <w:lang w:eastAsia="zh-CN"/>
              </w:rPr>
              <w:t>。</w:t>
            </w:r>
            <w:r>
              <w:rPr>
                <w:rFonts w:hint="eastAsia" w:ascii="宋体" w:hAnsi="宋体"/>
                <w:szCs w:val="21"/>
                <w:lang w:val="en-US" w:eastAsia="zh-CN"/>
              </w:rPr>
              <w:t xml:space="preserve"> </w:t>
            </w:r>
          </w:p>
          <w:p>
            <w:pPr>
              <w:spacing w:line="400" w:lineRule="atLeast"/>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3、废弃物集中收集处置100%；                   实测：合规处置率00%</w:t>
            </w:r>
          </w:p>
          <w:p>
            <w:pPr>
              <w:spacing w:line="400" w:lineRule="atLeast"/>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4、火灾、触电事故为0；                         实测：未发生火灾、触电事故</w:t>
            </w:r>
          </w:p>
          <w:p>
            <w:pPr>
              <w:spacing w:line="36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9</w:t>
            </w:r>
            <w:r>
              <w:rPr>
                <w:rFonts w:hint="eastAsia" w:ascii="宋体" w:hAnsi="宋体" w:cs="宋体"/>
                <w:szCs w:val="21"/>
              </w:rPr>
              <w:t>月</w:t>
            </w:r>
            <w:r>
              <w:rPr>
                <w:rFonts w:hint="eastAsia" w:ascii="宋体" w:hAnsi="宋体" w:cs="宋体"/>
                <w:szCs w:val="21"/>
                <w:lang w:val="en-US" w:eastAsia="zh-CN"/>
              </w:rPr>
              <w:t>质量部的</w:t>
            </w:r>
            <w:r>
              <w:rPr>
                <w:rFonts w:hint="eastAsia" w:ascii="宋体" w:hAnsi="宋体" w:cs="Arial"/>
                <w:iCs/>
                <w:szCs w:val="21"/>
                <w:lang w:val="en-US" w:eastAsia="zh-CN"/>
              </w:rPr>
              <w:t>质量、</w:t>
            </w:r>
            <w:r>
              <w:rPr>
                <w:rFonts w:hint="eastAsia" w:ascii="宋体" w:hAnsi="宋体" w:cs="Arial"/>
                <w:iCs/>
                <w:szCs w:val="21"/>
              </w:rPr>
              <w:t>环境</w:t>
            </w:r>
            <w:r>
              <w:rPr>
                <w:rFonts w:hint="eastAsia" w:ascii="宋体" w:hAnsi="宋体" w:cs="宋体"/>
                <w:szCs w:val="21"/>
              </w:rPr>
              <w:t>目标完成情况：均达到要求。</w:t>
            </w:r>
          </w:p>
          <w:p>
            <w:pPr>
              <w:spacing w:line="400" w:lineRule="exact"/>
              <w:rPr>
                <w:rFonts w:ascii="宋体" w:hAnsi="宋体"/>
                <w:szCs w:val="21"/>
              </w:rPr>
            </w:pPr>
            <w:r>
              <w:rPr>
                <w:rFonts w:hint="eastAsia" w:ascii="宋体" w:hAnsi="宋体" w:cs="宋体"/>
                <w:szCs w:val="21"/>
              </w:rPr>
              <w:t>查，公司编制了环境目标管理实施方案：制定、执行程序或作业文件；加强监测和测量；培训与教育；应急响应。</w:t>
            </w:r>
          </w:p>
        </w:tc>
        <w:tc>
          <w:tcPr>
            <w:tcW w:w="1230" w:type="dxa"/>
            <w:gridSpan w:val="2"/>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1"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环境因素</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E6.1.2</w:t>
            </w:r>
          </w:p>
        </w:tc>
        <w:tc>
          <w:tcPr>
            <w:tcW w:w="10364" w:type="dxa"/>
            <w:tcBorders>
              <w:top w:val="single" w:color="auto" w:sz="4" w:space="0"/>
              <w:left w:val="single" w:color="auto" w:sz="4" w:space="0"/>
              <w:bottom w:val="single" w:color="auto" w:sz="4" w:space="0"/>
              <w:right w:val="single" w:color="auto" w:sz="4" w:space="0"/>
            </w:tcBorders>
          </w:tcPr>
          <w:p>
            <w:pPr>
              <w:pStyle w:val="21"/>
              <w:tabs>
                <w:tab w:val="center" w:pos="3169"/>
              </w:tabs>
              <w:spacing w:line="400" w:lineRule="exact"/>
              <w:ind w:firstLine="0" w:firstLineChars="0"/>
              <w:jc w:val="left"/>
              <w:rPr>
                <w:rFonts w:hint="eastAsia" w:ascii="宋体" w:hAnsi="宋体" w:eastAsia="宋体" w:cs="宋体"/>
                <w:szCs w:val="21"/>
                <w:lang w:eastAsia="zh-CN"/>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w:t>
            </w:r>
            <w:r>
              <w:rPr>
                <w:rFonts w:hint="eastAsia" w:ascii="宋体" w:cs="宋体"/>
                <w:szCs w:val="21"/>
                <w:lang w:val="en-US" w:eastAsia="zh-CN"/>
              </w:rPr>
              <w:t>质量部</w:t>
            </w:r>
            <w:r>
              <w:rPr>
                <w:rFonts w:hint="eastAsia" w:ascii="宋体" w:cs="宋体"/>
                <w:szCs w:val="21"/>
              </w:rPr>
              <w:t>确定的重要环境因素有：</w:t>
            </w:r>
            <w:r>
              <w:rPr>
                <w:rFonts w:hint="eastAsia" w:ascii="宋体" w:hAnsi="宋体" w:cs="宋体"/>
                <w:szCs w:val="21"/>
              </w:rPr>
              <w:t>1）潜在火灾；</w:t>
            </w:r>
            <w:r>
              <w:rPr>
                <w:rFonts w:hint="eastAsia" w:ascii="宋体" w:hAnsi="宋体" w:cs="宋体"/>
                <w:szCs w:val="21"/>
                <w:lang w:val="en-US" w:eastAsia="zh-CN"/>
              </w:rPr>
              <w:t>2</w:t>
            </w:r>
            <w:r>
              <w:rPr>
                <w:rFonts w:hint="eastAsia" w:ascii="宋体" w:hAnsi="宋体" w:cs="宋体"/>
                <w:szCs w:val="21"/>
              </w:rPr>
              <w:t>）固废的排放</w:t>
            </w:r>
            <w:r>
              <w:rPr>
                <w:rFonts w:hint="eastAsia" w:ascii="宋体" w:hAnsi="宋体" w:cs="宋体"/>
                <w:szCs w:val="21"/>
                <w:lang w:eastAsia="zh-CN"/>
              </w:rPr>
              <w:t>。</w:t>
            </w:r>
          </w:p>
          <w:p>
            <w:pPr>
              <w:pStyle w:val="21"/>
              <w:tabs>
                <w:tab w:val="center" w:pos="3169"/>
              </w:tabs>
              <w:spacing w:line="400" w:lineRule="exact"/>
              <w:ind w:firstLine="0" w:firstLineChars="0"/>
              <w:jc w:val="left"/>
              <w:rPr>
                <w:rFonts w:ascii="宋体" w:hAnsi="宋体"/>
                <w:szCs w:val="21"/>
              </w:rPr>
            </w:pPr>
            <w:r>
              <w:rPr>
                <w:rFonts w:hint="eastAsia" w:ascii="宋体" w:cs="宋体"/>
                <w:szCs w:val="21"/>
              </w:rPr>
              <w:t>现场查看，部门的主要工作为</w:t>
            </w:r>
            <w:r>
              <w:rPr>
                <w:rFonts w:hint="eastAsia" w:ascii="宋体" w:cs="宋体"/>
                <w:szCs w:val="21"/>
                <w:lang w:val="en-US" w:eastAsia="zh-CN"/>
              </w:rPr>
              <w:t>对机械加工的质量的把控</w:t>
            </w:r>
            <w:r>
              <w:rPr>
                <w:rFonts w:hint="eastAsia" w:ascii="宋体" w:cs="宋体"/>
                <w:szCs w:val="21"/>
              </w:rPr>
              <w:t>；管理过程中有</w:t>
            </w:r>
            <w:r>
              <w:rPr>
                <w:rFonts w:hint="eastAsia" w:cs="宋体"/>
                <w:szCs w:val="21"/>
              </w:rPr>
              <w:t>办公固废等固废</w:t>
            </w:r>
            <w:r>
              <w:rPr>
                <w:rFonts w:hint="eastAsia" w:cs="宋体"/>
                <w:szCs w:val="21"/>
                <w:lang w:val="en-US" w:eastAsia="zh-CN"/>
              </w:rPr>
              <w:t>的产生</w:t>
            </w:r>
            <w:r>
              <w:rPr>
                <w:rFonts w:hint="eastAsia" w:cs="宋体"/>
                <w:szCs w:val="21"/>
              </w:rPr>
              <w:t>，</w:t>
            </w:r>
            <w:r>
              <w:rPr>
                <w:rFonts w:hint="eastAsia" w:ascii="宋体" w:cs="宋体"/>
                <w:szCs w:val="21"/>
              </w:rPr>
              <w:t>部门的环境因素识别和重要环境因素基本到位。</w:t>
            </w:r>
          </w:p>
        </w:tc>
        <w:tc>
          <w:tcPr>
            <w:tcW w:w="1230" w:type="dxa"/>
            <w:gridSpan w:val="2"/>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1"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宋体"/>
                <w:sz w:val="21"/>
                <w:szCs w:val="21"/>
              </w:rPr>
              <w:t>监视和测量资源</w:t>
            </w:r>
          </w:p>
        </w:tc>
        <w:tc>
          <w:tcPr>
            <w:tcW w:w="960" w:type="dxa"/>
            <w:gridSpan w:val="2"/>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kern w:val="2"/>
                <w:sz w:val="21"/>
                <w:szCs w:val="21"/>
                <w:lang w:val="en-US" w:eastAsia="zh-CN" w:bidi="ar-SA"/>
              </w:rPr>
            </w:pPr>
            <w:r>
              <w:rPr>
                <w:rFonts w:hint="eastAsia" w:ascii="宋体" w:hAnsi="宋体" w:eastAsia="宋体" w:cs="新宋体"/>
                <w:szCs w:val="21"/>
                <w:lang w:val="en-US" w:eastAsia="zh-CN"/>
              </w:rPr>
              <w:t>Q7.1.5</w:t>
            </w:r>
          </w:p>
        </w:tc>
        <w:tc>
          <w:tcPr>
            <w:tcW w:w="10364" w:type="dxa"/>
            <w:tcBorders>
              <w:top w:val="single" w:color="auto" w:sz="4" w:space="0"/>
              <w:left w:val="single" w:color="auto" w:sz="4" w:space="0"/>
              <w:bottom w:val="single" w:color="auto" w:sz="4" w:space="0"/>
              <w:right w:val="single" w:color="auto" w:sz="4" w:space="0"/>
            </w:tcBorders>
            <w:vAlign w:val="top"/>
          </w:tcPr>
          <w:p>
            <w:pPr>
              <w:pStyle w:val="2"/>
              <w:rPr>
                <w:rFonts w:hint="eastAsia"/>
                <w:lang w:val="en-US" w:eastAsia="zh-CN"/>
              </w:rPr>
            </w:pPr>
            <w:r>
              <w:rPr>
                <w:rFonts w:hint="eastAsia"/>
                <w:lang w:val="en-US" w:eastAsia="zh-CN"/>
              </w:rPr>
              <w:t>公司的监视和测量设备主要是</w:t>
            </w:r>
            <w:r>
              <w:rPr>
                <w:rFonts w:hint="eastAsia"/>
              </w:rPr>
              <w:t>百分表</w:t>
            </w:r>
            <w:r>
              <w:rPr>
                <w:rFonts w:hint="eastAsia"/>
                <w:lang w:eastAsia="zh-CN"/>
              </w:rPr>
              <w:t>、外径千分尺、</w:t>
            </w:r>
            <w:r>
              <w:rPr>
                <w:rFonts w:hint="eastAsia"/>
              </w:rPr>
              <w:t>游标卡尺</w:t>
            </w:r>
            <w:r>
              <w:rPr>
                <w:rFonts w:hint="eastAsia"/>
                <w:lang w:eastAsia="zh-CN"/>
              </w:rPr>
              <w:t>、钢卷尺、水准仪、耐震压力表</w:t>
            </w:r>
            <w:r>
              <w:rPr>
                <w:rFonts w:hint="eastAsia"/>
              </w:rPr>
              <w:t>等</w:t>
            </w:r>
            <w:r>
              <w:rPr>
                <w:rFonts w:hint="eastAsia"/>
                <w:lang w:val="en-US" w:eastAsia="zh-CN"/>
              </w:rPr>
              <w:t>，能保证一般机械加工检验要求。</w:t>
            </w:r>
          </w:p>
          <w:p>
            <w:pPr>
              <w:keepNext w:val="0"/>
              <w:keepLines w:val="0"/>
              <w:widowControl/>
              <w:suppressLineNumbers w:val="0"/>
              <w:jc w:val="left"/>
              <w:rPr>
                <w:highlight w:val="none"/>
              </w:rPr>
            </w:pPr>
            <w:r>
              <w:rPr>
                <w:rFonts w:hint="eastAsia"/>
                <w:highlight w:val="none"/>
              </w:rPr>
              <w:t>抽见：</w:t>
            </w:r>
            <w:r>
              <w:rPr>
                <w:rFonts w:hint="eastAsia"/>
                <w:highlight w:val="none"/>
                <w:lang w:val="en-US" w:eastAsia="zh-CN"/>
              </w:rPr>
              <w:t>1、钢卷尺校准</w:t>
            </w:r>
            <w:r>
              <w:rPr>
                <w:rFonts w:hint="eastAsia"/>
                <w:highlight w:val="none"/>
              </w:rPr>
              <w:t>证书，证书编号：</w:t>
            </w:r>
            <w:r>
              <w:rPr>
                <w:rFonts w:hint="eastAsia" w:ascii="Times New Roman" w:hAnsi="Times New Roman" w:eastAsia="宋体" w:cs="Times New Roman"/>
                <w:highlight w:val="none"/>
                <w:lang w:val="en-US" w:eastAsia="zh-CN"/>
              </w:rPr>
              <w:t xml:space="preserve">20211019823 </w:t>
            </w:r>
            <w:r>
              <w:rPr>
                <w:rFonts w:hint="eastAsia"/>
                <w:highlight w:val="none"/>
              </w:rPr>
              <w:t>，有效期至：202</w:t>
            </w:r>
            <w:r>
              <w:rPr>
                <w:rFonts w:hint="eastAsia"/>
                <w:highlight w:val="none"/>
                <w:lang w:val="en-US" w:eastAsia="zh-CN"/>
              </w:rPr>
              <w:t>2</w:t>
            </w:r>
            <w:r>
              <w:rPr>
                <w:rFonts w:hint="eastAsia"/>
                <w:highlight w:val="none"/>
              </w:rPr>
              <w:t>年0</w:t>
            </w:r>
            <w:r>
              <w:rPr>
                <w:rFonts w:hint="eastAsia"/>
                <w:highlight w:val="none"/>
                <w:lang w:val="en-US" w:eastAsia="zh-CN"/>
              </w:rPr>
              <w:t>9</w:t>
            </w:r>
            <w:r>
              <w:rPr>
                <w:rFonts w:hint="eastAsia"/>
                <w:highlight w:val="none"/>
              </w:rPr>
              <w:t>月</w:t>
            </w:r>
            <w:r>
              <w:rPr>
                <w:rFonts w:hint="eastAsia"/>
                <w:highlight w:val="none"/>
                <w:lang w:val="en-US" w:eastAsia="zh-CN"/>
              </w:rPr>
              <w:t>05</w:t>
            </w:r>
            <w:r>
              <w:rPr>
                <w:rFonts w:hint="eastAsia"/>
                <w:highlight w:val="none"/>
              </w:rPr>
              <w:t>日，</w:t>
            </w:r>
            <w:r>
              <w:rPr>
                <w:rFonts w:hint="eastAsia"/>
                <w:highlight w:val="none"/>
                <w:lang w:val="en-US" w:eastAsia="zh-CN"/>
              </w:rPr>
              <w:t>校准</w:t>
            </w:r>
            <w:r>
              <w:rPr>
                <w:rFonts w:hint="eastAsia"/>
                <w:highlight w:val="none"/>
              </w:rPr>
              <w:t>单位：</w:t>
            </w:r>
            <w:r>
              <w:rPr>
                <w:rFonts w:hint="eastAsia"/>
                <w:highlight w:val="none"/>
                <w:lang w:val="en-US" w:eastAsia="zh-CN"/>
              </w:rPr>
              <w:t>四川重大技术装配几何量计量站</w:t>
            </w:r>
            <w:r>
              <w:rPr>
                <w:rFonts w:hint="eastAsia"/>
                <w:highlight w:val="none"/>
              </w:rPr>
              <w:t>。</w:t>
            </w:r>
          </w:p>
          <w:p>
            <w:pPr>
              <w:keepNext w:val="0"/>
              <w:keepLines w:val="0"/>
              <w:widowControl/>
              <w:suppressLineNumbers w:val="0"/>
              <w:jc w:val="left"/>
              <w:rPr>
                <w:rFonts w:hint="eastAsia"/>
                <w:lang w:val="en-US" w:eastAsia="zh-CN"/>
              </w:rPr>
            </w:pPr>
            <w:r>
              <w:rPr>
                <w:rFonts w:hint="eastAsia"/>
                <w:highlight w:val="none"/>
                <w:lang w:val="en-US" w:eastAsia="zh-CN"/>
              </w:rPr>
              <w:t>2、万能角度尺校准</w:t>
            </w:r>
            <w:r>
              <w:rPr>
                <w:rFonts w:hint="eastAsia"/>
                <w:highlight w:val="none"/>
              </w:rPr>
              <w:t>证书，证书编号：</w:t>
            </w:r>
            <w:r>
              <w:rPr>
                <w:rFonts w:hint="eastAsia" w:ascii="Times New Roman" w:hAnsi="Times New Roman" w:eastAsia="宋体" w:cs="Times New Roman"/>
                <w:highlight w:val="none"/>
                <w:lang w:val="en-US" w:eastAsia="zh-CN"/>
              </w:rPr>
              <w:t xml:space="preserve">20212229394 </w:t>
            </w:r>
            <w:r>
              <w:rPr>
                <w:rFonts w:hint="eastAsia"/>
                <w:highlight w:val="none"/>
              </w:rPr>
              <w:t>，有效期至：202</w:t>
            </w:r>
            <w:r>
              <w:rPr>
                <w:rFonts w:hint="eastAsia"/>
                <w:highlight w:val="none"/>
                <w:lang w:val="en-US" w:eastAsia="zh-CN"/>
              </w:rPr>
              <w:t>1</w:t>
            </w:r>
            <w:r>
              <w:rPr>
                <w:rFonts w:hint="eastAsia"/>
                <w:highlight w:val="none"/>
              </w:rPr>
              <w:t>年</w:t>
            </w:r>
            <w:r>
              <w:rPr>
                <w:rFonts w:hint="eastAsia"/>
                <w:highlight w:val="none"/>
                <w:lang w:val="en-US" w:eastAsia="zh-CN"/>
              </w:rPr>
              <w:t>11</w:t>
            </w:r>
            <w:r>
              <w:rPr>
                <w:rFonts w:hint="eastAsia"/>
                <w:highlight w:val="none"/>
              </w:rPr>
              <w:t>月</w:t>
            </w:r>
            <w:r>
              <w:rPr>
                <w:rFonts w:hint="eastAsia"/>
                <w:highlight w:val="none"/>
                <w:lang w:val="en-US" w:eastAsia="zh-CN"/>
              </w:rPr>
              <w:t>05</w:t>
            </w:r>
            <w:r>
              <w:rPr>
                <w:rFonts w:hint="eastAsia"/>
                <w:highlight w:val="none"/>
              </w:rPr>
              <w:t>日，</w:t>
            </w:r>
            <w:r>
              <w:rPr>
                <w:rFonts w:hint="eastAsia"/>
                <w:highlight w:val="none"/>
                <w:lang w:val="en-US" w:eastAsia="zh-CN"/>
              </w:rPr>
              <w:t>校准</w:t>
            </w:r>
            <w:r>
              <w:rPr>
                <w:rFonts w:hint="eastAsia"/>
                <w:highlight w:val="none"/>
              </w:rPr>
              <w:t>单位：</w:t>
            </w:r>
            <w:r>
              <w:rPr>
                <w:rFonts w:hint="eastAsia"/>
                <w:highlight w:val="none"/>
                <w:lang w:val="en-US" w:eastAsia="zh-CN"/>
              </w:rPr>
              <w:t>四川重大技术装配几何量计量站</w:t>
            </w:r>
            <w:r>
              <w:rPr>
                <w:rFonts w:hint="eastAsia"/>
                <w:highlight w:val="none"/>
              </w:rPr>
              <w:t>。</w:t>
            </w:r>
          </w:p>
          <w:p>
            <w:pPr>
              <w:keepNext w:val="0"/>
              <w:keepLines w:val="0"/>
              <w:widowControl/>
              <w:suppressLineNumbers w:val="0"/>
              <w:jc w:val="left"/>
              <w:rPr>
                <w:rFonts w:hint="eastAsia"/>
                <w:highlight w:val="none"/>
              </w:rPr>
            </w:pPr>
            <w:r>
              <w:rPr>
                <w:rFonts w:hint="eastAsia"/>
                <w:highlight w:val="none"/>
                <w:lang w:val="en-US" w:eastAsia="zh-CN"/>
              </w:rPr>
              <w:t>3、外径千分尺校准</w:t>
            </w:r>
            <w:r>
              <w:rPr>
                <w:rFonts w:hint="eastAsia"/>
                <w:highlight w:val="none"/>
              </w:rPr>
              <w:t>证书，证书编</w:t>
            </w:r>
            <w:r>
              <w:rPr>
                <w:rFonts w:hint="eastAsia" w:ascii="Times New Roman" w:hAnsi="Times New Roman" w:eastAsia="宋体" w:cs="Times New Roman"/>
                <w:highlight w:val="none"/>
              </w:rPr>
              <w:t>号：</w:t>
            </w:r>
            <w:r>
              <w:rPr>
                <w:rFonts w:hint="eastAsia" w:ascii="Times New Roman" w:hAnsi="Times New Roman" w:eastAsia="宋体" w:cs="Times New Roman"/>
                <w:highlight w:val="none"/>
                <w:lang w:val="en-US" w:eastAsia="zh-CN"/>
              </w:rPr>
              <w:t xml:space="preserve">20210915915 </w:t>
            </w:r>
            <w:r>
              <w:rPr>
                <w:rFonts w:hint="eastAsia"/>
                <w:highlight w:val="none"/>
              </w:rPr>
              <w:t>，有效期至：202</w:t>
            </w:r>
            <w:r>
              <w:rPr>
                <w:rFonts w:hint="eastAsia"/>
                <w:highlight w:val="none"/>
                <w:lang w:val="en-US" w:eastAsia="zh-CN"/>
              </w:rPr>
              <w:t>1</w:t>
            </w:r>
            <w:r>
              <w:rPr>
                <w:rFonts w:hint="eastAsia"/>
                <w:highlight w:val="none"/>
              </w:rPr>
              <w:t>年</w:t>
            </w:r>
            <w:r>
              <w:rPr>
                <w:rFonts w:hint="eastAsia"/>
                <w:highlight w:val="none"/>
                <w:lang w:val="en-US" w:eastAsia="zh-CN"/>
              </w:rPr>
              <w:t>09</w:t>
            </w:r>
            <w:r>
              <w:rPr>
                <w:rFonts w:hint="eastAsia"/>
                <w:highlight w:val="none"/>
              </w:rPr>
              <w:t>月</w:t>
            </w:r>
            <w:r>
              <w:rPr>
                <w:rFonts w:hint="eastAsia"/>
                <w:highlight w:val="none"/>
                <w:lang w:val="en-US" w:eastAsia="zh-CN"/>
              </w:rPr>
              <w:t>05</w:t>
            </w:r>
            <w:r>
              <w:rPr>
                <w:rFonts w:hint="eastAsia"/>
                <w:highlight w:val="none"/>
              </w:rPr>
              <w:t>日，</w:t>
            </w:r>
            <w:r>
              <w:rPr>
                <w:rFonts w:hint="eastAsia"/>
                <w:highlight w:val="none"/>
                <w:lang w:val="en-US" w:eastAsia="zh-CN"/>
              </w:rPr>
              <w:t>校准</w:t>
            </w:r>
            <w:r>
              <w:rPr>
                <w:rFonts w:hint="eastAsia"/>
                <w:highlight w:val="none"/>
              </w:rPr>
              <w:t>单位：</w:t>
            </w:r>
            <w:r>
              <w:rPr>
                <w:rFonts w:hint="eastAsia"/>
                <w:highlight w:val="none"/>
                <w:lang w:val="en-US" w:eastAsia="zh-CN"/>
              </w:rPr>
              <w:t>四川重大技术装配几何量计量站</w:t>
            </w:r>
            <w:r>
              <w:rPr>
                <w:rFonts w:hint="eastAsia"/>
                <w:highlight w:val="none"/>
              </w:rPr>
              <w:t>。</w:t>
            </w:r>
          </w:p>
          <w:p>
            <w:pPr>
              <w:pStyle w:val="14"/>
              <w:rPr>
                <w:rFonts w:hint="eastAsia"/>
                <w:lang w:val="en-US" w:eastAsia="zh-CN"/>
              </w:rPr>
            </w:pPr>
            <w:r>
              <w:rPr>
                <w:rFonts w:hint="eastAsia"/>
                <w:lang w:val="en-US" w:eastAsia="zh-CN"/>
              </w:rPr>
              <w:t>......</w:t>
            </w:r>
          </w:p>
          <w:p>
            <w:pPr>
              <w:pStyle w:val="14"/>
              <w:rPr>
                <w:rFonts w:hint="eastAsia"/>
                <w:lang w:val="en-US" w:eastAsia="zh-CN"/>
              </w:rPr>
            </w:pPr>
          </w:p>
          <w:p>
            <w:pPr>
              <w:pStyle w:val="14"/>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color w:val="auto"/>
                <w:spacing w:val="10"/>
                <w:kern w:val="2"/>
                <w:sz w:val="21"/>
                <w:szCs w:val="20"/>
                <w:lang w:val="en-US" w:eastAsia="zh-CN" w:bidi="ar-SA"/>
              </w:rPr>
              <w:t>以上检测设备校准证书已收集，其余测量设备也按期进行了校准或检定。见附件。</w:t>
            </w:r>
          </w:p>
        </w:tc>
        <w:tc>
          <w:tcPr>
            <w:tcW w:w="1230" w:type="dxa"/>
            <w:gridSpan w:val="2"/>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03" w:hRule="atLeast"/>
        </w:trPr>
        <w:tc>
          <w:tcPr>
            <w:tcW w:w="2160" w:type="dxa"/>
            <w:vAlign w:val="top"/>
          </w:tcPr>
          <w:p>
            <w:pPr>
              <w:adjustRightInd w:val="0"/>
              <w:snapToGrid w:val="0"/>
              <w:rPr>
                <w:rFonts w:hint="eastAsia" w:ascii="宋体" w:hAnsi="宋体" w:eastAsia="宋体" w:cs="宋体"/>
                <w:color w:val="000000"/>
                <w:kern w:val="2"/>
                <w:sz w:val="21"/>
                <w:szCs w:val="21"/>
                <w:highlight w:val="none"/>
                <w:lang w:val="en-US" w:eastAsia="zh-CN" w:bidi="ar-SA"/>
              </w:rPr>
            </w:pPr>
            <w:r>
              <w:rPr>
                <w:rFonts w:hint="eastAsia" w:ascii="宋体" w:hAnsi="宋体" w:cs="宋体"/>
                <w:sz w:val="21"/>
                <w:szCs w:val="21"/>
                <w:highlight w:val="none"/>
              </w:rPr>
              <w:t>产品和服务放行；</w:t>
            </w:r>
          </w:p>
        </w:tc>
        <w:tc>
          <w:tcPr>
            <w:tcW w:w="960" w:type="dxa"/>
            <w:gridSpan w:val="2"/>
            <w:vAlign w:val="top"/>
          </w:tcPr>
          <w:p>
            <w:pPr>
              <w:rPr>
                <w:rFonts w:hint="default" w:ascii="宋体" w:hAnsi="宋体" w:eastAsia="宋体" w:cs="宋体"/>
                <w:kern w:val="2"/>
                <w:sz w:val="21"/>
                <w:szCs w:val="21"/>
                <w:highlight w:val="none"/>
                <w:lang w:val="en-US" w:eastAsia="zh-CN" w:bidi="ar-SA"/>
              </w:rPr>
            </w:pPr>
            <w:r>
              <w:rPr>
                <w:rFonts w:hint="eastAsia" w:ascii="宋体" w:hAnsi="宋体" w:eastAsia="宋体" w:cs="新宋体"/>
                <w:szCs w:val="21"/>
                <w:lang w:val="en-US" w:eastAsia="zh-CN"/>
              </w:rPr>
              <w:t>Q8.6</w:t>
            </w:r>
          </w:p>
        </w:tc>
        <w:tc>
          <w:tcPr>
            <w:tcW w:w="10365" w:type="dxa"/>
            <w:gridSpan w:val="2"/>
            <w:vAlign w:val="top"/>
          </w:tcPr>
          <w:p>
            <w:pPr>
              <w:rPr>
                <w:highlight w:val="none"/>
              </w:rPr>
            </w:pPr>
            <w:r>
              <w:rPr>
                <w:rFonts w:hint="eastAsia"/>
                <w:highlight w:val="none"/>
              </w:rPr>
              <w:t>公司为验证产品和服务的要求是否得到满足对需实施监视和检验的阶段、过程、项目及记录等予以规定，查见公司检验规范规定了原材料、生产过程、成品出厂所有产品的检验方法、标准。</w:t>
            </w:r>
          </w:p>
          <w:p>
            <w:pPr>
              <w:rPr>
                <w:rFonts w:hint="eastAsia"/>
                <w:highlight w:val="none"/>
              </w:rPr>
            </w:pPr>
            <w:r>
              <w:rPr>
                <w:rFonts w:hint="eastAsia"/>
                <w:highlight w:val="none"/>
              </w:rPr>
              <w:t>◆公司对特殊放行或紧急放行情况予以界定，原则上，一般情况下不许特殊放行或紧急放行；若特殊情况下，要实施紧急放行时，一定要得到</w:t>
            </w:r>
            <w:r>
              <w:rPr>
                <w:rFonts w:hint="eastAsia"/>
                <w:highlight w:val="none"/>
                <w:lang w:val="en-US" w:eastAsia="zh-CN"/>
              </w:rPr>
              <w:t>生产部</w:t>
            </w:r>
            <w:r>
              <w:rPr>
                <w:rFonts w:hint="eastAsia"/>
                <w:highlight w:val="none"/>
              </w:rPr>
              <w:t>长许可、公司总经理批准，适用时得到顾客的批准后方可实施。体系运行至今尚未发生特殊放行或紧急放行的情况。</w:t>
            </w:r>
          </w:p>
          <w:p>
            <w:pPr>
              <w:rPr>
                <w:rFonts w:hint="eastAsia"/>
                <w:highlight w:val="none"/>
              </w:rPr>
            </w:pPr>
            <w:r>
              <w:rPr>
                <w:rFonts w:hint="eastAsia"/>
                <w:highlight w:val="none"/>
              </w:rPr>
              <w:t>◆公司明确对各阶段产品和服务的放行均须实施必要的记录并保留。详见如下输入、过程及输出检验证据抽样</w:t>
            </w:r>
          </w:p>
          <w:p>
            <w:pPr>
              <w:numPr>
                <w:ilvl w:val="0"/>
                <w:numId w:val="10"/>
              </w:numPr>
              <w:ind w:leftChars="0"/>
              <w:rPr>
                <w:rFonts w:hint="eastAsia"/>
                <w:highlight w:val="none"/>
              </w:rPr>
            </w:pPr>
            <w:r>
              <w:rPr>
                <w:rFonts w:hint="eastAsia"/>
                <w:highlight w:val="none"/>
              </w:rPr>
              <w:t>原材料检验</w:t>
            </w:r>
          </w:p>
          <w:p>
            <w:pPr>
              <w:pStyle w:val="2"/>
              <w:numPr>
                <w:ilvl w:val="0"/>
                <w:numId w:val="0"/>
              </w:numPr>
              <w:rPr>
                <w:rFonts w:hint="eastAsia" w:eastAsia="宋体"/>
                <w:lang w:eastAsia="zh-CN"/>
              </w:rPr>
            </w:pPr>
            <w:r>
              <w:rPr>
                <w:rFonts w:hint="eastAsia"/>
                <w:lang w:eastAsia="zh-CN"/>
              </w:rPr>
              <w:t>公司原材料检验主要以核定原材料供应厂家的对应合格证及产品质量说明书为主，公司检验项目主要是外观、尺寸、数量核对。</w:t>
            </w:r>
          </w:p>
          <w:p>
            <w:pPr>
              <w:rPr>
                <w:rFonts w:hint="eastAsia"/>
                <w:highlight w:val="none"/>
              </w:rPr>
            </w:pPr>
            <w:r>
              <w:rPr>
                <w:rFonts w:hint="eastAsia"/>
                <w:highlight w:val="none"/>
              </w:rPr>
              <w:t>抽查《</w:t>
            </w:r>
            <w:r>
              <w:rPr>
                <w:rFonts w:hint="eastAsia"/>
                <w:highlight w:val="none"/>
                <w:lang w:val="en-US" w:eastAsia="zh-CN"/>
              </w:rPr>
              <w:t>原材料</w:t>
            </w:r>
            <w:r>
              <w:rPr>
                <w:rFonts w:hint="eastAsia"/>
                <w:highlight w:val="none"/>
              </w:rPr>
              <w:t>检验记录</w:t>
            </w:r>
            <w:r>
              <w:rPr>
                <w:rFonts w:hint="eastAsia"/>
                <w:highlight w:val="none"/>
                <w:lang w:val="en-US" w:eastAsia="zh-CN"/>
              </w:rPr>
              <w:t>表</w:t>
            </w:r>
            <w:r>
              <w:rPr>
                <w:rFonts w:hint="eastAsia"/>
                <w:highlight w:val="none"/>
              </w:rPr>
              <w:t>》</w:t>
            </w:r>
          </w:p>
          <w:p>
            <w:pPr>
              <w:numPr>
                <w:ilvl w:val="0"/>
                <w:numId w:val="0"/>
              </w:numPr>
              <w:ind w:leftChars="0"/>
              <w:rPr>
                <w:rFonts w:hint="eastAsia"/>
                <w:highlight w:val="none"/>
                <w:lang w:val="en-US" w:eastAsia="zh-CN"/>
              </w:rPr>
            </w:pPr>
            <w:r>
              <w:rPr>
                <w:rFonts w:hint="eastAsia"/>
                <w:highlight w:val="none"/>
                <w:lang w:val="en-US" w:eastAsia="zh-CN"/>
              </w:rPr>
              <w:t>1、材料</w:t>
            </w:r>
            <w:r>
              <w:rPr>
                <w:rFonts w:hint="eastAsia"/>
                <w:highlight w:val="none"/>
              </w:rPr>
              <w:t>名称</w:t>
            </w:r>
            <w:r>
              <w:rPr>
                <w:rFonts w:hint="eastAsia"/>
                <w:highlight w:val="none"/>
                <w:lang w:eastAsia="zh-CN"/>
              </w:rPr>
              <w:t>：</w:t>
            </w:r>
            <w:r>
              <w:rPr>
                <w:rFonts w:hint="eastAsia"/>
                <w:highlight w:val="none"/>
                <w:lang w:val="en-US" w:eastAsia="zh-CN"/>
              </w:rPr>
              <w:t>低合金高强度结构钢板（Q235B，</w:t>
            </w:r>
            <w:r>
              <w:rPr>
                <w:rFonts w:hint="eastAsia"/>
                <w:szCs w:val="22"/>
                <w:highlight w:val="none"/>
                <w:lang w:val="en-US" w:eastAsia="zh-CN"/>
              </w:rPr>
              <w:t>规格40*2200*11800</w:t>
            </w:r>
            <w:r>
              <w:rPr>
                <w:rFonts w:hint="eastAsia"/>
                <w:highlight w:val="none"/>
                <w:lang w:val="en-US" w:eastAsia="zh-CN"/>
              </w:rPr>
              <w:t>）</w:t>
            </w:r>
          </w:p>
          <w:p>
            <w:pPr>
              <w:rPr>
                <w:rFonts w:hint="default"/>
                <w:highlight w:val="none"/>
                <w:lang w:val="en-US"/>
              </w:rPr>
            </w:pPr>
            <w:r>
              <w:rPr>
                <w:rFonts w:hint="eastAsia"/>
                <w:highlight w:val="none"/>
              </w:rPr>
              <w:t>供料厂家：</w:t>
            </w:r>
            <w:r>
              <w:rPr>
                <w:rFonts w:hint="eastAsia"/>
                <w:highlight w:val="none"/>
                <w:lang w:val="en-US" w:eastAsia="zh-CN"/>
              </w:rPr>
              <w:t>南阳汉冶特钢</w:t>
            </w:r>
            <w:r>
              <w:rPr>
                <w:rFonts w:hint="eastAsia"/>
                <w:highlight w:val="none"/>
              </w:rPr>
              <w:t>有限公司</w:t>
            </w:r>
          </w:p>
          <w:p>
            <w:pPr>
              <w:rPr>
                <w:rFonts w:hint="eastAsia"/>
                <w:highlight w:val="none"/>
              </w:rPr>
            </w:pPr>
            <w:r>
              <w:rPr>
                <w:rFonts w:hint="eastAsia"/>
                <w:highlight w:val="none"/>
              </w:rPr>
              <w:t>检验项目：</w:t>
            </w:r>
            <w:r>
              <w:rPr>
                <w:rFonts w:hint="eastAsia"/>
                <w:highlight w:val="none"/>
                <w:lang w:val="en-US" w:eastAsia="zh-CN"/>
              </w:rPr>
              <w:t>外观、尺寸</w:t>
            </w:r>
            <w:r>
              <w:rPr>
                <w:rFonts w:hint="eastAsia"/>
                <w:highlight w:val="none"/>
              </w:rPr>
              <w:t>、</w:t>
            </w:r>
            <w:r>
              <w:rPr>
                <w:rFonts w:hint="eastAsia"/>
                <w:highlight w:val="none"/>
                <w:lang w:val="en-US" w:eastAsia="zh-CN"/>
              </w:rPr>
              <w:t>数量、材质证明核对</w:t>
            </w:r>
            <w:r>
              <w:rPr>
                <w:rFonts w:hint="eastAsia"/>
                <w:highlight w:val="none"/>
                <w:lang w:eastAsia="zh-CN"/>
              </w:rPr>
              <w:t>。</w:t>
            </w:r>
            <w:r>
              <w:rPr>
                <w:rFonts w:hint="eastAsia"/>
                <w:highlight w:val="none"/>
              </w:rPr>
              <w:t xml:space="preserve">  </w:t>
            </w:r>
          </w:p>
          <w:p>
            <w:pPr>
              <w:rPr>
                <w:rFonts w:hint="eastAsia"/>
                <w:highlight w:val="none"/>
              </w:rPr>
            </w:pPr>
            <w:r>
              <w:rPr>
                <w:rFonts w:hint="eastAsia"/>
                <w:highlight w:val="none"/>
              </w:rPr>
              <w:t xml:space="preserve">检验结论：合格         </w:t>
            </w:r>
          </w:p>
          <w:p>
            <w:pPr>
              <w:rPr>
                <w:rFonts w:hint="default"/>
                <w:highlight w:val="none"/>
                <w:lang w:val="en-US" w:eastAsia="zh-CN"/>
              </w:rPr>
            </w:pPr>
            <w:r>
              <w:rPr>
                <w:rFonts w:hint="eastAsia"/>
                <w:highlight w:val="none"/>
              </w:rPr>
              <w:t>检验员：</w:t>
            </w:r>
            <w:r>
              <w:rPr>
                <w:rFonts w:hint="eastAsia"/>
                <w:highlight w:val="none"/>
                <w:lang w:val="en-US" w:eastAsia="zh-CN"/>
              </w:rPr>
              <w:t>刘海英</w:t>
            </w:r>
            <w:r>
              <w:rPr>
                <w:rFonts w:hint="eastAsia"/>
                <w:highlight w:val="none"/>
              </w:rPr>
              <w:t xml:space="preserve">   日期：20</w:t>
            </w:r>
            <w:r>
              <w:rPr>
                <w:rFonts w:hint="eastAsia"/>
                <w:highlight w:val="none"/>
                <w:lang w:val="en-US" w:eastAsia="zh-CN"/>
              </w:rPr>
              <w:t>21.6.30</w:t>
            </w:r>
          </w:p>
          <w:p>
            <w:pPr>
              <w:rPr>
                <w:rFonts w:hint="eastAsia"/>
                <w:highlight w:val="none"/>
              </w:rPr>
            </w:pPr>
          </w:p>
          <w:p>
            <w:pPr>
              <w:numPr>
                <w:ilvl w:val="0"/>
                <w:numId w:val="0"/>
              </w:numPr>
              <w:ind w:leftChars="0"/>
              <w:rPr>
                <w:rFonts w:hint="default"/>
                <w:highlight w:val="none"/>
                <w:lang w:val="en-US" w:eastAsia="zh-CN"/>
              </w:rPr>
            </w:pPr>
            <w:r>
              <w:rPr>
                <w:rFonts w:hint="eastAsia"/>
                <w:highlight w:val="none"/>
                <w:lang w:val="en-US" w:eastAsia="zh-CN"/>
              </w:rPr>
              <w:t>2、材料</w:t>
            </w:r>
            <w:r>
              <w:rPr>
                <w:rFonts w:hint="eastAsia"/>
                <w:highlight w:val="none"/>
              </w:rPr>
              <w:t>名称</w:t>
            </w:r>
            <w:r>
              <w:rPr>
                <w:rFonts w:hint="eastAsia"/>
                <w:highlight w:val="none"/>
                <w:lang w:eastAsia="zh-CN"/>
              </w:rPr>
              <w:t>：</w:t>
            </w:r>
            <w:r>
              <w:rPr>
                <w:rFonts w:hint="eastAsia" w:cs="Times New Roman"/>
                <w:color w:val="auto"/>
                <w:kern w:val="2"/>
                <w:sz w:val="21"/>
                <w:szCs w:val="22"/>
                <w:highlight w:val="none"/>
                <w:lang w:val="en-US" w:eastAsia="zh-CN" w:bidi="ar-SA"/>
              </w:rPr>
              <w:t>锻件8件（大轴件2件、小轴件2件、小心轴2件、大小心轴体2件）、编号：2104011</w:t>
            </w:r>
          </w:p>
          <w:p>
            <w:pPr>
              <w:rPr>
                <w:rFonts w:hint="default" w:eastAsia="宋体"/>
                <w:highlight w:val="none"/>
                <w:lang w:val="en-US" w:eastAsia="zh-CN"/>
              </w:rPr>
            </w:pPr>
            <w:r>
              <w:rPr>
                <w:rFonts w:hint="eastAsia"/>
                <w:highlight w:val="none"/>
              </w:rPr>
              <w:t>供料厂家：</w:t>
            </w:r>
            <w:r>
              <w:rPr>
                <w:rFonts w:hint="eastAsia"/>
                <w:highlight w:val="none"/>
                <w:lang w:val="en-US" w:eastAsia="zh-CN"/>
              </w:rPr>
              <w:t>德阳万达机械厂</w:t>
            </w:r>
          </w:p>
          <w:p>
            <w:pPr>
              <w:rPr>
                <w:rFonts w:hint="eastAsia"/>
                <w:highlight w:val="none"/>
              </w:rPr>
            </w:pPr>
            <w:r>
              <w:rPr>
                <w:rFonts w:hint="eastAsia"/>
                <w:highlight w:val="none"/>
              </w:rPr>
              <w:t>检验项目：</w:t>
            </w:r>
            <w:r>
              <w:rPr>
                <w:rFonts w:hint="eastAsia"/>
                <w:highlight w:val="none"/>
                <w:lang w:val="en-US" w:eastAsia="zh-CN"/>
              </w:rPr>
              <w:t>外观、尺寸</w:t>
            </w:r>
            <w:r>
              <w:rPr>
                <w:rFonts w:hint="eastAsia"/>
                <w:highlight w:val="none"/>
              </w:rPr>
              <w:t>、</w:t>
            </w:r>
            <w:r>
              <w:rPr>
                <w:rFonts w:hint="eastAsia"/>
                <w:highlight w:val="none"/>
                <w:lang w:val="en-US" w:eastAsia="zh-CN"/>
              </w:rPr>
              <w:t>数量、材质证明核对</w:t>
            </w:r>
            <w:r>
              <w:rPr>
                <w:rFonts w:hint="eastAsia"/>
                <w:highlight w:val="none"/>
                <w:lang w:eastAsia="zh-CN"/>
              </w:rPr>
              <w:t>。</w:t>
            </w:r>
            <w:r>
              <w:rPr>
                <w:rFonts w:hint="eastAsia"/>
                <w:highlight w:val="none"/>
              </w:rPr>
              <w:t xml:space="preserve">  </w:t>
            </w:r>
          </w:p>
          <w:p>
            <w:pPr>
              <w:rPr>
                <w:rFonts w:hint="eastAsia"/>
                <w:highlight w:val="none"/>
              </w:rPr>
            </w:pPr>
            <w:r>
              <w:rPr>
                <w:rFonts w:hint="eastAsia"/>
                <w:highlight w:val="none"/>
              </w:rPr>
              <w:t xml:space="preserve">检验结论：合格         </w:t>
            </w:r>
          </w:p>
          <w:p>
            <w:pPr>
              <w:rPr>
                <w:rFonts w:hint="default"/>
                <w:highlight w:val="none"/>
                <w:lang w:val="en-US" w:eastAsia="zh-CN"/>
              </w:rPr>
            </w:pPr>
            <w:r>
              <w:rPr>
                <w:rFonts w:hint="eastAsia"/>
                <w:highlight w:val="none"/>
              </w:rPr>
              <w:t>检验员：</w:t>
            </w:r>
            <w:r>
              <w:rPr>
                <w:rFonts w:hint="eastAsia"/>
                <w:highlight w:val="none"/>
                <w:lang w:val="en-US" w:eastAsia="zh-CN"/>
              </w:rPr>
              <w:t>刘海英</w:t>
            </w:r>
            <w:r>
              <w:rPr>
                <w:rFonts w:hint="eastAsia"/>
                <w:highlight w:val="none"/>
              </w:rPr>
              <w:t xml:space="preserve">   日期：20</w:t>
            </w:r>
            <w:r>
              <w:rPr>
                <w:rFonts w:hint="eastAsia"/>
                <w:highlight w:val="none"/>
                <w:lang w:val="en-US" w:eastAsia="zh-CN"/>
              </w:rPr>
              <w:t>21.5.5</w:t>
            </w:r>
          </w:p>
          <w:p>
            <w:pPr>
              <w:rPr>
                <w:rFonts w:hint="default"/>
                <w:highlight w:val="none"/>
                <w:lang w:val="en-US" w:eastAsia="zh-CN"/>
              </w:rPr>
            </w:pPr>
          </w:p>
          <w:p>
            <w:pPr>
              <w:pStyle w:val="14"/>
              <w:numPr>
                <w:ilvl w:val="0"/>
                <w:numId w:val="0"/>
              </w:numPr>
              <w:rPr>
                <w:rFonts w:hint="eastAsia"/>
                <w:highlight w:val="none"/>
                <w:lang w:val="en-US" w:eastAsia="zh-CN"/>
              </w:rPr>
            </w:pPr>
            <w:r>
              <w:rPr>
                <w:rFonts w:hint="eastAsia" w:ascii="Times New Roman" w:hAnsi="Times New Roman" w:eastAsia="宋体" w:cs="Times New Roman"/>
                <w:color w:val="auto"/>
                <w:kern w:val="2"/>
                <w:sz w:val="21"/>
                <w:szCs w:val="22"/>
                <w:highlight w:val="none"/>
                <w:lang w:val="en-US" w:eastAsia="zh-CN" w:bidi="ar-SA"/>
              </w:rPr>
              <w:t>3、材料名称：</w:t>
            </w:r>
            <w:r>
              <w:rPr>
                <w:rFonts w:hint="eastAsia" w:ascii="Times New Roman" w:hAnsi="Times New Roman" w:cs="Times New Roman"/>
                <w:color w:val="auto"/>
                <w:kern w:val="2"/>
                <w:sz w:val="21"/>
                <w:szCs w:val="22"/>
                <w:highlight w:val="none"/>
                <w:lang w:val="en-US" w:eastAsia="zh-CN" w:bidi="ar-SA"/>
              </w:rPr>
              <w:t>焊接材料</w:t>
            </w:r>
            <w:r>
              <w:rPr>
                <w:rFonts w:hint="eastAsia" w:ascii="Times New Roman" w:hAnsi="Times New Roman" w:eastAsia="宋体" w:cs="Times New Roman"/>
                <w:color w:val="auto"/>
                <w:kern w:val="2"/>
                <w:sz w:val="21"/>
                <w:szCs w:val="22"/>
                <w:highlight w:val="none"/>
                <w:lang w:val="en-US" w:eastAsia="zh-CN" w:bidi="ar-SA"/>
              </w:rPr>
              <w:t>（</w:t>
            </w:r>
            <w:r>
              <w:rPr>
                <w:rFonts w:hint="eastAsia" w:ascii="Times New Roman" w:hAnsi="Times New Roman" w:cs="Times New Roman"/>
                <w:color w:val="auto"/>
                <w:kern w:val="2"/>
                <w:sz w:val="21"/>
                <w:szCs w:val="22"/>
                <w:highlight w:val="none"/>
                <w:lang w:val="en-US" w:eastAsia="zh-CN" w:bidi="ar-SA"/>
              </w:rPr>
              <w:t>型号ER70S-6；规格Φ1.2</w:t>
            </w:r>
            <w:r>
              <w:rPr>
                <w:rFonts w:hint="eastAsia"/>
                <w:highlight w:val="none"/>
                <w:lang w:val="en-US" w:eastAsia="zh-CN"/>
              </w:rPr>
              <w:t>）</w:t>
            </w:r>
          </w:p>
          <w:p>
            <w:pPr>
              <w:rPr>
                <w:rFonts w:hint="default"/>
                <w:highlight w:val="none"/>
                <w:lang w:val="en-US"/>
              </w:rPr>
            </w:pPr>
            <w:r>
              <w:rPr>
                <w:rFonts w:hint="eastAsia"/>
                <w:highlight w:val="none"/>
              </w:rPr>
              <w:t>供料厂家：德阳市鑫犀机电有限公司</w:t>
            </w:r>
          </w:p>
          <w:p>
            <w:pPr>
              <w:rPr>
                <w:rFonts w:hint="eastAsia"/>
                <w:highlight w:val="none"/>
              </w:rPr>
            </w:pPr>
            <w:r>
              <w:rPr>
                <w:rFonts w:hint="eastAsia"/>
                <w:highlight w:val="none"/>
              </w:rPr>
              <w:t>检验项目：</w:t>
            </w:r>
            <w:r>
              <w:rPr>
                <w:rFonts w:hint="eastAsia"/>
                <w:highlight w:val="none"/>
                <w:lang w:val="en-US" w:eastAsia="zh-CN"/>
              </w:rPr>
              <w:t>外观、尺寸</w:t>
            </w:r>
            <w:r>
              <w:rPr>
                <w:rFonts w:hint="eastAsia"/>
                <w:highlight w:val="none"/>
              </w:rPr>
              <w:t>、</w:t>
            </w:r>
            <w:r>
              <w:rPr>
                <w:rFonts w:hint="eastAsia"/>
                <w:highlight w:val="none"/>
                <w:lang w:val="en-US" w:eastAsia="zh-CN"/>
              </w:rPr>
              <w:t>数量核对</w:t>
            </w:r>
            <w:r>
              <w:rPr>
                <w:rFonts w:hint="eastAsia"/>
                <w:highlight w:val="none"/>
                <w:lang w:eastAsia="zh-CN"/>
              </w:rPr>
              <w:t>。</w:t>
            </w:r>
            <w:r>
              <w:rPr>
                <w:rFonts w:hint="eastAsia"/>
                <w:highlight w:val="none"/>
              </w:rPr>
              <w:t xml:space="preserve">  </w:t>
            </w:r>
          </w:p>
          <w:p>
            <w:pPr>
              <w:rPr>
                <w:rFonts w:hint="eastAsia"/>
                <w:highlight w:val="none"/>
              </w:rPr>
            </w:pPr>
            <w:r>
              <w:rPr>
                <w:rFonts w:hint="eastAsia"/>
                <w:highlight w:val="none"/>
              </w:rPr>
              <w:t xml:space="preserve">检验结论：合格         </w:t>
            </w:r>
          </w:p>
          <w:p>
            <w:pPr>
              <w:rPr>
                <w:rFonts w:hint="default"/>
                <w:highlight w:val="none"/>
                <w:lang w:val="en-US" w:eastAsia="zh-CN"/>
              </w:rPr>
            </w:pPr>
            <w:r>
              <w:rPr>
                <w:rFonts w:hint="eastAsia"/>
                <w:highlight w:val="none"/>
              </w:rPr>
              <w:t>检验员：</w:t>
            </w:r>
            <w:r>
              <w:rPr>
                <w:rFonts w:hint="eastAsia"/>
                <w:highlight w:val="none"/>
                <w:lang w:val="en-US" w:eastAsia="zh-CN"/>
              </w:rPr>
              <w:t>刘海英</w:t>
            </w:r>
            <w:r>
              <w:rPr>
                <w:rFonts w:hint="eastAsia"/>
                <w:highlight w:val="none"/>
              </w:rPr>
              <w:t xml:space="preserve">   日期：20</w:t>
            </w:r>
            <w:r>
              <w:rPr>
                <w:rFonts w:hint="eastAsia"/>
                <w:highlight w:val="none"/>
                <w:lang w:val="en-US" w:eastAsia="zh-CN"/>
              </w:rPr>
              <w:t>21.8.20</w:t>
            </w:r>
          </w:p>
          <w:p>
            <w:pPr>
              <w:pStyle w:val="2"/>
              <w:rPr>
                <w:rFonts w:hint="eastAsia"/>
                <w:highlight w:val="none"/>
                <w:lang w:val="en-US" w:eastAsia="zh-CN"/>
              </w:rPr>
            </w:pPr>
          </w:p>
          <w:p>
            <w:pPr>
              <w:pStyle w:val="14"/>
              <w:numPr>
                <w:ilvl w:val="0"/>
                <w:numId w:val="0"/>
              </w:numPr>
              <w:rPr>
                <w:rFonts w:hint="eastAsia"/>
                <w:highlight w:val="none"/>
                <w:lang w:val="en-US" w:eastAsia="zh-CN"/>
              </w:rPr>
            </w:pPr>
            <w:r>
              <w:rPr>
                <w:rFonts w:hint="eastAsia" w:ascii="Times New Roman" w:hAnsi="Times New Roman" w:cs="Times New Roman"/>
                <w:color w:val="auto"/>
                <w:kern w:val="2"/>
                <w:sz w:val="21"/>
                <w:szCs w:val="22"/>
                <w:highlight w:val="none"/>
                <w:lang w:val="en-US" w:eastAsia="zh-CN" w:bidi="ar-SA"/>
              </w:rPr>
              <w:t>4</w:t>
            </w:r>
            <w:r>
              <w:rPr>
                <w:rFonts w:hint="eastAsia" w:ascii="Times New Roman" w:hAnsi="Times New Roman" w:eastAsia="宋体" w:cs="Times New Roman"/>
                <w:color w:val="auto"/>
                <w:kern w:val="2"/>
                <w:sz w:val="21"/>
                <w:szCs w:val="22"/>
                <w:highlight w:val="none"/>
                <w:lang w:val="en-US" w:eastAsia="zh-CN" w:bidi="ar-SA"/>
              </w:rPr>
              <w:t>、材料名称：连铸方坯8件、规格：7500*450*360</w:t>
            </w:r>
          </w:p>
          <w:p>
            <w:pPr>
              <w:rPr>
                <w:rFonts w:hint="default" w:eastAsia="宋体"/>
                <w:lang w:val="en-US" w:eastAsia="zh-CN"/>
              </w:rPr>
            </w:pPr>
            <w:r>
              <w:rPr>
                <w:rFonts w:hint="eastAsia"/>
                <w:highlight w:val="none"/>
              </w:rPr>
              <w:t>供料厂家：</w:t>
            </w:r>
            <w:r>
              <w:rPr>
                <w:rFonts w:hint="eastAsia" w:ascii="Times New Roman" w:hAnsi="Times New Roman" w:eastAsia="宋体" w:cs="Times New Roman"/>
                <w:highlight w:val="none"/>
                <w:lang w:val="en-US" w:eastAsia="zh-CN"/>
              </w:rPr>
              <w:t>攀钢集团攀技花钢钒有限公司</w:t>
            </w:r>
          </w:p>
          <w:p>
            <w:pPr>
              <w:rPr>
                <w:rFonts w:hint="eastAsia"/>
                <w:highlight w:val="none"/>
              </w:rPr>
            </w:pPr>
            <w:r>
              <w:rPr>
                <w:rFonts w:hint="eastAsia"/>
                <w:highlight w:val="none"/>
              </w:rPr>
              <w:t>检验项目：</w:t>
            </w:r>
            <w:r>
              <w:rPr>
                <w:rFonts w:hint="eastAsia"/>
                <w:highlight w:val="none"/>
                <w:lang w:val="en-US" w:eastAsia="zh-CN"/>
              </w:rPr>
              <w:t>外观、尺寸</w:t>
            </w:r>
            <w:r>
              <w:rPr>
                <w:rFonts w:hint="eastAsia"/>
                <w:highlight w:val="none"/>
              </w:rPr>
              <w:t>、</w:t>
            </w:r>
            <w:r>
              <w:rPr>
                <w:rFonts w:hint="eastAsia"/>
                <w:highlight w:val="none"/>
                <w:lang w:val="en-US" w:eastAsia="zh-CN"/>
              </w:rPr>
              <w:t>数量、质量证明核对</w:t>
            </w:r>
            <w:r>
              <w:rPr>
                <w:rFonts w:hint="eastAsia"/>
                <w:highlight w:val="none"/>
                <w:lang w:eastAsia="zh-CN"/>
              </w:rPr>
              <w:t>。</w:t>
            </w:r>
            <w:r>
              <w:rPr>
                <w:rFonts w:hint="eastAsia"/>
                <w:highlight w:val="none"/>
              </w:rPr>
              <w:t xml:space="preserve">  </w:t>
            </w:r>
          </w:p>
          <w:p>
            <w:pPr>
              <w:rPr>
                <w:rFonts w:hint="eastAsia"/>
                <w:highlight w:val="none"/>
              </w:rPr>
            </w:pPr>
            <w:r>
              <w:rPr>
                <w:rFonts w:hint="eastAsia"/>
                <w:highlight w:val="none"/>
              </w:rPr>
              <w:t xml:space="preserve">检验结论：合格         </w:t>
            </w:r>
          </w:p>
          <w:p>
            <w:pPr>
              <w:rPr>
                <w:rFonts w:hint="eastAsia"/>
                <w:highlight w:val="none"/>
                <w:lang w:val="en-US" w:eastAsia="zh-CN"/>
              </w:rPr>
            </w:pPr>
            <w:r>
              <w:rPr>
                <w:rFonts w:hint="eastAsia"/>
                <w:highlight w:val="none"/>
              </w:rPr>
              <w:t>检验员：</w:t>
            </w:r>
            <w:r>
              <w:rPr>
                <w:rFonts w:hint="eastAsia"/>
                <w:highlight w:val="none"/>
                <w:lang w:val="en-US" w:eastAsia="zh-CN"/>
              </w:rPr>
              <w:t>刘海英</w:t>
            </w:r>
            <w:r>
              <w:rPr>
                <w:rFonts w:hint="eastAsia"/>
                <w:highlight w:val="none"/>
              </w:rPr>
              <w:t xml:space="preserve">   日期：20</w:t>
            </w:r>
            <w:r>
              <w:rPr>
                <w:rFonts w:hint="eastAsia"/>
                <w:highlight w:val="none"/>
                <w:lang w:val="en-US" w:eastAsia="zh-CN"/>
              </w:rPr>
              <w:t>21.3.30</w:t>
            </w:r>
          </w:p>
          <w:p>
            <w:pPr>
              <w:spacing w:before="120" w:line="240" w:lineRule="auto"/>
              <w:ind w:firstLine="211" w:firstLineChars="100"/>
              <w:rPr>
                <w:rFonts w:hint="default"/>
                <w:lang w:val="en-US" w:eastAsia="zh-CN"/>
              </w:rPr>
            </w:pPr>
            <w:r>
              <w:rPr>
                <w:rFonts w:hint="eastAsia" w:ascii="宋体" w:hAnsi="宋体" w:eastAsia="宋体" w:cs="宋体"/>
                <w:b/>
                <w:bCs/>
                <w:color w:val="000000" w:themeColor="text1"/>
                <w:szCs w:val="21"/>
                <w:highlight w:val="none"/>
                <w:lang w:val="en-US" w:eastAsia="zh-CN"/>
              </w:rPr>
              <w:t>查2021年</w:t>
            </w:r>
            <w:r>
              <w:rPr>
                <w:rFonts w:hint="eastAsia" w:ascii="宋体" w:hAnsi="宋体" w:cs="宋体"/>
                <w:b/>
                <w:bCs/>
                <w:color w:val="000000" w:themeColor="text1"/>
                <w:szCs w:val="21"/>
                <w:highlight w:val="none"/>
                <w:lang w:val="en-US" w:eastAsia="zh-CN"/>
              </w:rPr>
              <w:t>10</w:t>
            </w:r>
            <w:r>
              <w:rPr>
                <w:rFonts w:hint="eastAsia" w:ascii="宋体" w:hAnsi="宋体" w:eastAsia="宋体" w:cs="宋体"/>
                <w:b/>
                <w:bCs/>
                <w:color w:val="000000" w:themeColor="text1"/>
                <w:szCs w:val="21"/>
                <w:highlight w:val="none"/>
                <w:lang w:val="en-US" w:eastAsia="zh-CN"/>
              </w:rPr>
              <w:t>月</w:t>
            </w:r>
            <w:r>
              <w:rPr>
                <w:rFonts w:hint="eastAsia" w:ascii="宋体" w:hAnsi="宋体" w:cs="宋体"/>
                <w:b/>
                <w:bCs/>
                <w:color w:val="000000" w:themeColor="text1"/>
                <w:szCs w:val="21"/>
                <w:highlight w:val="none"/>
                <w:lang w:val="en-US" w:eastAsia="zh-CN"/>
              </w:rPr>
              <w:t>8</w:t>
            </w:r>
            <w:r>
              <w:rPr>
                <w:rFonts w:hint="eastAsia" w:ascii="宋体" w:hAnsi="宋体" w:eastAsia="宋体" w:cs="宋体"/>
                <w:b/>
                <w:bCs/>
                <w:color w:val="000000" w:themeColor="text1"/>
                <w:szCs w:val="21"/>
                <w:highlight w:val="none"/>
                <w:lang w:val="en-US" w:eastAsia="zh-CN"/>
              </w:rPr>
              <w:t>日入库的</w:t>
            </w:r>
            <w:r>
              <w:rPr>
                <w:rFonts w:hint="eastAsia" w:ascii="宋体" w:hAnsi="宋体" w:cs="宋体"/>
                <w:b/>
                <w:bCs/>
                <w:color w:val="000000" w:themeColor="text1"/>
                <w:szCs w:val="21"/>
                <w:highlight w:val="none"/>
                <w:lang w:val="en-US" w:eastAsia="zh-CN"/>
              </w:rPr>
              <w:t>弯头2件</w:t>
            </w:r>
            <w:r>
              <w:rPr>
                <w:rFonts w:hint="eastAsia" w:ascii="宋体" w:hAnsi="宋体" w:eastAsia="宋体" w:cs="宋体"/>
                <w:b/>
                <w:bCs/>
                <w:color w:val="000000" w:themeColor="text1"/>
                <w:szCs w:val="21"/>
                <w:highlight w:val="none"/>
                <w:lang w:val="en-US" w:eastAsia="zh-CN"/>
              </w:rPr>
              <w:t>（规格</w:t>
            </w:r>
            <w:r>
              <w:rPr>
                <w:rFonts w:hint="eastAsia" w:ascii="宋体" w:hAnsi="宋体" w:cs="宋体"/>
                <w:b/>
                <w:bCs/>
                <w:color w:val="000000" w:themeColor="text1"/>
                <w:szCs w:val="21"/>
                <w:highlight w:val="none"/>
                <w:lang w:val="en-US" w:eastAsia="zh-CN"/>
              </w:rPr>
              <w:t>型号φ168*7</w:t>
            </w:r>
            <w:r>
              <w:rPr>
                <w:rFonts w:hint="eastAsia" w:ascii="宋体" w:hAnsi="宋体" w:eastAsia="宋体" w:cs="宋体"/>
                <w:b/>
                <w:bCs/>
                <w:color w:val="000000" w:themeColor="text1"/>
                <w:szCs w:val="21"/>
                <w:highlight w:val="none"/>
                <w:lang w:val="en-US" w:eastAsia="zh-CN"/>
              </w:rPr>
              <w:t>、供方：</w:t>
            </w:r>
            <w:r>
              <w:rPr>
                <w:rFonts w:hint="eastAsia" w:ascii="宋体" w:hAnsi="宋体" w:cs="宋体"/>
                <w:b/>
                <w:bCs/>
                <w:color w:val="000000" w:themeColor="text1"/>
                <w:szCs w:val="21"/>
                <w:highlight w:val="none"/>
                <w:lang w:val="en-US" w:eastAsia="zh-CN"/>
              </w:rPr>
              <w:t>德阳市鑫犀机电有限公司</w:t>
            </w:r>
            <w:r>
              <w:rPr>
                <w:rFonts w:hint="eastAsia" w:ascii="宋体" w:hAnsi="宋体" w:eastAsia="宋体" w:cs="宋体"/>
                <w:b/>
                <w:bCs/>
                <w:color w:val="000000" w:themeColor="text1"/>
                <w:szCs w:val="21"/>
                <w:highlight w:val="none"/>
                <w:lang w:val="en-US" w:eastAsia="zh-CN"/>
              </w:rPr>
              <w:t>）的检验验收记录，未能提供其检验验收</w:t>
            </w:r>
            <w:r>
              <w:rPr>
                <w:rFonts w:hint="eastAsia" w:ascii="宋体" w:hAnsi="宋体" w:cs="宋体"/>
                <w:b/>
                <w:bCs/>
                <w:color w:val="000000" w:themeColor="text1"/>
                <w:szCs w:val="21"/>
                <w:highlight w:val="none"/>
                <w:lang w:val="en-US" w:eastAsia="zh-CN"/>
              </w:rPr>
              <w:t>证据</w:t>
            </w:r>
            <w:r>
              <w:rPr>
                <w:rFonts w:hint="eastAsia" w:ascii="宋体" w:hAnsi="宋体" w:eastAsia="宋体" w:cs="宋体"/>
                <w:b/>
                <w:bCs/>
                <w:szCs w:val="21"/>
                <w:highlight w:val="none"/>
                <w:lang w:val="en-US" w:eastAsia="zh-CN"/>
              </w:rPr>
              <w:t>，不符合GB/T 19001:2016 标准8.6条款：“组织应保留有关产品和服务放行的成文信息。成文信息应包括： a）符合接收准则的证据； b）可追溯到授权放行人员的信息。”的要求。</w:t>
            </w:r>
          </w:p>
          <w:p>
            <w:pPr>
              <w:rPr>
                <w:rFonts w:hint="eastAsia"/>
                <w:highlight w:val="none"/>
              </w:rPr>
            </w:pPr>
            <w:r>
              <w:rPr>
                <w:rFonts w:hint="eastAsia"/>
                <w:highlight w:val="none"/>
              </w:rPr>
              <w:t>.......</w:t>
            </w:r>
          </w:p>
          <w:p>
            <w:pPr>
              <w:rPr>
                <w:rFonts w:hint="eastAsia"/>
                <w:highlight w:val="none"/>
              </w:rPr>
            </w:pPr>
            <w:r>
              <w:rPr>
                <w:rFonts w:hint="eastAsia"/>
                <w:highlight w:val="none"/>
              </w:rPr>
              <w:t>其余</w:t>
            </w:r>
            <w:r>
              <w:rPr>
                <w:rFonts w:hint="eastAsia"/>
                <w:highlight w:val="none"/>
                <w:lang w:eastAsia="zh-CN"/>
              </w:rPr>
              <w:t>原辅料</w:t>
            </w:r>
            <w:r>
              <w:rPr>
                <w:rFonts w:hint="eastAsia"/>
                <w:highlight w:val="none"/>
              </w:rPr>
              <w:t>均按规定进行了检验和确认。</w:t>
            </w:r>
          </w:p>
          <w:p>
            <w:pPr>
              <w:rPr>
                <w:rFonts w:hint="eastAsia"/>
                <w:highlight w:val="none"/>
              </w:rPr>
            </w:pPr>
          </w:p>
          <w:p>
            <w:pPr>
              <w:rPr>
                <w:rFonts w:hint="eastAsia"/>
                <w:highlight w:val="none"/>
              </w:rPr>
            </w:pPr>
            <w:r>
              <w:rPr>
                <w:rFonts w:hint="eastAsia"/>
                <w:highlight w:val="none"/>
                <w:lang w:eastAsia="zh-CN"/>
              </w:rPr>
              <w:t>二、</w:t>
            </w:r>
            <w:r>
              <w:rPr>
                <w:rFonts w:hint="eastAsia"/>
                <w:highlight w:val="none"/>
              </w:rPr>
              <w:t>过程检验</w:t>
            </w:r>
            <w:r>
              <w:rPr>
                <w:rFonts w:hint="eastAsia"/>
                <w:highlight w:val="none"/>
                <w:lang w:eastAsia="zh-CN"/>
              </w:rPr>
              <w:t>：对主要过程进行检验。依据产品图检验</w:t>
            </w:r>
          </w:p>
          <w:p>
            <w:pPr>
              <w:rPr>
                <w:rFonts w:hint="eastAsia" w:ascii="Times New Roman" w:hAnsi="Times New Roman" w:eastAsia="宋体" w:cs="Times New Roman"/>
                <w:color w:val="auto"/>
                <w:kern w:val="2"/>
                <w:sz w:val="21"/>
                <w:szCs w:val="22"/>
                <w:highlight w:val="none"/>
                <w:lang w:val="en-US" w:eastAsia="zh-CN" w:bidi="ar-SA"/>
              </w:rPr>
            </w:pPr>
          </w:p>
          <w:p>
            <w:pPr>
              <w:rPr>
                <w:rFonts w:hint="eastAsia"/>
                <w:highlight w:val="none"/>
              </w:rPr>
            </w:pPr>
            <w:r>
              <w:rPr>
                <w:rFonts w:hint="eastAsia"/>
                <w:highlight w:val="none"/>
                <w:lang w:val="en-US" w:eastAsia="zh-CN"/>
              </w:rPr>
              <w:t>1.</w:t>
            </w:r>
            <w:r>
              <w:rPr>
                <w:rFonts w:hint="eastAsia"/>
                <w:highlight w:val="none"/>
              </w:rPr>
              <w:t>抽《</w:t>
            </w:r>
            <w:r>
              <w:rPr>
                <w:rFonts w:hint="eastAsia"/>
                <w:highlight w:val="none"/>
                <w:lang w:val="en-US" w:eastAsia="zh-CN"/>
              </w:rPr>
              <w:t>机加工检验记录卡</w:t>
            </w:r>
            <w:r>
              <w:rPr>
                <w:rFonts w:hint="eastAsia"/>
                <w:highlight w:val="none"/>
              </w:rPr>
              <w:t>》</w:t>
            </w:r>
          </w:p>
          <w:p>
            <w:pPr>
              <w:rPr>
                <w:rFonts w:hint="default" w:eastAsia="宋体"/>
                <w:highlight w:val="none"/>
                <w:lang w:val="en-US" w:eastAsia="zh-CN"/>
              </w:rPr>
            </w:pPr>
            <w:r>
              <w:rPr>
                <w:rFonts w:hint="eastAsia"/>
                <w:highlight w:val="none"/>
                <w:lang w:eastAsia="zh-CN"/>
              </w:rPr>
              <w:t>零部件</w:t>
            </w:r>
            <w:r>
              <w:rPr>
                <w:rFonts w:hint="eastAsia"/>
                <w:highlight w:val="none"/>
              </w:rPr>
              <w:t>名称：</w:t>
            </w:r>
            <w:r>
              <w:rPr>
                <w:rFonts w:hint="eastAsia"/>
                <w:highlight w:val="none"/>
                <w:lang w:val="en-US" w:eastAsia="zh-CN"/>
              </w:rPr>
              <w:t>吊耳</w:t>
            </w:r>
          </w:p>
          <w:p>
            <w:pP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图号：</w:t>
            </w:r>
            <w:r>
              <w:rPr>
                <w:rFonts w:hint="eastAsia" w:cs="Times New Roman"/>
                <w:color w:val="auto"/>
                <w:kern w:val="2"/>
                <w:sz w:val="21"/>
                <w:szCs w:val="22"/>
                <w:highlight w:val="none"/>
                <w:lang w:val="en-US" w:eastAsia="zh-CN" w:bidi="ar-SA"/>
              </w:rPr>
              <w:t>4S47145/C</w:t>
            </w:r>
          </w:p>
          <w:p>
            <w:pPr>
              <w:rPr>
                <w:rFonts w:hint="default"/>
                <w:highlight w:val="none"/>
                <w:lang w:val="en-US" w:eastAsia="zh-CN"/>
              </w:rPr>
            </w:pPr>
            <w:r>
              <w:rPr>
                <w:rFonts w:hint="eastAsia"/>
                <w:highlight w:val="none"/>
                <w:lang w:val="en-US" w:eastAsia="zh-CN"/>
              </w:rPr>
              <w:t>工序名称：车、铣</w:t>
            </w:r>
          </w:p>
          <w:p>
            <w:pPr>
              <w:pStyle w:val="14"/>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工件数量：</w:t>
            </w:r>
            <w:r>
              <w:rPr>
                <w:rFonts w:hint="eastAsia" w:ascii="Times New Roman" w:hAnsi="Times New Roman" w:cs="Times New Roman"/>
                <w:color w:val="auto"/>
                <w:kern w:val="2"/>
                <w:sz w:val="21"/>
                <w:szCs w:val="22"/>
                <w:highlight w:val="none"/>
                <w:lang w:val="en-US" w:eastAsia="zh-CN" w:bidi="ar-SA"/>
              </w:rPr>
              <w:t>1件</w:t>
            </w:r>
          </w:p>
          <w:p>
            <w:pP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标准要求：</w:t>
            </w:r>
            <w:r>
              <w:rPr>
                <w:rFonts w:hint="eastAsia"/>
                <w:highlight w:val="none"/>
                <w:lang w:val="en-US" w:eastAsia="zh-CN"/>
              </w:rPr>
              <w:t>尺寸、粗糙度</w:t>
            </w:r>
            <w:r>
              <w:rPr>
                <w:rFonts w:hint="eastAsia"/>
                <w:highlight w:val="none"/>
              </w:rPr>
              <w:t>、</w:t>
            </w:r>
            <w:r>
              <w:rPr>
                <w:rFonts w:hint="eastAsia"/>
                <w:highlight w:val="none"/>
                <w:lang w:val="en-US" w:eastAsia="zh-CN"/>
              </w:rPr>
              <w:t>符合图纸要求</w:t>
            </w:r>
          </w:p>
          <w:p>
            <w:pPr>
              <w:rPr>
                <w:rFonts w:hint="eastAsia"/>
                <w:highlight w:val="none"/>
              </w:rPr>
            </w:pPr>
            <w:r>
              <w:rPr>
                <w:rFonts w:hint="eastAsia"/>
                <w:highlight w:val="none"/>
              </w:rPr>
              <w:t>结论：合格</w:t>
            </w:r>
          </w:p>
          <w:p>
            <w:pPr>
              <w:rPr>
                <w:rFonts w:hint="default"/>
                <w:highlight w:val="none"/>
                <w:lang w:val="en-US" w:eastAsia="zh-CN"/>
              </w:rPr>
            </w:pPr>
            <w:r>
              <w:rPr>
                <w:rFonts w:hint="eastAsia"/>
                <w:highlight w:val="none"/>
              </w:rPr>
              <w:t>检验员：</w:t>
            </w:r>
            <w:r>
              <w:rPr>
                <w:rFonts w:hint="eastAsia"/>
                <w:highlight w:val="none"/>
                <w:lang w:val="en-US" w:eastAsia="zh-CN"/>
              </w:rPr>
              <w:t xml:space="preserve">谢伟  </w:t>
            </w:r>
            <w:r>
              <w:rPr>
                <w:rFonts w:hint="eastAsia"/>
                <w:highlight w:val="none"/>
              </w:rPr>
              <w:t>日期：20</w:t>
            </w:r>
            <w:r>
              <w:rPr>
                <w:rFonts w:hint="eastAsia"/>
                <w:highlight w:val="none"/>
                <w:lang w:val="en-US" w:eastAsia="zh-CN"/>
              </w:rPr>
              <w:t>21.4.9</w:t>
            </w:r>
          </w:p>
          <w:p>
            <w:pPr>
              <w:pStyle w:val="14"/>
              <w:rPr>
                <w:rFonts w:hint="eastAsia"/>
                <w:lang w:val="en-US" w:eastAsia="zh-CN"/>
              </w:rPr>
            </w:pPr>
          </w:p>
          <w:p>
            <w:pPr>
              <w:rPr>
                <w:rFonts w:hint="eastAsia"/>
                <w:highlight w:val="none"/>
              </w:rPr>
            </w:pPr>
            <w:r>
              <w:rPr>
                <w:rFonts w:hint="eastAsia"/>
                <w:highlight w:val="none"/>
                <w:lang w:val="en-US" w:eastAsia="zh-CN"/>
              </w:rPr>
              <w:t>2.</w:t>
            </w:r>
            <w:r>
              <w:rPr>
                <w:rFonts w:hint="eastAsia"/>
                <w:highlight w:val="none"/>
              </w:rPr>
              <w:t>抽《</w:t>
            </w:r>
            <w:r>
              <w:rPr>
                <w:rFonts w:hint="eastAsia"/>
                <w:highlight w:val="none"/>
                <w:lang w:val="en-US" w:eastAsia="zh-CN"/>
              </w:rPr>
              <w:t>机加工检验记录卡</w:t>
            </w:r>
            <w:r>
              <w:rPr>
                <w:rFonts w:hint="eastAsia"/>
                <w:highlight w:val="none"/>
              </w:rPr>
              <w:t>》</w:t>
            </w:r>
          </w:p>
          <w:p>
            <w:pPr>
              <w:rPr>
                <w:rFonts w:hint="default" w:ascii="Times New Roman" w:hAnsi="Times New Roman" w:eastAsia="宋体" w:cs="Times New Roman"/>
                <w:color w:val="auto"/>
                <w:kern w:val="2"/>
                <w:sz w:val="21"/>
                <w:szCs w:val="22"/>
                <w:highlight w:val="none"/>
                <w:lang w:val="en-US" w:eastAsia="zh-CN" w:bidi="ar-SA"/>
              </w:rPr>
            </w:pPr>
            <w:r>
              <w:rPr>
                <w:rFonts w:hint="eastAsia"/>
                <w:highlight w:val="none"/>
                <w:lang w:eastAsia="zh-CN"/>
              </w:rPr>
              <w:t>零部件</w:t>
            </w:r>
            <w:r>
              <w:rPr>
                <w:rFonts w:hint="eastAsia"/>
                <w:highlight w:val="none"/>
              </w:rPr>
              <w:t>名称：</w:t>
            </w:r>
            <w:r>
              <w:rPr>
                <w:rFonts w:hint="eastAsia"/>
                <w:highlight w:val="none"/>
                <w:lang w:val="en-US" w:eastAsia="zh-CN"/>
              </w:rPr>
              <w:t>G1/2接头、</w:t>
            </w:r>
            <w:r>
              <w:rPr>
                <w:rFonts w:hint="eastAsia" w:ascii="Times New Roman" w:hAnsi="Times New Roman" w:eastAsia="宋体" w:cs="Times New Roman"/>
                <w:color w:val="auto"/>
                <w:kern w:val="2"/>
                <w:sz w:val="21"/>
                <w:szCs w:val="22"/>
                <w:highlight w:val="none"/>
                <w:lang w:val="en-US" w:eastAsia="zh-CN" w:bidi="ar-SA"/>
              </w:rPr>
              <w:t>图号：</w:t>
            </w:r>
            <w:r>
              <w:rPr>
                <w:rFonts w:hint="eastAsia" w:cs="Times New Roman"/>
                <w:color w:val="auto"/>
                <w:kern w:val="2"/>
                <w:sz w:val="21"/>
                <w:szCs w:val="22"/>
                <w:highlight w:val="none"/>
                <w:lang w:val="en-US" w:eastAsia="zh-CN" w:bidi="ar-SA"/>
              </w:rPr>
              <w:t>4S45662/Z</w:t>
            </w:r>
          </w:p>
          <w:p>
            <w:pPr>
              <w:rPr>
                <w:rFonts w:hint="default"/>
                <w:highlight w:val="none"/>
                <w:lang w:val="en-US" w:eastAsia="zh-CN"/>
              </w:rPr>
            </w:pPr>
            <w:r>
              <w:rPr>
                <w:rFonts w:hint="eastAsia"/>
                <w:highlight w:val="none"/>
                <w:lang w:val="en-US" w:eastAsia="zh-CN"/>
              </w:rPr>
              <w:t>工序名称：车、攻丝</w:t>
            </w:r>
          </w:p>
          <w:p>
            <w:pPr>
              <w:pStyle w:val="14"/>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工件数量：</w:t>
            </w:r>
            <w:r>
              <w:rPr>
                <w:rFonts w:hint="eastAsia" w:ascii="Times New Roman" w:hAnsi="Times New Roman" w:cs="Times New Roman"/>
                <w:color w:val="auto"/>
                <w:kern w:val="2"/>
                <w:sz w:val="21"/>
                <w:szCs w:val="22"/>
                <w:highlight w:val="none"/>
                <w:lang w:val="en-US" w:eastAsia="zh-CN" w:bidi="ar-SA"/>
              </w:rPr>
              <w:t>1件</w:t>
            </w:r>
          </w:p>
          <w:p>
            <w:pP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标准要求：</w:t>
            </w:r>
            <w:r>
              <w:rPr>
                <w:rFonts w:hint="eastAsia"/>
                <w:highlight w:val="none"/>
                <w:lang w:val="en-US" w:eastAsia="zh-CN"/>
              </w:rPr>
              <w:t>外观、尺寸</w:t>
            </w:r>
            <w:r>
              <w:rPr>
                <w:rFonts w:hint="eastAsia"/>
                <w:highlight w:val="none"/>
              </w:rPr>
              <w:t>、</w:t>
            </w:r>
            <w:r>
              <w:rPr>
                <w:rFonts w:hint="eastAsia"/>
                <w:highlight w:val="none"/>
                <w:lang w:val="en-US" w:eastAsia="zh-CN"/>
              </w:rPr>
              <w:t>符合图纸要求</w:t>
            </w:r>
          </w:p>
          <w:p>
            <w:pPr>
              <w:rPr>
                <w:rFonts w:hint="eastAsia"/>
                <w:highlight w:val="none"/>
              </w:rPr>
            </w:pPr>
            <w:r>
              <w:rPr>
                <w:rFonts w:hint="eastAsia"/>
                <w:highlight w:val="none"/>
              </w:rPr>
              <w:t>结论：合格</w:t>
            </w:r>
          </w:p>
          <w:p>
            <w:pPr>
              <w:rPr>
                <w:rFonts w:hint="default"/>
                <w:highlight w:val="none"/>
                <w:lang w:val="en-US" w:eastAsia="zh-CN"/>
              </w:rPr>
            </w:pPr>
            <w:r>
              <w:rPr>
                <w:rFonts w:hint="eastAsia"/>
                <w:highlight w:val="none"/>
              </w:rPr>
              <w:t>检验员：</w:t>
            </w:r>
            <w:r>
              <w:rPr>
                <w:rFonts w:hint="eastAsia"/>
                <w:highlight w:val="none"/>
                <w:lang w:val="en-US" w:eastAsia="zh-CN"/>
              </w:rPr>
              <w:t xml:space="preserve">谢伟  </w:t>
            </w:r>
            <w:r>
              <w:rPr>
                <w:rFonts w:hint="eastAsia"/>
                <w:highlight w:val="none"/>
              </w:rPr>
              <w:t>日期：20</w:t>
            </w:r>
            <w:r>
              <w:rPr>
                <w:rFonts w:hint="eastAsia"/>
                <w:highlight w:val="none"/>
                <w:lang w:val="en-US" w:eastAsia="zh-CN"/>
              </w:rPr>
              <w:t>21.4.9</w:t>
            </w:r>
          </w:p>
          <w:p>
            <w:pPr>
              <w:pStyle w:val="14"/>
              <w:rPr>
                <w:rFonts w:hint="eastAsia"/>
                <w:lang w:val="en-US" w:eastAsia="zh-CN"/>
              </w:rPr>
            </w:pPr>
          </w:p>
          <w:p>
            <w:pPr>
              <w:rPr>
                <w:rFonts w:hint="eastAsia"/>
                <w:highlight w:val="none"/>
              </w:rPr>
            </w:pPr>
            <w:r>
              <w:rPr>
                <w:rFonts w:hint="eastAsia"/>
                <w:highlight w:val="none"/>
                <w:lang w:val="en-US" w:eastAsia="zh-CN"/>
              </w:rPr>
              <w:t>3.</w:t>
            </w:r>
            <w:r>
              <w:rPr>
                <w:rFonts w:hint="eastAsia"/>
                <w:highlight w:val="none"/>
              </w:rPr>
              <w:t>抽《</w:t>
            </w:r>
            <w:r>
              <w:rPr>
                <w:rFonts w:hint="eastAsia"/>
                <w:highlight w:val="none"/>
                <w:lang w:val="en-US" w:eastAsia="zh-CN"/>
              </w:rPr>
              <w:t>机加工检验记录卡</w:t>
            </w:r>
            <w:r>
              <w:rPr>
                <w:rFonts w:hint="eastAsia"/>
                <w:highlight w:val="none"/>
              </w:rPr>
              <w:t>》</w:t>
            </w:r>
          </w:p>
          <w:p>
            <w:pPr>
              <w:rPr>
                <w:rFonts w:hint="default" w:ascii="Times New Roman" w:hAnsi="Times New Roman" w:eastAsia="宋体" w:cs="Times New Roman"/>
                <w:color w:val="auto"/>
                <w:kern w:val="2"/>
                <w:sz w:val="21"/>
                <w:szCs w:val="22"/>
                <w:highlight w:val="none"/>
                <w:lang w:val="en-US" w:eastAsia="zh-CN" w:bidi="ar-SA"/>
              </w:rPr>
            </w:pPr>
            <w:r>
              <w:rPr>
                <w:rFonts w:hint="eastAsia"/>
                <w:highlight w:val="none"/>
                <w:lang w:eastAsia="zh-CN"/>
              </w:rPr>
              <w:t>零部件</w:t>
            </w:r>
            <w:r>
              <w:rPr>
                <w:rFonts w:hint="eastAsia"/>
                <w:highlight w:val="none"/>
              </w:rPr>
              <w:t>名称：</w:t>
            </w:r>
            <w:r>
              <w:rPr>
                <w:rFonts w:hint="eastAsia" w:cs="Times New Roman"/>
                <w:color w:val="auto"/>
                <w:kern w:val="2"/>
                <w:sz w:val="21"/>
                <w:szCs w:val="22"/>
                <w:highlight w:val="none"/>
                <w:lang w:val="en-US" w:eastAsia="zh-CN" w:bidi="ar-SA"/>
              </w:rPr>
              <w:t>法兰</w:t>
            </w:r>
            <w:r>
              <w:rPr>
                <w:rFonts w:hint="eastAsia" w:ascii="Times New Roman" w:hAnsi="Times New Roman" w:eastAsia="宋体" w:cs="Times New Roman"/>
                <w:color w:val="auto"/>
                <w:kern w:val="2"/>
                <w:sz w:val="21"/>
                <w:szCs w:val="22"/>
                <w:highlight w:val="none"/>
                <w:lang w:val="en-US" w:eastAsia="zh-CN" w:bidi="ar-SA"/>
              </w:rPr>
              <w:t>图号：</w:t>
            </w:r>
            <w:r>
              <w:rPr>
                <w:rFonts w:hint="eastAsia" w:cs="Times New Roman"/>
                <w:color w:val="auto"/>
                <w:kern w:val="2"/>
                <w:sz w:val="21"/>
                <w:szCs w:val="22"/>
                <w:highlight w:val="none"/>
                <w:lang w:val="en-US" w:eastAsia="zh-CN" w:bidi="ar-SA"/>
              </w:rPr>
              <w:t>4S47128/A</w:t>
            </w:r>
          </w:p>
          <w:p>
            <w:pPr>
              <w:rPr>
                <w:rFonts w:hint="default"/>
                <w:highlight w:val="none"/>
                <w:lang w:val="en-US" w:eastAsia="zh-CN"/>
              </w:rPr>
            </w:pPr>
            <w:r>
              <w:rPr>
                <w:rFonts w:hint="eastAsia"/>
                <w:highlight w:val="none"/>
                <w:lang w:val="en-US" w:eastAsia="zh-CN"/>
              </w:rPr>
              <w:t>工序名称：车、钻</w:t>
            </w:r>
          </w:p>
          <w:p>
            <w:pPr>
              <w:pStyle w:val="14"/>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工件数量：</w:t>
            </w:r>
            <w:r>
              <w:rPr>
                <w:rFonts w:hint="eastAsia" w:ascii="Times New Roman" w:hAnsi="Times New Roman" w:cs="Times New Roman"/>
                <w:color w:val="auto"/>
                <w:kern w:val="2"/>
                <w:sz w:val="21"/>
                <w:szCs w:val="22"/>
                <w:highlight w:val="none"/>
                <w:lang w:val="en-US" w:eastAsia="zh-CN" w:bidi="ar-SA"/>
              </w:rPr>
              <w:t>2件</w:t>
            </w:r>
          </w:p>
          <w:p>
            <w:pP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标准要求：</w:t>
            </w:r>
            <w:r>
              <w:rPr>
                <w:rFonts w:hint="eastAsia"/>
                <w:highlight w:val="none"/>
                <w:lang w:val="en-US" w:eastAsia="zh-CN"/>
              </w:rPr>
              <w:t>外观、尺寸</w:t>
            </w:r>
            <w:r>
              <w:rPr>
                <w:rFonts w:hint="eastAsia"/>
                <w:highlight w:val="none"/>
              </w:rPr>
              <w:t>、</w:t>
            </w:r>
            <w:r>
              <w:rPr>
                <w:rFonts w:hint="eastAsia"/>
                <w:highlight w:val="none"/>
                <w:lang w:val="en-US" w:eastAsia="zh-CN"/>
              </w:rPr>
              <w:t>符合图纸要求</w:t>
            </w:r>
          </w:p>
          <w:p>
            <w:pPr>
              <w:rPr>
                <w:rFonts w:hint="eastAsia"/>
                <w:highlight w:val="none"/>
              </w:rPr>
            </w:pPr>
            <w:r>
              <w:rPr>
                <w:rFonts w:hint="eastAsia"/>
                <w:highlight w:val="none"/>
              </w:rPr>
              <w:t>结论：合格</w:t>
            </w:r>
          </w:p>
          <w:p>
            <w:pPr>
              <w:rPr>
                <w:rFonts w:hint="default"/>
                <w:highlight w:val="none"/>
                <w:lang w:val="en-US" w:eastAsia="zh-CN"/>
              </w:rPr>
            </w:pPr>
            <w:r>
              <w:rPr>
                <w:rFonts w:hint="eastAsia"/>
                <w:highlight w:val="none"/>
              </w:rPr>
              <w:t>检验员：</w:t>
            </w:r>
            <w:r>
              <w:rPr>
                <w:rFonts w:hint="eastAsia"/>
                <w:highlight w:val="none"/>
                <w:lang w:val="en-US" w:eastAsia="zh-CN"/>
              </w:rPr>
              <w:t xml:space="preserve">谢伟  </w:t>
            </w:r>
            <w:r>
              <w:rPr>
                <w:rFonts w:hint="eastAsia"/>
                <w:highlight w:val="none"/>
              </w:rPr>
              <w:t>日期：20</w:t>
            </w:r>
            <w:r>
              <w:rPr>
                <w:rFonts w:hint="eastAsia"/>
                <w:highlight w:val="none"/>
                <w:lang w:val="en-US" w:eastAsia="zh-CN"/>
              </w:rPr>
              <w:t>21.4.9</w:t>
            </w:r>
          </w:p>
          <w:p>
            <w:pPr>
              <w:pStyle w:val="2"/>
              <w:rPr>
                <w:rFonts w:hint="eastAsia"/>
                <w:highlight w:val="none"/>
                <w:lang w:val="en-US" w:eastAsia="zh-CN"/>
              </w:rPr>
            </w:pPr>
          </w:p>
          <w:p>
            <w:pPr>
              <w:rPr>
                <w:rFonts w:hint="eastAsia"/>
                <w:highlight w:val="none"/>
              </w:rPr>
            </w:pPr>
            <w:r>
              <w:rPr>
                <w:rFonts w:hint="eastAsia"/>
                <w:highlight w:val="none"/>
                <w:lang w:val="en-US" w:eastAsia="zh-CN"/>
              </w:rPr>
              <w:t>4.</w:t>
            </w:r>
            <w:r>
              <w:rPr>
                <w:rFonts w:hint="eastAsia"/>
                <w:highlight w:val="none"/>
              </w:rPr>
              <w:t>抽《</w:t>
            </w:r>
            <w:r>
              <w:rPr>
                <w:rFonts w:hint="eastAsia"/>
                <w:highlight w:val="none"/>
                <w:lang w:val="en-US" w:eastAsia="zh-CN"/>
              </w:rPr>
              <w:t>机加工检验记录卡</w:t>
            </w:r>
            <w:r>
              <w:rPr>
                <w:rFonts w:hint="eastAsia"/>
                <w:highlight w:val="none"/>
              </w:rPr>
              <w:t>》</w:t>
            </w:r>
          </w:p>
          <w:p>
            <w:pPr>
              <w:numPr>
                <w:ilvl w:val="0"/>
                <w:numId w:val="0"/>
              </w:numPr>
              <w:rPr>
                <w:rFonts w:hint="default" w:eastAsia="宋体"/>
                <w:highlight w:val="none"/>
                <w:lang w:val="en-US" w:eastAsia="zh-CN"/>
              </w:rPr>
            </w:pPr>
            <w:r>
              <w:rPr>
                <w:rFonts w:hint="eastAsia"/>
                <w:highlight w:val="none"/>
                <w:lang w:eastAsia="zh-CN"/>
              </w:rPr>
              <w:t>零部件</w:t>
            </w:r>
            <w:r>
              <w:rPr>
                <w:rFonts w:hint="eastAsia"/>
                <w:highlight w:val="none"/>
              </w:rPr>
              <w:t>名称：</w:t>
            </w:r>
            <w:r>
              <w:rPr>
                <w:rFonts w:hint="eastAsia"/>
                <w:highlight w:val="none"/>
                <w:lang w:val="en-US" w:eastAsia="zh-CN"/>
              </w:rPr>
              <w:t>锥管进入门座</w:t>
            </w:r>
          </w:p>
          <w:p>
            <w:pP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图号：</w:t>
            </w:r>
            <w:r>
              <w:rPr>
                <w:rFonts w:hint="eastAsia" w:cs="Times New Roman"/>
                <w:color w:val="auto"/>
                <w:kern w:val="2"/>
                <w:sz w:val="21"/>
                <w:szCs w:val="22"/>
                <w:highlight w:val="none"/>
                <w:lang w:val="en-US" w:eastAsia="zh-CN" w:bidi="ar-SA"/>
              </w:rPr>
              <w:t>4S47133/A</w:t>
            </w:r>
          </w:p>
          <w:p>
            <w:pPr>
              <w:rPr>
                <w:rFonts w:hint="default"/>
                <w:highlight w:val="none"/>
                <w:lang w:val="en-US" w:eastAsia="zh-CN"/>
              </w:rPr>
            </w:pPr>
            <w:r>
              <w:rPr>
                <w:rFonts w:hint="eastAsia"/>
                <w:highlight w:val="none"/>
                <w:lang w:val="en-US" w:eastAsia="zh-CN"/>
              </w:rPr>
              <w:t>工序名称：焊接</w:t>
            </w:r>
          </w:p>
          <w:p>
            <w:pPr>
              <w:pStyle w:val="14"/>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工件数量：</w:t>
            </w:r>
            <w:r>
              <w:rPr>
                <w:rFonts w:hint="eastAsia" w:ascii="Times New Roman" w:hAnsi="Times New Roman" w:cs="Times New Roman"/>
                <w:color w:val="auto"/>
                <w:kern w:val="2"/>
                <w:sz w:val="21"/>
                <w:szCs w:val="22"/>
                <w:highlight w:val="none"/>
                <w:lang w:val="en-US" w:eastAsia="zh-CN" w:bidi="ar-SA"/>
              </w:rPr>
              <w:t>2件</w:t>
            </w:r>
          </w:p>
          <w:p>
            <w:pP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标准要求：</w:t>
            </w:r>
            <w:r>
              <w:rPr>
                <w:rFonts w:hint="eastAsia"/>
                <w:highlight w:val="none"/>
                <w:lang w:val="en-US" w:eastAsia="zh-CN"/>
              </w:rPr>
              <w:t>外观、尺寸</w:t>
            </w:r>
            <w:r>
              <w:rPr>
                <w:rFonts w:hint="eastAsia"/>
                <w:highlight w:val="none"/>
              </w:rPr>
              <w:t>、</w:t>
            </w:r>
            <w:r>
              <w:rPr>
                <w:rFonts w:hint="eastAsia"/>
                <w:highlight w:val="none"/>
                <w:lang w:val="en-US" w:eastAsia="zh-CN"/>
              </w:rPr>
              <w:t>焊接质量符合图纸要求</w:t>
            </w:r>
          </w:p>
          <w:p>
            <w:pPr>
              <w:rPr>
                <w:rFonts w:hint="eastAsia"/>
                <w:highlight w:val="none"/>
              </w:rPr>
            </w:pPr>
            <w:r>
              <w:rPr>
                <w:rFonts w:hint="eastAsia"/>
                <w:highlight w:val="none"/>
              </w:rPr>
              <w:t>结论：合格</w:t>
            </w:r>
          </w:p>
          <w:p>
            <w:pPr>
              <w:rPr>
                <w:rFonts w:hint="default"/>
                <w:highlight w:val="none"/>
                <w:lang w:val="en-US" w:eastAsia="zh-CN"/>
              </w:rPr>
            </w:pPr>
            <w:r>
              <w:rPr>
                <w:rFonts w:hint="eastAsia"/>
                <w:highlight w:val="none"/>
              </w:rPr>
              <w:t>检验员：</w:t>
            </w:r>
            <w:r>
              <w:rPr>
                <w:rFonts w:hint="eastAsia"/>
                <w:highlight w:val="none"/>
                <w:lang w:val="en-US" w:eastAsia="zh-CN"/>
              </w:rPr>
              <w:t xml:space="preserve">吴清州  </w:t>
            </w:r>
            <w:r>
              <w:rPr>
                <w:rFonts w:hint="eastAsia"/>
                <w:highlight w:val="none"/>
              </w:rPr>
              <w:t>日期：20</w:t>
            </w:r>
            <w:r>
              <w:rPr>
                <w:rFonts w:hint="eastAsia"/>
                <w:highlight w:val="none"/>
                <w:lang w:val="en-US" w:eastAsia="zh-CN"/>
              </w:rPr>
              <w:t>21.4.15</w:t>
            </w: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r>
              <w:rPr>
                <w:rFonts w:hint="eastAsia"/>
                <w:highlight w:val="none"/>
                <w:lang w:val="en-US" w:eastAsia="zh-CN"/>
              </w:rPr>
              <w:t>三、成品检验，按产品检验标准进行检验：</w:t>
            </w:r>
          </w:p>
          <w:p>
            <w:pPr>
              <w:rPr>
                <w:rFonts w:hint="default"/>
                <w:highlight w:val="none"/>
                <w:lang w:val="en-US" w:eastAsia="zh-CN"/>
              </w:rPr>
            </w:pPr>
            <w:r>
              <w:rPr>
                <w:rFonts w:hint="eastAsia"/>
                <w:highlight w:val="none"/>
                <w:lang w:val="en-US" w:eastAsia="zh-CN"/>
              </w:rPr>
              <w:t>产品名称：1、M42千斤顶支座；2、垫板。</w:t>
            </w:r>
          </w:p>
          <w:p>
            <w:pPr>
              <w:rPr>
                <w:rFonts w:hint="default" w:ascii="Times New Roman" w:hAnsi="Times New Roman" w:eastAsia="宋体" w:cs="Times New Roman"/>
                <w:color w:val="auto"/>
                <w:kern w:val="2"/>
                <w:sz w:val="21"/>
                <w:szCs w:val="22"/>
                <w:highlight w:val="none"/>
                <w:lang w:val="en-US" w:eastAsia="zh-CN" w:bidi="ar-SA"/>
              </w:rPr>
            </w:pPr>
            <w:r>
              <w:rPr>
                <w:rFonts w:hint="eastAsia"/>
                <w:highlight w:val="none"/>
                <w:lang w:val="en-US" w:eastAsia="zh-CN"/>
              </w:rPr>
              <w:t>项目号：2D-SD2000107-01、03、05、06-10、图号/版次：</w:t>
            </w:r>
            <w:r>
              <w:rPr>
                <w:rFonts w:hint="eastAsia" w:cs="Times New Roman"/>
                <w:color w:val="auto"/>
                <w:kern w:val="2"/>
                <w:sz w:val="21"/>
                <w:szCs w:val="22"/>
                <w:highlight w:val="none"/>
                <w:lang w:val="en-US" w:eastAsia="zh-CN" w:bidi="ar-SA"/>
              </w:rPr>
              <w:t>3S31843/B</w:t>
            </w:r>
          </w:p>
          <w:p>
            <w:pPr>
              <w:rPr>
                <w:rFonts w:hint="default"/>
                <w:highlight w:val="none"/>
                <w:lang w:val="en-US" w:eastAsia="zh-CN"/>
              </w:rPr>
            </w:pPr>
            <w:r>
              <w:rPr>
                <w:rFonts w:hint="eastAsia"/>
                <w:highlight w:val="none"/>
                <w:lang w:val="en-US" w:eastAsia="zh-CN"/>
              </w:rPr>
              <w:t>数量：各20件</w:t>
            </w:r>
          </w:p>
          <w:p>
            <w:pPr>
              <w:rPr>
                <w:rFonts w:hint="eastAsia"/>
                <w:highlight w:val="none"/>
                <w:lang w:val="en-US" w:eastAsia="zh-CN"/>
              </w:rPr>
            </w:pPr>
            <w:r>
              <w:rPr>
                <w:rFonts w:hint="eastAsia"/>
                <w:highlight w:val="none"/>
                <w:lang w:val="en-US" w:eastAsia="zh-CN"/>
              </w:rPr>
              <w:t>检验项目：作业人员资质、材料合格证明、检验记录、设备能力等。</w:t>
            </w:r>
          </w:p>
          <w:p>
            <w:pPr>
              <w:rPr>
                <w:rFonts w:hint="eastAsia"/>
                <w:highlight w:val="none"/>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271780</wp:posOffset>
                  </wp:positionH>
                  <wp:positionV relativeFrom="paragraph">
                    <wp:posOffset>147955</wp:posOffset>
                  </wp:positionV>
                  <wp:extent cx="2931160" cy="4045585"/>
                  <wp:effectExtent l="0" t="0" r="2540" b="12065"/>
                  <wp:wrapNone/>
                  <wp:docPr id="11" name="图片 11" descr="1634009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4009676(1)"/>
                          <pic:cNvPicPr>
                            <a:picLocks noChangeAspect="1"/>
                          </pic:cNvPicPr>
                        </pic:nvPicPr>
                        <pic:blipFill>
                          <a:blip r:embed="rId7"/>
                          <a:stretch>
                            <a:fillRect/>
                          </a:stretch>
                        </pic:blipFill>
                        <pic:spPr>
                          <a:xfrm>
                            <a:off x="0" y="0"/>
                            <a:ext cx="2931160" cy="4045585"/>
                          </a:xfrm>
                          <a:prstGeom prst="rect">
                            <a:avLst/>
                          </a:prstGeom>
                        </pic:spPr>
                      </pic:pic>
                    </a:graphicData>
                  </a:graphic>
                </wp:anchor>
              </w:drawing>
            </w:r>
            <w:r>
              <w:rPr>
                <w:rFonts w:hint="eastAsia"/>
                <w:highlight w:val="none"/>
                <w:lang w:val="en-US" w:eastAsia="zh-CN"/>
              </w:rPr>
              <w:t>如下：</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default"/>
                <w:highlight w:val="none"/>
                <w:lang w:val="en-US" w:eastAsia="zh-CN"/>
              </w:rPr>
            </w:pPr>
            <w:r>
              <w:rPr>
                <w:rFonts w:hint="eastAsia"/>
                <w:highlight w:val="none"/>
                <w:lang w:val="en-US" w:eastAsia="zh-CN"/>
              </w:rPr>
              <w:t>检验结果：检查项全部合格。</w:t>
            </w:r>
          </w:p>
          <w:p>
            <w:pPr>
              <w:rPr>
                <w:rFonts w:hint="default"/>
                <w:highlight w:val="none"/>
                <w:lang w:val="en-US" w:eastAsia="zh-CN"/>
              </w:rPr>
            </w:pPr>
            <w:r>
              <w:rPr>
                <w:rFonts w:hint="eastAsia"/>
                <w:highlight w:val="none"/>
                <w:lang w:val="en-US" w:eastAsia="zh-CN"/>
              </w:rPr>
              <w:t>检验人：刘海英、客户代表：杨光辉、刘勇。</w:t>
            </w:r>
          </w:p>
          <w:p>
            <w:pPr>
              <w:rPr>
                <w:rFonts w:hint="default"/>
                <w:highlight w:val="none"/>
                <w:lang w:val="en-US" w:eastAsia="zh-CN"/>
              </w:rPr>
            </w:pPr>
            <w:r>
              <w:rPr>
                <w:rFonts w:hint="eastAsia"/>
                <w:highlight w:val="none"/>
                <w:lang w:val="en-US" w:eastAsia="zh-CN"/>
              </w:rPr>
              <w:t>检验结论：合格      2021.7.19</w:t>
            </w:r>
          </w:p>
          <w:p>
            <w:pPr>
              <w:rPr>
                <w:rFonts w:hint="eastAsia"/>
                <w:highlight w:val="none"/>
                <w:lang w:val="en-US" w:eastAsia="zh-CN"/>
              </w:rPr>
            </w:pPr>
            <w:r>
              <w:rPr>
                <w:rFonts w:hint="eastAsia"/>
                <w:highlight w:val="none"/>
                <w:lang w:val="en-US" w:eastAsia="zh-CN"/>
              </w:rPr>
              <w:t>........</w:t>
            </w:r>
          </w:p>
          <w:p>
            <w:pPr>
              <w:rPr>
                <w:rFonts w:hint="eastAsia"/>
                <w:highlight w:val="none"/>
                <w:lang w:val="en-US" w:eastAsia="zh-CN"/>
              </w:rPr>
            </w:pPr>
            <w:r>
              <w:rPr>
                <w:rFonts w:hint="eastAsia"/>
                <w:highlight w:val="none"/>
                <w:lang w:val="en-US" w:eastAsia="zh-CN"/>
              </w:rPr>
              <w:t>对焊接试验及焊接结果由客户组织验收，详见焊缝外观和尺寸检验记录、焊接尺寸检验记录卡：</w:t>
            </w:r>
          </w:p>
          <w:p>
            <w:pPr>
              <w:pStyle w:val="2"/>
              <w:rPr>
                <w:rFonts w:hint="default"/>
                <w:lang w:val="en-US" w:eastAsia="zh-CN"/>
              </w:rPr>
            </w:pPr>
          </w:p>
          <w:p>
            <w:pPr>
              <w:ind w:firstLine="420" w:firstLineChars="200"/>
              <w:rPr>
                <w:rFonts w:hint="eastAsia"/>
                <w:highlight w:val="none"/>
                <w:lang w:val="en-US" w:eastAsia="zh-CN"/>
              </w:rPr>
            </w:pPr>
            <w:r>
              <w:drawing>
                <wp:anchor distT="0" distB="0" distL="114300" distR="114300" simplePos="0" relativeHeight="251661312" behindDoc="0" locked="0" layoutInCell="1" allowOverlap="1">
                  <wp:simplePos x="0" y="0"/>
                  <wp:positionH relativeFrom="column">
                    <wp:posOffset>3424555</wp:posOffset>
                  </wp:positionH>
                  <wp:positionV relativeFrom="paragraph">
                    <wp:posOffset>38100</wp:posOffset>
                  </wp:positionV>
                  <wp:extent cx="2941320" cy="4141470"/>
                  <wp:effectExtent l="0" t="0" r="11430" b="1143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2941320" cy="4141470"/>
                          </a:xfrm>
                          <a:prstGeom prst="rect">
                            <a:avLst/>
                          </a:prstGeom>
                          <a:noFill/>
                          <a:ln>
                            <a:noFill/>
                          </a:ln>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152400</wp:posOffset>
                  </wp:positionH>
                  <wp:positionV relativeFrom="paragraph">
                    <wp:posOffset>54610</wp:posOffset>
                  </wp:positionV>
                  <wp:extent cx="3037205" cy="4218940"/>
                  <wp:effectExtent l="0" t="0" r="10795" b="10160"/>
                  <wp:wrapNone/>
                  <wp:docPr id="12" name="图片 12" descr="1634009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4009994(1)"/>
                          <pic:cNvPicPr>
                            <a:picLocks noChangeAspect="1"/>
                          </pic:cNvPicPr>
                        </pic:nvPicPr>
                        <pic:blipFill>
                          <a:blip r:embed="rId9"/>
                          <a:stretch>
                            <a:fillRect/>
                          </a:stretch>
                        </pic:blipFill>
                        <pic:spPr>
                          <a:xfrm>
                            <a:off x="0" y="0"/>
                            <a:ext cx="3037205" cy="4218940"/>
                          </a:xfrm>
                          <a:prstGeom prst="rect">
                            <a:avLst/>
                          </a:prstGeom>
                        </pic:spPr>
                      </pic:pic>
                    </a:graphicData>
                  </a:graphic>
                </wp:anchor>
              </w:drawing>
            </w: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rPr>
                <w:rFonts w:hint="eastAsia"/>
                <w:highlight w:val="none"/>
                <w:lang w:val="en-US" w:eastAsia="zh-CN"/>
              </w:rPr>
            </w:pPr>
            <w:r>
              <w:drawing>
                <wp:anchor distT="0" distB="0" distL="114300" distR="114300" simplePos="0" relativeHeight="251662336" behindDoc="0" locked="0" layoutInCell="1" allowOverlap="1">
                  <wp:simplePos x="0" y="0"/>
                  <wp:positionH relativeFrom="column">
                    <wp:posOffset>76835</wp:posOffset>
                  </wp:positionH>
                  <wp:positionV relativeFrom="paragraph">
                    <wp:posOffset>151130</wp:posOffset>
                  </wp:positionV>
                  <wp:extent cx="3009900" cy="4146550"/>
                  <wp:effectExtent l="0" t="0" r="0" b="635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3009900" cy="4146550"/>
                          </a:xfrm>
                          <a:prstGeom prst="rect">
                            <a:avLst/>
                          </a:prstGeom>
                          <a:noFill/>
                          <a:ln>
                            <a:noFill/>
                          </a:ln>
                        </pic:spPr>
                      </pic:pic>
                    </a:graphicData>
                  </a:graphic>
                </wp:anchor>
              </w:drawing>
            </w:r>
            <w:r>
              <w:rPr>
                <w:rFonts w:hint="eastAsia"/>
                <w:highlight w:val="none"/>
                <w:lang w:val="en-US" w:eastAsia="zh-CN"/>
              </w:rPr>
              <w:drawing>
                <wp:anchor distT="0" distB="0" distL="114300" distR="114300" simplePos="0" relativeHeight="251663360" behindDoc="0" locked="0" layoutInCell="1" allowOverlap="1">
                  <wp:simplePos x="0" y="0"/>
                  <wp:positionH relativeFrom="column">
                    <wp:posOffset>3321050</wp:posOffset>
                  </wp:positionH>
                  <wp:positionV relativeFrom="paragraph">
                    <wp:posOffset>160020</wp:posOffset>
                  </wp:positionV>
                  <wp:extent cx="2966085" cy="4130675"/>
                  <wp:effectExtent l="0" t="0" r="5715" b="3175"/>
                  <wp:wrapNone/>
                  <wp:docPr id="15" name="图片 15" descr="1634010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4010199(1)"/>
                          <pic:cNvPicPr>
                            <a:picLocks noChangeAspect="1"/>
                          </pic:cNvPicPr>
                        </pic:nvPicPr>
                        <pic:blipFill>
                          <a:blip r:embed="rId11"/>
                          <a:stretch>
                            <a:fillRect/>
                          </a:stretch>
                        </pic:blipFill>
                        <pic:spPr>
                          <a:xfrm>
                            <a:off x="0" y="0"/>
                            <a:ext cx="2966085" cy="4130675"/>
                          </a:xfrm>
                          <a:prstGeom prst="rect">
                            <a:avLst/>
                          </a:prstGeom>
                        </pic:spPr>
                      </pic:pic>
                    </a:graphicData>
                  </a:graphic>
                </wp:anchor>
              </w:drawing>
            </w: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ind w:firstLine="420" w:firstLineChars="200"/>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ind w:firstLine="210" w:firstLineChars="100"/>
              <w:rPr>
                <w:rFonts w:hint="eastAsia"/>
                <w:highlight w:val="none"/>
                <w:lang w:val="en-US" w:eastAsia="zh-CN"/>
              </w:rPr>
            </w:pPr>
            <w:r>
              <w:rPr>
                <w:rFonts w:hint="eastAsia"/>
                <w:highlight w:val="none"/>
                <w:lang w:val="en-US" w:eastAsia="zh-CN"/>
              </w:rPr>
              <w:t>所有产品均为有授权的质检员检验，在出厂前均进行了产品检验，合格后方可入库、交付。</w:t>
            </w:r>
          </w:p>
          <w:p>
            <w:pPr>
              <w:pStyle w:val="14"/>
              <w:rPr>
                <w:rFonts w:hint="eastAsia" w:ascii="宋体" w:hAnsi="宋体" w:eastAsia="宋体" w:cs="宋体"/>
                <w:color w:val="000000"/>
                <w:kern w:val="2"/>
                <w:sz w:val="21"/>
                <w:szCs w:val="21"/>
                <w:highlight w:val="none"/>
                <w:lang w:val="en-US" w:eastAsia="zh-CN" w:bidi="ar-SA"/>
              </w:rPr>
            </w:pPr>
            <w:r>
              <w:rPr>
                <w:rFonts w:hint="eastAsia" w:ascii="宋体" w:hAnsi="宋体" w:cs="宋体"/>
                <w:sz w:val="21"/>
                <w:szCs w:val="21"/>
                <w:highlight w:val="none"/>
              </w:rPr>
              <w:t>产品和服务放行</w:t>
            </w:r>
            <w:r>
              <w:rPr>
                <w:rFonts w:hint="eastAsia" w:ascii="宋体" w:hAnsi="宋体" w:cs="宋体"/>
                <w:sz w:val="21"/>
                <w:szCs w:val="21"/>
                <w:highlight w:val="none"/>
                <w:lang w:eastAsia="zh-CN"/>
              </w:rPr>
              <w:t>基本符合要求。</w:t>
            </w:r>
          </w:p>
        </w:tc>
        <w:tc>
          <w:tcPr>
            <w:tcW w:w="1224" w:type="dxa"/>
            <w:vAlign w:val="top"/>
          </w:tcPr>
          <w:p>
            <w:pPr>
              <w:rPr>
                <w:rFonts w:hint="eastAsia"/>
                <w:lang w:val="en-US" w:eastAsia="zh-CN"/>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eastAsia" w:ascii="Times New Roman" w:hAnsi="Times New Roman" w:eastAsia="宋体" w:cs="Times New Roman"/>
                <w:color w:val="auto"/>
                <w:kern w:val="2"/>
                <w:sz w:val="21"/>
                <w:highlight w:val="none"/>
                <w:lang w:val="en-US" w:eastAsia="zh-CN" w:bidi="ar-SA"/>
              </w:rPr>
            </w:pPr>
          </w:p>
          <w:p>
            <w:pPr>
              <w:pStyle w:val="2"/>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75" w:hRule="atLeast"/>
        </w:trPr>
        <w:tc>
          <w:tcPr>
            <w:tcW w:w="2160" w:type="dxa"/>
            <w:vAlign w:val="top"/>
          </w:tcPr>
          <w:p>
            <w:pPr>
              <w:adjustRightInd w:val="0"/>
              <w:snapToGrid w:val="0"/>
              <w:rPr>
                <w:rFonts w:hint="eastAsia" w:ascii="宋体" w:hAnsi="宋体" w:eastAsia="宋体" w:cs="宋体"/>
                <w:color w:val="000000"/>
                <w:kern w:val="2"/>
                <w:sz w:val="21"/>
                <w:szCs w:val="21"/>
                <w:highlight w:val="none"/>
                <w:lang w:val="en-US" w:eastAsia="zh-CN" w:bidi="ar-SA"/>
              </w:rPr>
            </w:pPr>
            <w:r>
              <w:rPr>
                <w:rFonts w:hint="eastAsia" w:ascii="宋体" w:hAnsi="宋体" w:cs="宋体"/>
                <w:sz w:val="21"/>
                <w:szCs w:val="21"/>
                <w:highlight w:val="none"/>
              </w:rPr>
              <w:t>不合格输出的控制</w:t>
            </w:r>
          </w:p>
        </w:tc>
        <w:tc>
          <w:tcPr>
            <w:tcW w:w="960" w:type="dxa"/>
            <w:gridSpan w:val="2"/>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b/>
                <w:bCs/>
                <w:sz w:val="21"/>
                <w:szCs w:val="21"/>
                <w:highlight w:val="none"/>
              </w:rPr>
              <w:t xml:space="preserve">8.7 </w:t>
            </w:r>
          </w:p>
        </w:tc>
        <w:tc>
          <w:tcPr>
            <w:tcW w:w="10365" w:type="dxa"/>
            <w:gridSpan w:val="2"/>
            <w:vAlign w:val="top"/>
          </w:tcPr>
          <w:p>
            <w:p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组织编制了《</w:t>
            </w:r>
            <w:r>
              <w:rPr>
                <w:rFonts w:hint="eastAsia" w:ascii="宋体" w:hAnsi="宋体" w:cs="宋体"/>
                <w:sz w:val="21"/>
                <w:szCs w:val="21"/>
                <w:highlight w:val="none"/>
                <w:lang w:eastAsia="zh-CN" w:bidi="ar"/>
              </w:rPr>
              <w:t>不合格品控制程序</w:t>
            </w:r>
            <w:r>
              <w:rPr>
                <w:rFonts w:hint="eastAsia" w:ascii="宋体" w:hAnsi="宋体" w:cs="宋体"/>
                <w:sz w:val="21"/>
                <w:szCs w:val="21"/>
                <w:highlight w:val="none"/>
                <w:lang w:bidi="ar"/>
              </w:rPr>
              <w:t>》：该公司的不合格处理方式有:降级使用或改变用途；报废或退货。</w:t>
            </w:r>
            <w:r>
              <w:rPr>
                <w:rFonts w:hint="eastAsia" w:ascii="宋体" w:hAnsi="宋体" w:cs="宋体"/>
                <w:sz w:val="21"/>
                <w:szCs w:val="21"/>
                <w:highlight w:val="none"/>
                <w:lang w:eastAsia="zh-CN" w:bidi="ar"/>
              </w:rPr>
              <w:t>依据不符合的程度制定有不同的处理措施</w:t>
            </w:r>
            <w:r>
              <w:rPr>
                <w:rFonts w:hint="eastAsia" w:ascii="宋体" w:hAnsi="宋体" w:cs="宋体"/>
                <w:sz w:val="21"/>
                <w:szCs w:val="21"/>
                <w:highlight w:val="none"/>
                <w:lang w:bidi="ar"/>
              </w:rPr>
              <w:t>。</w:t>
            </w:r>
          </w:p>
          <w:p>
            <w:pPr>
              <w:spacing w:line="400" w:lineRule="exact"/>
              <w:rPr>
                <w:rFonts w:hint="eastAsia" w:ascii="宋体" w:hAnsi="宋体" w:eastAsia="宋体" w:cs="Times New Roman"/>
                <w:sz w:val="21"/>
                <w:szCs w:val="21"/>
                <w:highlight w:val="none"/>
                <w:lang w:bidi="ar"/>
              </w:rPr>
            </w:pPr>
            <w:r>
              <w:rPr>
                <w:rFonts w:hint="eastAsia" w:ascii="宋体" w:hAnsi="宋体" w:eastAsia="宋体" w:cs="Times New Roman"/>
                <w:sz w:val="21"/>
                <w:szCs w:val="21"/>
                <w:highlight w:val="none"/>
                <w:lang w:bidi="ar"/>
              </w:rPr>
              <w:t>抽：《</w:t>
            </w:r>
            <w:r>
              <w:rPr>
                <w:rFonts w:hint="eastAsia" w:ascii="宋体" w:hAnsi="宋体" w:eastAsia="宋体" w:cs="Times New Roman"/>
                <w:sz w:val="21"/>
                <w:szCs w:val="21"/>
                <w:highlight w:val="none"/>
                <w:lang w:val="en-US" w:eastAsia="zh-CN" w:bidi="ar"/>
              </w:rPr>
              <w:t>不合格记录处理单</w:t>
            </w:r>
            <w:r>
              <w:rPr>
                <w:rFonts w:hint="eastAsia" w:ascii="宋体" w:hAnsi="宋体" w:eastAsia="宋体" w:cs="Times New Roman"/>
                <w:sz w:val="21"/>
                <w:szCs w:val="21"/>
                <w:highlight w:val="none"/>
                <w:lang w:bidi="ar"/>
              </w:rPr>
              <w:t xml:space="preserve">》  </w:t>
            </w:r>
          </w:p>
          <w:p>
            <w:pPr>
              <w:spacing w:line="400" w:lineRule="exact"/>
              <w:rPr>
                <w:rFonts w:hint="default" w:ascii="宋体" w:hAnsi="宋体" w:eastAsia="宋体" w:cs="Times New Roman"/>
                <w:sz w:val="21"/>
                <w:szCs w:val="21"/>
                <w:highlight w:val="none"/>
                <w:lang w:val="en-US" w:eastAsia="zh-CN" w:bidi="ar"/>
              </w:rPr>
            </w:pPr>
            <w:r>
              <w:rPr>
                <w:rFonts w:hint="eastAsia" w:ascii="宋体" w:hAnsi="宋体" w:eastAsia="宋体" w:cs="Times New Roman"/>
                <w:sz w:val="21"/>
                <w:szCs w:val="21"/>
                <w:highlight w:val="none"/>
                <w:lang w:bidi="ar"/>
              </w:rPr>
              <w:t>时间:20</w:t>
            </w:r>
            <w:r>
              <w:rPr>
                <w:rFonts w:hint="eastAsia" w:ascii="宋体" w:hAnsi="宋体" w:eastAsia="宋体" w:cs="Times New Roman"/>
                <w:sz w:val="21"/>
                <w:szCs w:val="21"/>
                <w:highlight w:val="none"/>
                <w:lang w:val="en-US" w:eastAsia="zh-CN" w:bidi="ar"/>
              </w:rPr>
              <w:t>21</w:t>
            </w:r>
            <w:r>
              <w:rPr>
                <w:rFonts w:hint="eastAsia" w:ascii="宋体" w:hAnsi="宋体" w:eastAsia="宋体" w:cs="Times New Roman"/>
                <w:sz w:val="21"/>
                <w:szCs w:val="21"/>
                <w:highlight w:val="none"/>
                <w:lang w:bidi="ar"/>
              </w:rPr>
              <w:t>.</w:t>
            </w:r>
            <w:r>
              <w:rPr>
                <w:rFonts w:hint="eastAsia" w:ascii="宋体" w:hAnsi="宋体" w:eastAsia="宋体" w:cs="Times New Roman"/>
                <w:sz w:val="21"/>
                <w:szCs w:val="21"/>
                <w:highlight w:val="none"/>
                <w:lang w:val="en-US" w:eastAsia="zh-CN" w:bidi="ar"/>
              </w:rPr>
              <w:t>9</w:t>
            </w:r>
            <w:r>
              <w:rPr>
                <w:rFonts w:hint="eastAsia" w:ascii="宋体" w:hAnsi="宋体" w:eastAsia="宋体" w:cs="Times New Roman"/>
                <w:sz w:val="21"/>
                <w:szCs w:val="21"/>
                <w:highlight w:val="none"/>
                <w:lang w:bidi="ar"/>
              </w:rPr>
              <w:t>.</w:t>
            </w:r>
            <w:r>
              <w:rPr>
                <w:rFonts w:hint="eastAsia" w:ascii="宋体" w:hAnsi="宋体" w:eastAsia="宋体" w:cs="Times New Roman"/>
                <w:sz w:val="21"/>
                <w:szCs w:val="21"/>
                <w:highlight w:val="none"/>
                <w:lang w:val="en-US" w:eastAsia="zh-CN" w:bidi="ar"/>
              </w:rPr>
              <w:t xml:space="preserve">22、产品：地脚螺栓 </w:t>
            </w:r>
          </w:p>
          <w:p>
            <w:pPr>
              <w:spacing w:line="400" w:lineRule="exact"/>
              <w:rPr>
                <w:rFonts w:hint="default" w:ascii="宋体" w:hAnsi="宋体" w:eastAsia="宋体" w:cs="Times New Roman"/>
                <w:sz w:val="21"/>
                <w:szCs w:val="21"/>
                <w:highlight w:val="none"/>
                <w:lang w:val="en-US" w:eastAsia="zh-CN" w:bidi="ar"/>
              </w:rPr>
            </w:pPr>
            <w:r>
              <w:rPr>
                <w:rFonts w:hint="eastAsia" w:ascii="宋体" w:hAnsi="宋体" w:eastAsia="宋体" w:cs="Times New Roman"/>
                <w:sz w:val="21"/>
                <w:szCs w:val="21"/>
                <w:highlight w:val="none"/>
                <w:lang w:bidi="ar"/>
              </w:rPr>
              <w:t>不合格描述：</w:t>
            </w:r>
            <w:r>
              <w:rPr>
                <w:rFonts w:hint="eastAsia" w:ascii="宋体" w:hAnsi="宋体" w:eastAsia="宋体" w:cs="Times New Roman"/>
                <w:sz w:val="21"/>
                <w:szCs w:val="21"/>
                <w:highlight w:val="none"/>
                <w:lang w:val="en-US" w:eastAsia="zh-CN" w:bidi="ar"/>
              </w:rPr>
              <w:t>2021年9月22日生产图号为3S1848，地脚螺栓M42*1150，图纸要求10，车序尺寸自检记录为8。</w:t>
            </w:r>
          </w:p>
          <w:p>
            <w:pPr>
              <w:spacing w:line="400" w:lineRule="exact"/>
              <w:rPr>
                <w:rFonts w:hint="eastAsia" w:ascii="宋体" w:hAnsi="宋体" w:eastAsia="宋体" w:cs="Times New Roman"/>
                <w:sz w:val="21"/>
                <w:szCs w:val="21"/>
                <w:highlight w:val="none"/>
                <w:lang w:bidi="ar"/>
              </w:rPr>
            </w:pPr>
            <w:r>
              <w:rPr>
                <w:rFonts w:hint="eastAsia" w:ascii="宋体" w:hAnsi="宋体" w:eastAsia="宋体" w:cs="Times New Roman"/>
                <w:sz w:val="21"/>
                <w:szCs w:val="21"/>
                <w:highlight w:val="none"/>
                <w:lang w:val="en-US" w:eastAsia="zh-CN" w:bidi="ar"/>
              </w:rPr>
              <w:t>不合格品</w:t>
            </w:r>
            <w:r>
              <w:rPr>
                <w:rFonts w:hint="eastAsia" w:ascii="宋体" w:hAnsi="宋体" w:eastAsia="宋体" w:cs="Times New Roman"/>
                <w:sz w:val="21"/>
                <w:szCs w:val="21"/>
                <w:highlight w:val="none"/>
                <w:lang w:bidi="ar"/>
              </w:rPr>
              <w:t>的</w:t>
            </w:r>
            <w:r>
              <w:rPr>
                <w:rFonts w:hint="eastAsia" w:ascii="宋体" w:hAnsi="宋体" w:eastAsia="宋体" w:cs="Times New Roman"/>
                <w:sz w:val="21"/>
                <w:szCs w:val="21"/>
                <w:highlight w:val="none"/>
                <w:lang w:val="en-US" w:eastAsia="zh-CN" w:bidi="ar"/>
              </w:rPr>
              <w:t>处理：该工件作报废处理，重新下料加工</w:t>
            </w:r>
            <w:r>
              <w:rPr>
                <w:rFonts w:hint="eastAsia" w:ascii="宋体" w:hAnsi="宋体" w:eastAsia="宋体" w:cs="Times New Roman"/>
                <w:sz w:val="21"/>
                <w:szCs w:val="21"/>
                <w:highlight w:val="none"/>
                <w:lang w:bidi="ar"/>
              </w:rPr>
              <w:t>。</w:t>
            </w:r>
          </w:p>
          <w:p>
            <w:pPr>
              <w:spacing w:line="400" w:lineRule="exact"/>
              <w:rPr>
                <w:rFonts w:hint="eastAsia" w:ascii="宋体" w:hAnsi="宋体" w:eastAsia="宋体" w:cs="Times New Roman"/>
                <w:sz w:val="21"/>
                <w:szCs w:val="21"/>
                <w:highlight w:val="none"/>
                <w:lang w:val="en-US" w:eastAsia="zh-CN" w:bidi="ar"/>
              </w:rPr>
            </w:pPr>
            <w:r>
              <w:rPr>
                <w:rFonts w:hint="eastAsia" w:ascii="宋体" w:hAnsi="宋体" w:eastAsia="宋体" w:cs="Times New Roman"/>
                <w:sz w:val="21"/>
                <w:szCs w:val="21"/>
                <w:highlight w:val="none"/>
                <w:lang w:val="en-US" w:eastAsia="zh-CN" w:bidi="ar"/>
              </w:rPr>
              <w:t>不合格原因分析：操作工失误造成。</w:t>
            </w:r>
          </w:p>
          <w:p>
            <w:pPr>
              <w:spacing w:line="400" w:lineRule="exact"/>
              <w:rPr>
                <w:rFonts w:hint="eastAsia" w:ascii="宋体" w:hAnsi="宋体" w:eastAsia="宋体" w:cs="Times New Roman"/>
                <w:sz w:val="21"/>
                <w:szCs w:val="21"/>
                <w:highlight w:val="none"/>
                <w:lang w:bidi="ar"/>
              </w:rPr>
            </w:pPr>
            <w:r>
              <w:rPr>
                <w:rFonts w:hint="eastAsia" w:ascii="宋体" w:hAnsi="宋体" w:eastAsia="宋体" w:cs="Times New Roman"/>
                <w:sz w:val="21"/>
                <w:szCs w:val="21"/>
                <w:highlight w:val="none"/>
                <w:lang w:val="en-US" w:eastAsia="zh-CN" w:bidi="ar"/>
              </w:rPr>
              <w:t>纠正措施</w:t>
            </w:r>
            <w:r>
              <w:rPr>
                <w:rFonts w:hint="eastAsia" w:ascii="宋体" w:hAnsi="宋体" w:eastAsia="宋体" w:cs="Times New Roman"/>
                <w:sz w:val="21"/>
                <w:szCs w:val="21"/>
                <w:highlight w:val="none"/>
                <w:lang w:bidi="ar"/>
              </w:rPr>
              <w:t>：</w:t>
            </w:r>
            <w:r>
              <w:rPr>
                <w:rFonts w:hint="eastAsia" w:ascii="宋体" w:hAnsi="宋体" w:eastAsia="宋体" w:cs="Times New Roman"/>
                <w:sz w:val="21"/>
                <w:szCs w:val="21"/>
                <w:highlight w:val="none"/>
                <w:lang w:val="en-US" w:eastAsia="zh-CN" w:bidi="ar"/>
              </w:rPr>
              <w:t>完成了操作工公差标准知识的培训工作，今后严格按照图纸加工，对批量件做首件交检并进行自检记录</w:t>
            </w:r>
            <w:r>
              <w:rPr>
                <w:rFonts w:hint="eastAsia" w:ascii="宋体" w:hAnsi="宋体" w:eastAsia="宋体" w:cs="Times New Roman"/>
                <w:sz w:val="21"/>
                <w:szCs w:val="21"/>
                <w:highlight w:val="none"/>
                <w:lang w:bidi="ar"/>
              </w:rPr>
              <w:t>。</w:t>
            </w:r>
          </w:p>
          <w:p>
            <w:pPr>
              <w:spacing w:line="400" w:lineRule="exact"/>
              <w:rPr>
                <w:rFonts w:hint="default" w:ascii="宋体" w:hAnsi="宋体" w:eastAsia="宋体" w:cs="Times New Roman"/>
                <w:sz w:val="21"/>
                <w:szCs w:val="21"/>
                <w:highlight w:val="none"/>
                <w:lang w:val="en-US" w:eastAsia="zh-CN" w:bidi="ar"/>
              </w:rPr>
            </w:pPr>
            <w:r>
              <w:rPr>
                <w:rFonts w:hint="eastAsia" w:ascii="宋体" w:hAnsi="宋体" w:eastAsia="宋体" w:cs="Times New Roman"/>
                <w:sz w:val="21"/>
                <w:szCs w:val="21"/>
                <w:highlight w:val="none"/>
                <w:lang w:bidi="ar"/>
              </w:rPr>
              <w:t>验证人：</w:t>
            </w:r>
            <w:r>
              <w:rPr>
                <w:rFonts w:hint="eastAsia" w:ascii="宋体" w:hAnsi="宋体" w:eastAsia="宋体" w:cs="Times New Roman"/>
                <w:sz w:val="21"/>
                <w:szCs w:val="21"/>
                <w:highlight w:val="none"/>
                <w:lang w:val="en-US" w:eastAsia="zh-CN" w:bidi="ar"/>
              </w:rPr>
              <w:t>韩成蓉</w:t>
            </w:r>
            <w:r>
              <w:rPr>
                <w:rFonts w:hint="eastAsia" w:ascii="宋体" w:hAnsi="宋体" w:eastAsia="宋体" w:cs="Times New Roman"/>
                <w:sz w:val="21"/>
                <w:szCs w:val="21"/>
                <w:highlight w:val="none"/>
                <w:lang w:bidi="ar"/>
              </w:rPr>
              <w:t xml:space="preserve">  20</w:t>
            </w:r>
            <w:r>
              <w:rPr>
                <w:rFonts w:hint="eastAsia" w:ascii="宋体" w:hAnsi="宋体" w:eastAsia="宋体" w:cs="Times New Roman"/>
                <w:sz w:val="21"/>
                <w:szCs w:val="21"/>
                <w:highlight w:val="none"/>
                <w:lang w:val="en-US" w:eastAsia="zh-CN" w:bidi="ar"/>
              </w:rPr>
              <w:t>21</w:t>
            </w:r>
            <w:r>
              <w:rPr>
                <w:rFonts w:hint="eastAsia" w:ascii="宋体" w:hAnsi="宋体" w:eastAsia="宋体" w:cs="Times New Roman"/>
                <w:sz w:val="21"/>
                <w:szCs w:val="21"/>
                <w:highlight w:val="none"/>
                <w:lang w:bidi="ar"/>
              </w:rPr>
              <w:t>-</w:t>
            </w:r>
            <w:r>
              <w:rPr>
                <w:rFonts w:hint="eastAsia" w:ascii="宋体" w:hAnsi="宋体" w:eastAsia="宋体" w:cs="Times New Roman"/>
                <w:sz w:val="21"/>
                <w:szCs w:val="21"/>
                <w:highlight w:val="none"/>
                <w:lang w:val="en-US" w:eastAsia="zh-CN" w:bidi="ar"/>
              </w:rPr>
              <w:t>9</w:t>
            </w:r>
            <w:r>
              <w:rPr>
                <w:rFonts w:hint="eastAsia" w:ascii="宋体" w:hAnsi="宋体" w:eastAsia="宋体" w:cs="Times New Roman"/>
                <w:sz w:val="21"/>
                <w:szCs w:val="21"/>
                <w:highlight w:val="none"/>
                <w:lang w:bidi="ar"/>
              </w:rPr>
              <w:t>-</w:t>
            </w:r>
            <w:r>
              <w:rPr>
                <w:rFonts w:hint="eastAsia" w:ascii="宋体" w:hAnsi="宋体" w:eastAsia="宋体" w:cs="Times New Roman"/>
                <w:sz w:val="21"/>
                <w:szCs w:val="21"/>
                <w:highlight w:val="none"/>
                <w:lang w:val="en-US" w:eastAsia="zh-CN" w:bidi="ar"/>
              </w:rPr>
              <w:t>23</w:t>
            </w:r>
          </w:p>
          <w:p>
            <w:pPr>
              <w:spacing w:line="400" w:lineRule="exact"/>
              <w:rPr>
                <w:rFonts w:hint="eastAsia" w:ascii="宋体" w:hAnsi="宋体" w:eastAsia="宋体" w:cs="宋体"/>
                <w:color w:val="000000"/>
                <w:kern w:val="2"/>
                <w:sz w:val="21"/>
                <w:szCs w:val="21"/>
                <w:highlight w:val="none"/>
                <w:lang w:val="en-US" w:eastAsia="zh-CN" w:bidi="ar-SA"/>
              </w:rPr>
            </w:pPr>
            <w:r>
              <w:rPr>
                <w:rFonts w:hint="eastAsia" w:ascii="宋体" w:hAnsi="宋体"/>
                <w:sz w:val="21"/>
                <w:szCs w:val="21"/>
                <w:highlight w:val="none"/>
                <w:lang w:bidi="ar"/>
              </w:rPr>
              <w:t>负责人讲：组织基本上没有让步接收、让步放行、让步使用的情况。</w:t>
            </w:r>
          </w:p>
        </w:tc>
        <w:tc>
          <w:tcPr>
            <w:tcW w:w="1224"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6" w:hRule="atLeast"/>
        </w:trPr>
        <w:tc>
          <w:tcPr>
            <w:tcW w:w="2161"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ascii="宋体" w:hAnsi="宋体" w:cs="新宋体"/>
                <w:szCs w:val="21"/>
              </w:rPr>
              <w:t>运行策划和控制</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E8.1 </w:t>
            </w:r>
          </w:p>
          <w:p>
            <w:pPr>
              <w:rPr>
                <w:rFonts w:ascii="宋体" w:hAnsi="宋体"/>
                <w:szCs w:val="21"/>
              </w:rPr>
            </w:pPr>
          </w:p>
        </w:tc>
        <w:tc>
          <w:tcPr>
            <w:tcW w:w="10364" w:type="dxa"/>
            <w:tcBorders>
              <w:top w:val="single" w:color="auto" w:sz="4" w:space="0"/>
              <w:left w:val="single" w:color="auto" w:sz="4" w:space="0"/>
              <w:bottom w:val="single" w:color="auto" w:sz="4" w:space="0"/>
              <w:right w:val="single" w:color="auto" w:sz="4" w:space="0"/>
            </w:tcBorders>
            <w:vAlign w:val="top"/>
          </w:tcPr>
          <w:p>
            <w:pPr>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质量部</w:t>
            </w:r>
            <w:r>
              <w:rPr>
                <w:rFonts w:hint="eastAsia" w:ascii="宋体" w:hAnsi="宋体" w:cs="宋体"/>
                <w:szCs w:val="21"/>
              </w:rPr>
              <w:t>实施以下安全管理制度：《消防管理制度》、《安全检查制度》、《火灾事故应急救援预案》、《运行管理制度》等。</w:t>
            </w:r>
          </w:p>
          <w:p>
            <w:pPr>
              <w:rPr>
                <w:rFonts w:ascii="宋体" w:hAnsi="宋体" w:cs="宋体"/>
                <w:szCs w:val="21"/>
              </w:rPr>
            </w:pPr>
            <w:r>
              <w:rPr>
                <w:rFonts w:hint="eastAsia" w:ascii="宋体" w:hAnsi="宋体" w:cs="宋体"/>
                <w:szCs w:val="21"/>
              </w:rPr>
              <w:t>查重要环境因素：</w:t>
            </w:r>
          </w:p>
          <w:p>
            <w:pPr>
              <w:ind w:left="360"/>
              <w:rPr>
                <w:rFonts w:ascii="宋体" w:hAnsi="宋体" w:cs="宋体"/>
                <w:szCs w:val="21"/>
              </w:rPr>
            </w:pPr>
            <w:r>
              <w:rPr>
                <w:rFonts w:hint="eastAsia" w:ascii="宋体" w:hAnsi="宋体" w:cs="宋体"/>
                <w:szCs w:val="21"/>
              </w:rPr>
              <w:t>1）潜在火灾；2）固废排放；</w:t>
            </w:r>
          </w:p>
          <w:p>
            <w:pPr>
              <w:rPr>
                <w:rFonts w:ascii="宋体" w:hAnsi="宋体" w:cs="宋体"/>
                <w:szCs w:val="21"/>
              </w:rPr>
            </w:pPr>
            <w:r>
              <w:rPr>
                <w:rFonts w:hint="eastAsia" w:ascii="宋体" w:hAnsi="宋体" w:cs="宋体"/>
                <w:szCs w:val="21"/>
              </w:rPr>
              <w:t>据称：对火灾应急设施、安防设施运行情况等进行了检查维护。</w:t>
            </w:r>
          </w:p>
          <w:p>
            <w:pPr>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质量部</w:t>
            </w:r>
            <w:r>
              <w:rPr>
                <w:rFonts w:hint="eastAsia" w:ascii="宋体" w:hAnsi="宋体" w:cs="宋体"/>
                <w:szCs w:val="21"/>
              </w:rPr>
              <w:t>办公区域环境实施情况；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ascii="宋体" w:hAnsi="宋体" w:cs="宋体"/>
                <w:szCs w:val="21"/>
              </w:rPr>
            </w:pPr>
            <w:r>
              <w:rPr>
                <w:rFonts w:hint="eastAsia" w:ascii="宋体" w:hAnsi="宋体" w:cs="宋体"/>
                <w:szCs w:val="21"/>
              </w:rPr>
              <w:t>查见办公区有一般固废分装桶，现场有处理的记录。</w:t>
            </w:r>
          </w:p>
        </w:tc>
        <w:tc>
          <w:tcPr>
            <w:tcW w:w="1230" w:type="dxa"/>
            <w:gridSpan w:val="2"/>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161"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szCs w:val="21"/>
              </w:rPr>
            </w:pPr>
            <w:r>
              <w:rPr>
                <w:rFonts w:hint="eastAsia" w:ascii="宋体" w:hAnsi="宋体" w:cs="新宋体"/>
                <w:szCs w:val="21"/>
              </w:rPr>
              <w:t>应急准备和响应</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E8.2</w:t>
            </w:r>
          </w:p>
          <w:p>
            <w:pPr>
              <w:rPr>
                <w:rFonts w:ascii="宋体" w:hAnsi="宋体"/>
                <w:szCs w:val="21"/>
              </w:rPr>
            </w:pPr>
          </w:p>
        </w:tc>
        <w:tc>
          <w:tcPr>
            <w:tcW w:w="10364" w:type="dxa"/>
            <w:tcBorders>
              <w:top w:val="single" w:color="auto" w:sz="4" w:space="0"/>
              <w:left w:val="single" w:color="auto" w:sz="4" w:space="0"/>
              <w:bottom w:val="single" w:color="auto" w:sz="4" w:space="0"/>
              <w:right w:val="single" w:color="auto" w:sz="4" w:space="0"/>
            </w:tcBorders>
            <w:vAlign w:val="top"/>
          </w:tcPr>
          <w:p>
            <w:pPr>
              <w:spacing w:line="400" w:lineRule="atLeast"/>
              <w:rPr>
                <w:sz w:val="21"/>
                <w:szCs w:val="21"/>
              </w:rPr>
            </w:pPr>
            <w:r>
              <w:rPr>
                <w:rFonts w:hint="eastAsia" w:cs="宋体"/>
                <w:sz w:val="21"/>
                <w:szCs w:val="21"/>
                <w:lang w:bidi="ar"/>
              </w:rPr>
              <w:t>查见：《</w:t>
            </w:r>
            <w:r>
              <w:rPr>
                <w:rFonts w:hint="eastAsia" w:ascii="宋体" w:hAnsi="宋体" w:cs="宋体"/>
                <w:sz w:val="21"/>
                <w:szCs w:val="21"/>
                <w:lang w:bidi="ar"/>
              </w:rPr>
              <w:t>应急准备和响应程序</w:t>
            </w:r>
            <w:r>
              <w:rPr>
                <w:rFonts w:hint="eastAsia" w:cs="宋体"/>
                <w:sz w:val="21"/>
                <w:szCs w:val="21"/>
                <w:lang w:bidi="ar"/>
              </w:rPr>
              <w:t>》、《</w:t>
            </w:r>
            <w:r>
              <w:rPr>
                <w:rFonts w:hint="eastAsia" w:ascii="宋体" w:hAnsi="宋体" w:cs="宋体"/>
                <w:sz w:val="21"/>
                <w:szCs w:val="21"/>
                <w:lang w:bidi="ar"/>
              </w:rPr>
              <w:t>消防火灾应急疏散预案</w:t>
            </w:r>
            <w:r>
              <w:rPr>
                <w:rFonts w:hint="eastAsia" w:cs="宋体"/>
                <w:sz w:val="21"/>
                <w:szCs w:val="21"/>
                <w:lang w:bidi="ar"/>
              </w:rPr>
              <w:t>》等。</w:t>
            </w:r>
          </w:p>
          <w:p>
            <w:pPr>
              <w:spacing w:line="400" w:lineRule="atLeast"/>
              <w:jc w:val="left"/>
              <w:rPr>
                <w:rFonts w:hint="eastAsia" w:ascii="宋体" w:hAnsi="宋体" w:cs="宋体"/>
                <w:sz w:val="21"/>
                <w:szCs w:val="21"/>
              </w:rPr>
            </w:pPr>
            <w:r>
              <w:rPr>
                <w:rFonts w:hint="eastAsia" w:cs="宋体"/>
                <w:sz w:val="21"/>
                <w:szCs w:val="21"/>
                <w:lang w:bidi="ar"/>
              </w:rPr>
              <w:t>查见：消防演练实况记录：为了检验公司应对生产突发事件的应对能力和应急预案的操作性，</w:t>
            </w:r>
            <w:r>
              <w:rPr>
                <w:rFonts w:hint="eastAsia" w:cs="宋体"/>
                <w:sz w:val="21"/>
                <w:szCs w:val="21"/>
                <w:lang w:val="en-US" w:eastAsia="zh-CN" w:bidi="ar"/>
              </w:rPr>
              <w:t>质量部</w:t>
            </w:r>
            <w:r>
              <w:rPr>
                <w:rFonts w:hint="eastAsia" w:cs="宋体"/>
                <w:sz w:val="21"/>
                <w:szCs w:val="21"/>
                <w:lang w:bidi="ar"/>
              </w:rPr>
              <w:t>相关人员</w:t>
            </w:r>
            <w:r>
              <w:rPr>
                <w:rFonts w:hint="eastAsia" w:ascii="宋体" w:hAnsi="宋体" w:cs="宋体"/>
                <w:sz w:val="21"/>
                <w:szCs w:val="21"/>
                <w:lang w:bidi="ar"/>
              </w:rPr>
              <w:t>参加了20</w:t>
            </w:r>
            <w:r>
              <w:rPr>
                <w:rFonts w:hint="eastAsia" w:ascii="宋体" w:hAnsi="宋体" w:cs="宋体"/>
                <w:sz w:val="21"/>
                <w:szCs w:val="21"/>
                <w:lang w:val="en-US" w:eastAsia="zh-CN" w:bidi="ar"/>
              </w:rPr>
              <w:t>21</w:t>
            </w:r>
            <w:r>
              <w:rPr>
                <w:rFonts w:hint="eastAsia" w:ascii="宋体" w:hAnsi="宋体" w:cs="宋体"/>
                <w:sz w:val="21"/>
                <w:szCs w:val="21"/>
                <w:lang w:bidi="ar"/>
              </w:rPr>
              <w:t>年</w:t>
            </w:r>
            <w:r>
              <w:rPr>
                <w:rFonts w:hint="eastAsia" w:ascii="宋体" w:hAnsi="宋体" w:cs="宋体"/>
                <w:sz w:val="21"/>
                <w:szCs w:val="21"/>
                <w:lang w:val="en-US" w:eastAsia="zh-CN" w:bidi="ar"/>
              </w:rPr>
              <w:t>8</w:t>
            </w:r>
            <w:r>
              <w:rPr>
                <w:rFonts w:hint="eastAsia" w:ascii="宋体" w:hAnsi="宋体" w:cs="宋体"/>
                <w:sz w:val="21"/>
                <w:szCs w:val="21"/>
                <w:lang w:bidi="ar"/>
              </w:rPr>
              <w:t>月</w:t>
            </w:r>
            <w:r>
              <w:rPr>
                <w:rFonts w:hint="eastAsia" w:ascii="宋体" w:hAnsi="宋体" w:cs="宋体"/>
                <w:sz w:val="21"/>
                <w:szCs w:val="21"/>
                <w:lang w:val="en-US" w:eastAsia="zh-CN" w:bidi="ar"/>
              </w:rPr>
              <w:t>21</w:t>
            </w:r>
            <w:r>
              <w:rPr>
                <w:rFonts w:hint="eastAsia" w:ascii="宋体" w:hAnsi="宋体" w:cs="宋体"/>
                <w:sz w:val="21"/>
                <w:szCs w:val="21"/>
                <w:lang w:bidi="ar"/>
              </w:rPr>
              <w:t>日由公司组织在</w:t>
            </w:r>
            <w:r>
              <w:rPr>
                <w:rFonts w:hint="eastAsia" w:ascii="宋体" w:hAnsi="宋体" w:cs="宋体"/>
                <w:sz w:val="21"/>
                <w:szCs w:val="21"/>
                <w:lang w:val="en-US" w:eastAsia="zh-CN" w:bidi="ar"/>
              </w:rPr>
              <w:t>生产部</w:t>
            </w:r>
            <w:r>
              <w:rPr>
                <w:rFonts w:hint="eastAsia" w:ascii="宋体" w:hAnsi="宋体" w:cs="宋体"/>
                <w:sz w:val="21"/>
                <w:szCs w:val="21"/>
                <w:lang w:bidi="ar"/>
              </w:rPr>
              <w:t>进行的火灾的消防演练。</w:t>
            </w:r>
          </w:p>
          <w:p>
            <w:pPr>
              <w:rPr>
                <w:rFonts w:hint="eastAsia" w:ascii="宋体" w:cs="宋体"/>
                <w:sz w:val="21"/>
                <w:szCs w:val="21"/>
                <w:lang w:bidi="ar"/>
              </w:rPr>
            </w:pPr>
            <w:r>
              <w:rPr>
                <w:rFonts w:hint="eastAsia" w:ascii="宋体" w:cs="宋体"/>
                <w:sz w:val="21"/>
                <w:szCs w:val="21"/>
                <w:lang w:bidi="ar"/>
              </w:rPr>
              <w:t>查，现场能提供以上演练记录及演练效果评估报告。演练效果如下：</w:t>
            </w:r>
          </w:p>
          <w:p>
            <w:pPr>
              <w:rPr>
                <w:rFonts w:hint="eastAsia" w:ascii="宋体" w:cs="宋体"/>
                <w:sz w:val="21"/>
                <w:szCs w:val="21"/>
                <w:lang w:bidi="ar"/>
              </w:rPr>
            </w:pPr>
            <w:r>
              <w:rPr>
                <w:rFonts w:hint="eastAsia" w:ascii="宋体" w:cs="宋体"/>
                <w:sz w:val="21"/>
                <w:szCs w:val="21"/>
                <w:lang w:bidi="ar"/>
              </w:rPr>
              <w:t>1、通过演练，使公司员工熟悉了消防响应程序；</w:t>
            </w:r>
          </w:p>
          <w:p>
            <w:pPr>
              <w:rPr>
                <w:rFonts w:hint="eastAsia" w:ascii="宋体" w:cs="宋体"/>
                <w:sz w:val="21"/>
                <w:szCs w:val="21"/>
                <w:lang w:bidi="ar"/>
              </w:rPr>
            </w:pPr>
            <w:r>
              <w:rPr>
                <w:rFonts w:hint="eastAsia" w:ascii="宋体" w:cs="宋体"/>
                <w:sz w:val="21"/>
                <w:szCs w:val="21"/>
                <w:lang w:bidi="ar"/>
              </w:rPr>
              <w:t>2、使参与演习的员工熟练了一般火灾事故的救护过程；</w:t>
            </w:r>
          </w:p>
          <w:p>
            <w:pPr>
              <w:rPr>
                <w:rFonts w:cs="宋体"/>
                <w:szCs w:val="21"/>
                <w:highlight w:val="green"/>
              </w:rPr>
            </w:pPr>
            <w:r>
              <w:rPr>
                <w:rFonts w:hint="eastAsia" w:ascii="宋体" w:cs="宋体"/>
                <w:sz w:val="21"/>
                <w:szCs w:val="21"/>
                <w:lang w:bidi="ar"/>
              </w:rPr>
              <w:t>3、通过演练证明了公司的“消防应急准备与响应”的可行性。</w:t>
            </w:r>
          </w:p>
        </w:tc>
        <w:tc>
          <w:tcPr>
            <w:tcW w:w="1230" w:type="dxa"/>
            <w:gridSpan w:val="2"/>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bl>
    <w:p>
      <w:pPr>
        <w:pStyle w:val="8"/>
      </w:pPr>
      <w:r>
        <w:rPr>
          <w:rFonts w:hint="eastAsia"/>
        </w:rPr>
        <w:t>说明：不符合标注</w:t>
      </w:r>
      <w:r>
        <w:t>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6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64"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w:t>
            </w:r>
            <w:r>
              <w:rPr>
                <w:rFonts w:hint="eastAsia"/>
                <w:sz w:val="24"/>
                <w:szCs w:val="24"/>
                <w:lang w:val="en-US" w:eastAsia="zh-CN"/>
              </w:rPr>
              <w:t>质量部</w:t>
            </w:r>
            <w:r>
              <w:rPr>
                <w:rFonts w:hint="eastAsia"/>
                <w:sz w:val="24"/>
                <w:szCs w:val="24"/>
              </w:rPr>
              <w:t>，主管领</w:t>
            </w:r>
            <w:r>
              <w:rPr>
                <w:rFonts w:hint="eastAsia"/>
                <w:sz w:val="24"/>
                <w:szCs w:val="24"/>
                <w:highlight w:val="none"/>
              </w:rPr>
              <w:t>导：</w:t>
            </w:r>
            <w:r>
              <w:rPr>
                <w:rFonts w:hint="eastAsia"/>
                <w:sz w:val="24"/>
                <w:szCs w:val="24"/>
                <w:highlight w:val="none"/>
                <w:lang w:val="en-US" w:eastAsia="zh-CN"/>
              </w:rPr>
              <w:t>兰祥熙</w:t>
            </w:r>
            <w:r>
              <w:rPr>
                <w:rFonts w:hint="eastAsia"/>
                <w:sz w:val="24"/>
                <w:szCs w:val="24"/>
                <w:highlight w:val="none"/>
                <w:lang w:eastAsia="zh-CN"/>
              </w:rPr>
              <w:t>，</w:t>
            </w:r>
            <w:r>
              <w:rPr>
                <w:rFonts w:hint="eastAsia"/>
                <w:sz w:val="24"/>
                <w:szCs w:val="24"/>
                <w:highlight w:val="none"/>
              </w:rPr>
              <w:t xml:space="preserve"> 陪同人员：</w:t>
            </w:r>
            <w:r>
              <w:rPr>
                <w:rFonts w:hint="eastAsia"/>
                <w:sz w:val="24"/>
                <w:szCs w:val="24"/>
                <w:highlight w:val="none"/>
                <w:lang w:val="en-US" w:eastAsia="zh-CN"/>
              </w:rPr>
              <w:t>韩成蓉</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审核员：杨珍全、审核时间：</w:t>
            </w:r>
            <w:r>
              <w:rPr>
                <w:rFonts w:hint="eastAsia"/>
                <w:sz w:val="24"/>
                <w:szCs w:val="24"/>
                <w:lang w:val="en-US" w:eastAsia="zh-CN"/>
              </w:rPr>
              <w:t>2021.10.12上午</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ascii="宋体" w:hAnsi="宋体" w:eastAsia="宋体" w:cs="新宋体"/>
                <w:b w:val="0"/>
                <w:bCs w:val="0"/>
                <w:sz w:val="18"/>
                <w:szCs w:val="18"/>
              </w:rPr>
            </w:pPr>
            <w:r>
              <w:rPr>
                <w:rFonts w:hint="eastAsia"/>
                <w:sz w:val="24"/>
                <w:szCs w:val="24"/>
              </w:rPr>
              <w:t>审核条款：</w:t>
            </w:r>
            <w:r>
              <w:rPr>
                <w:rFonts w:hint="eastAsia" w:ascii="宋体" w:hAnsi="宋体" w:eastAsia="宋体" w:cs="新宋体"/>
                <w:b w:val="0"/>
                <w:bCs w:val="0"/>
                <w:sz w:val="18"/>
                <w:szCs w:val="18"/>
                <w:lang w:val="en-US" w:eastAsia="zh-CN"/>
              </w:rPr>
              <w:t>ISO45001:2018</w:t>
            </w:r>
            <w:r>
              <w:rPr>
                <w:rFonts w:hint="eastAsia" w:ascii="宋体" w:hAnsi="宋体" w:eastAsia="宋体" w:cs="新宋体"/>
                <w:b w:val="0"/>
                <w:bCs w:val="0"/>
                <w:sz w:val="18"/>
                <w:szCs w:val="18"/>
              </w:rPr>
              <w:t xml:space="preserve">  </w:t>
            </w:r>
          </w:p>
          <w:p>
            <w:pPr>
              <w:rPr>
                <w:sz w:val="24"/>
                <w:szCs w:val="24"/>
              </w:rPr>
            </w:pPr>
            <w:r>
              <w:rPr>
                <w:rFonts w:hint="eastAsia" w:ascii="宋体" w:hAnsi="宋体" w:eastAsia="宋体" w:cs="新宋体"/>
                <w:b w:val="0"/>
                <w:bCs w:val="0"/>
                <w:sz w:val="18"/>
                <w:szCs w:val="18"/>
              </w:rPr>
              <w:t>5.3组织的角色、职责和权限</w:t>
            </w:r>
            <w:r>
              <w:rPr>
                <w:rFonts w:hint="eastAsia" w:ascii="宋体" w:hAnsi="宋体" w:eastAsia="宋体" w:cs="新宋体"/>
                <w:b w:val="0"/>
                <w:bCs w:val="0"/>
                <w:sz w:val="18"/>
                <w:szCs w:val="18"/>
                <w:lang w:eastAsia="zh-CN"/>
              </w:rPr>
              <w:t>；</w:t>
            </w:r>
            <w:r>
              <w:rPr>
                <w:rFonts w:hint="eastAsia" w:ascii="宋体" w:hAnsi="宋体" w:eastAsia="宋体" w:cs="新宋体"/>
                <w:b w:val="0"/>
                <w:bCs w:val="0"/>
                <w:sz w:val="18"/>
                <w:szCs w:val="18"/>
              </w:rPr>
              <w:t>6.1.2危险源辨识和职业安全风险评价；6.2目标及其实现的策划；8.1运行策划和控制；8.2应急准备和响应</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5.3</w:t>
            </w:r>
          </w:p>
        </w:tc>
        <w:tc>
          <w:tcPr>
            <w:tcW w:w="10364" w:type="dxa"/>
            <w:tcBorders>
              <w:top w:val="single" w:color="auto" w:sz="4" w:space="0"/>
              <w:left w:val="single" w:color="auto" w:sz="4" w:space="0"/>
              <w:bottom w:val="single" w:color="auto" w:sz="4" w:space="0"/>
              <w:right w:val="single" w:color="auto" w:sz="4" w:space="0"/>
            </w:tcBorders>
            <w:vAlign w:val="top"/>
          </w:tcPr>
          <w:p>
            <w:pPr>
              <w:spacing w:line="400" w:lineRule="atLeast"/>
              <w:rPr>
                <w:rFonts w:ascii="宋体" w:hAnsi="宋体"/>
                <w:color w:val="1F497D" w:themeColor="text2"/>
                <w:szCs w:val="21"/>
              </w:rPr>
            </w:pPr>
            <w:r>
              <w:rPr>
                <w:rFonts w:hint="eastAsia" w:ascii="宋体" w:hAnsi="宋体"/>
                <w:szCs w:val="21"/>
              </w:rPr>
              <w:t>查《</w:t>
            </w:r>
            <w:r>
              <w:rPr>
                <w:rFonts w:hint="eastAsia" w:ascii="宋体" w:hAnsi="宋体"/>
                <w:szCs w:val="21"/>
                <w:lang w:eastAsia="zh-CN"/>
              </w:rPr>
              <w:t>员工入职要求及岗位职责</w:t>
            </w:r>
            <w:r>
              <w:rPr>
                <w:rFonts w:hint="eastAsia" w:ascii="宋体" w:hAnsi="宋体"/>
                <w:szCs w:val="21"/>
              </w:rPr>
              <w:t>》，已经明确了</w:t>
            </w:r>
            <w:r>
              <w:rPr>
                <w:rFonts w:hint="eastAsia" w:ascii="宋体" w:hAnsi="宋体"/>
                <w:szCs w:val="21"/>
                <w:lang w:eastAsia="zh-CN"/>
              </w:rPr>
              <w:t>质量部</w:t>
            </w:r>
            <w:r>
              <w:rPr>
                <w:rFonts w:hint="eastAsia" w:ascii="宋体" w:hAnsi="宋体"/>
                <w:szCs w:val="21"/>
              </w:rPr>
              <w:t>的</w:t>
            </w:r>
            <w:r>
              <w:rPr>
                <w:rFonts w:hint="eastAsia" w:ascii="宋体" w:hAnsi="宋体"/>
                <w:szCs w:val="21"/>
                <w:lang w:eastAsia="zh-CN"/>
              </w:rPr>
              <w:t>员工入职要求及岗位职责</w:t>
            </w:r>
            <w:r>
              <w:rPr>
                <w:rFonts w:hint="eastAsia" w:ascii="宋体" w:hAnsi="宋体"/>
                <w:szCs w:val="21"/>
              </w:rPr>
              <w:t>，具体为：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11"/>
              </w:numPr>
              <w:spacing w:line="400" w:lineRule="exact"/>
              <w:ind w:leftChars="0"/>
              <w:rPr>
                <w:rFonts w:hint="eastAsia" w:ascii="宋体" w:hAnsi="宋体" w:eastAsia="宋体" w:cs="宋体"/>
                <w:sz w:val="24"/>
                <w:szCs w:val="24"/>
                <w:lang w:val="en-US" w:eastAsia="zh-CN"/>
              </w:rPr>
            </w:pPr>
            <w:r>
              <w:rPr>
                <w:rFonts w:hint="eastAsia" w:ascii="宋体" w:hAnsi="宋体" w:cs="宋体"/>
                <w:szCs w:val="21"/>
              </w:rPr>
              <w:t>负责对本公司</w:t>
            </w:r>
            <w:r>
              <w:rPr>
                <w:rFonts w:hint="eastAsia" w:ascii="宋体" w:hAnsi="宋体" w:cs="宋体"/>
                <w:szCs w:val="21"/>
                <w:lang w:eastAsia="zh-CN"/>
              </w:rPr>
              <w:t>生产、</w:t>
            </w:r>
            <w:r>
              <w:rPr>
                <w:rFonts w:hint="eastAsia" w:ascii="宋体" w:hAnsi="宋体" w:cs="宋体"/>
                <w:szCs w:val="21"/>
              </w:rPr>
              <w:t>监视和测量设备的管理工作；</w:t>
            </w:r>
          </w:p>
          <w:p>
            <w:pPr>
              <w:numPr>
                <w:ilvl w:val="0"/>
                <w:numId w:val="11"/>
              </w:numPr>
              <w:spacing w:line="400" w:lineRule="exact"/>
              <w:ind w:left="0" w:leftChars="0" w:firstLine="0" w:firstLineChars="0"/>
              <w:rPr>
                <w:rFonts w:hint="eastAsia" w:ascii="宋体" w:hAnsi="宋体" w:cs="宋体"/>
                <w:szCs w:val="21"/>
                <w:lang w:val="en-US" w:eastAsia="zh-CN"/>
              </w:rPr>
            </w:pPr>
            <w:r>
              <w:rPr>
                <w:rFonts w:hint="eastAsia" w:ascii="宋体" w:hAnsi="宋体" w:cs="宋体"/>
                <w:szCs w:val="21"/>
                <w:lang w:val="en-US" w:eastAsia="zh-CN"/>
              </w:rPr>
              <w:t>负责来料及生产产品的检验工作</w:t>
            </w:r>
          </w:p>
          <w:p>
            <w:pPr>
              <w:numPr>
                <w:ilvl w:val="0"/>
                <w:numId w:val="11"/>
              </w:numPr>
              <w:spacing w:line="400" w:lineRule="exact"/>
              <w:ind w:left="0" w:leftChars="0" w:firstLine="0" w:firstLineChars="0"/>
              <w:rPr>
                <w:rFonts w:hint="eastAsia" w:ascii="宋体" w:hAnsi="宋体" w:cs="宋体"/>
                <w:szCs w:val="21"/>
                <w:lang w:val="en-US" w:eastAsia="zh-CN"/>
              </w:rPr>
            </w:pPr>
            <w:r>
              <w:rPr>
                <w:rFonts w:hint="eastAsia" w:ascii="宋体" w:hAnsi="宋体" w:cs="宋体"/>
                <w:szCs w:val="21"/>
                <w:lang w:val="en-US" w:eastAsia="zh-CN"/>
              </w:rPr>
              <w:t>对生产设备及现场的管理工作</w:t>
            </w:r>
          </w:p>
          <w:p>
            <w:pPr>
              <w:widowControl/>
              <w:numPr>
                <w:ilvl w:val="0"/>
                <w:numId w:val="11"/>
              </w:numPr>
              <w:ind w:left="0" w:leftChars="0" w:firstLine="0" w:firstLineChars="0"/>
              <w:jc w:val="left"/>
              <w:rPr>
                <w:rFonts w:hAnsi="宋体" w:cs="宋体"/>
                <w:szCs w:val="21"/>
              </w:rPr>
            </w:pPr>
            <w:r>
              <w:rPr>
                <w:rFonts w:hAnsi="宋体" w:cs="宋体"/>
                <w:szCs w:val="21"/>
              </w:rPr>
              <w:t>负责本部门的环境因素识别，完成本部门目标、指标和环境管理方案的实施；</w:t>
            </w:r>
          </w:p>
          <w:p>
            <w:pPr>
              <w:widowControl/>
              <w:numPr>
                <w:ilvl w:val="0"/>
                <w:numId w:val="11"/>
              </w:numPr>
              <w:ind w:left="0" w:leftChars="0" w:firstLine="0" w:firstLineChars="0"/>
              <w:jc w:val="left"/>
              <w:rPr>
                <w:rFonts w:ascii="宋体" w:hAnsi="宋体" w:cs="宋体"/>
                <w:szCs w:val="21"/>
              </w:rPr>
            </w:pPr>
            <w:r>
              <w:rPr>
                <w:rFonts w:hint="eastAsia" w:ascii="宋体" w:hAnsi="宋体" w:cs="宋体"/>
                <w:szCs w:val="21"/>
              </w:rPr>
              <w:t>负责对本部门的危险源进行辨识、风险评价和控制措施的确定，提出职业健康安全管理方案并实施。</w:t>
            </w:r>
          </w:p>
          <w:p>
            <w:pPr>
              <w:spacing w:line="400" w:lineRule="exact"/>
              <w:rPr>
                <w:rFonts w:ascii="宋体" w:hAnsi="宋体"/>
                <w:szCs w:val="21"/>
              </w:rPr>
            </w:pPr>
            <w:r>
              <w:rPr>
                <w:rFonts w:hint="eastAsia" w:ascii="宋体" w:hAnsi="宋体"/>
                <w:szCs w:val="21"/>
              </w:rPr>
              <w:t>………</w:t>
            </w:r>
          </w:p>
          <w:p>
            <w:pPr>
              <w:widowControl/>
              <w:jc w:val="left"/>
              <w:rPr>
                <w:rFonts w:ascii="宋体" w:hAnsi="宋体"/>
                <w:szCs w:val="21"/>
              </w:rPr>
            </w:pPr>
            <w:r>
              <w:rPr>
                <w:rFonts w:hint="eastAsia" w:ascii="宋体" w:hAnsi="宋体"/>
                <w:szCs w:val="21"/>
              </w:rPr>
              <w:t>部门负责人熟悉本部门职责。</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b/>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6.2</w:t>
            </w:r>
          </w:p>
        </w:tc>
        <w:tc>
          <w:tcPr>
            <w:tcW w:w="10364" w:type="dxa"/>
            <w:tcBorders>
              <w:top w:val="single" w:color="auto" w:sz="4" w:space="0"/>
              <w:left w:val="single" w:color="auto" w:sz="4" w:space="0"/>
              <w:bottom w:val="single" w:color="auto" w:sz="4" w:space="0"/>
              <w:right w:val="single" w:color="auto" w:sz="4" w:space="0"/>
            </w:tcBorders>
          </w:tcPr>
          <w:p>
            <w:pPr>
              <w:spacing w:line="400" w:lineRule="atLeast"/>
              <w:ind w:right="170"/>
              <w:jc w:val="left"/>
              <w:rPr>
                <w:rFonts w:hint="default" w:ascii="宋体" w:hAnsi="宋体" w:cs="宋体"/>
                <w:szCs w:val="21"/>
                <w:lang w:val="en-US"/>
              </w:rPr>
            </w:pPr>
            <w:r>
              <w:rPr>
                <w:rFonts w:hint="eastAsia" w:ascii="宋体" w:hAnsi="宋体" w:cs="Arial"/>
                <w:iCs/>
                <w:szCs w:val="21"/>
              </w:rPr>
              <w:t>查</w:t>
            </w:r>
            <w:r>
              <w:rPr>
                <w:rFonts w:hint="eastAsia" w:ascii="宋体" w:hAnsi="宋体" w:cs="Arial"/>
                <w:iCs/>
                <w:szCs w:val="21"/>
                <w:lang w:val="en-US" w:eastAsia="zh-CN"/>
              </w:rPr>
              <w:t>质量部</w:t>
            </w:r>
            <w:r>
              <w:rPr>
                <w:rFonts w:hint="eastAsia" w:ascii="宋体" w:hAnsi="宋体" w:cs="Arial"/>
                <w:iCs/>
                <w:szCs w:val="21"/>
              </w:rPr>
              <w:t>的职业健康安全目标为：</w:t>
            </w:r>
            <w:r>
              <w:rPr>
                <w:rFonts w:hint="eastAsia" w:ascii="宋体" w:hAnsi="宋体" w:cs="Arial"/>
                <w:iCs/>
                <w:szCs w:val="21"/>
                <w:lang w:val="en-US" w:eastAsia="zh-CN"/>
              </w:rPr>
              <w:t xml:space="preserve">             考核情况（2021年1月-9月）</w:t>
            </w:r>
          </w:p>
          <w:p>
            <w:pPr>
              <w:numPr>
                <w:ilvl w:val="0"/>
                <w:numId w:val="0"/>
              </w:numPr>
              <w:spacing w:line="360" w:lineRule="exact"/>
              <w:ind w:left="720" w:leftChars="0"/>
              <w:jc w:val="left"/>
              <w:rPr>
                <w:rFonts w:ascii="宋体" w:hAnsi="宋体" w:cs="宋体"/>
                <w:szCs w:val="21"/>
              </w:rPr>
            </w:pPr>
            <w:r>
              <w:rPr>
                <w:rFonts w:hint="eastAsia" w:ascii="宋体" w:hAnsi="宋体" w:cs="宋体"/>
                <w:szCs w:val="21"/>
                <w:lang w:val="en-US" w:eastAsia="zh-CN"/>
              </w:rPr>
              <w:t>1、重大安全事故和伤亡事故为0；            实测：未发生重大安全事故和伤亡事故</w:t>
            </w:r>
          </w:p>
          <w:p>
            <w:pPr>
              <w:numPr>
                <w:ilvl w:val="0"/>
                <w:numId w:val="0"/>
              </w:numPr>
              <w:spacing w:line="360" w:lineRule="exact"/>
              <w:ind w:left="720" w:leftChars="0"/>
              <w:jc w:val="left"/>
              <w:rPr>
                <w:rFonts w:hint="default" w:ascii="宋体" w:hAnsi="宋体" w:cs="宋体"/>
                <w:szCs w:val="21"/>
                <w:lang w:val="en-US"/>
              </w:rPr>
            </w:pPr>
            <w:r>
              <w:rPr>
                <w:rFonts w:hint="eastAsia" w:ascii="宋体" w:hAnsi="宋体" w:cs="宋体"/>
                <w:szCs w:val="21"/>
                <w:lang w:val="en-US" w:eastAsia="zh-CN"/>
              </w:rPr>
              <w:t>2、</w:t>
            </w:r>
            <w:r>
              <w:rPr>
                <w:rFonts w:hint="eastAsia" w:ascii="宋体" w:hAnsi="宋体" w:cs="宋体"/>
                <w:szCs w:val="21"/>
              </w:rPr>
              <w:t>火灾、触电事故为</w:t>
            </w:r>
            <w:r>
              <w:rPr>
                <w:rFonts w:hint="eastAsia" w:ascii="宋体" w:hAnsi="宋体" w:cs="宋体"/>
                <w:szCs w:val="21"/>
                <w:lang w:val="en-US" w:eastAsia="zh-CN"/>
              </w:rPr>
              <w:t>0；                    实测：未发生</w:t>
            </w:r>
          </w:p>
          <w:p>
            <w:pPr>
              <w:spacing w:line="360" w:lineRule="exact"/>
              <w:jc w:val="left"/>
              <w:rPr>
                <w:rFonts w:ascii="宋体" w:hAnsi="宋体" w:cs="宋体"/>
                <w:szCs w:val="21"/>
              </w:rPr>
            </w:pPr>
            <w:r>
              <w:rPr>
                <w:rFonts w:hint="eastAsia" w:ascii="宋体" w:hAnsi="宋体" w:cs="宋体"/>
                <w:szCs w:val="21"/>
              </w:rPr>
              <w:t>查：</w:t>
            </w:r>
            <w:r>
              <w:rPr>
                <w:rFonts w:hint="eastAsia" w:ascii="宋体" w:hAnsi="宋体" w:cs="Arial"/>
                <w:iCs/>
                <w:szCs w:val="21"/>
                <w:lang w:val="en-US" w:eastAsia="zh-CN"/>
              </w:rPr>
              <w:t>2021年1月-9月</w:t>
            </w:r>
            <w:r>
              <w:rPr>
                <w:rFonts w:hint="eastAsia" w:ascii="宋体" w:hAnsi="宋体" w:cs="宋体"/>
                <w:szCs w:val="21"/>
                <w:lang w:val="en-US" w:eastAsia="zh-CN"/>
              </w:rPr>
              <w:t>质量部</w:t>
            </w:r>
            <w:r>
              <w:rPr>
                <w:rFonts w:hint="eastAsia" w:ascii="宋体" w:hAnsi="宋体" w:cs="Arial"/>
                <w:iCs/>
                <w:szCs w:val="21"/>
              </w:rPr>
              <w:t>的职业健康安全</w:t>
            </w:r>
            <w:r>
              <w:rPr>
                <w:rFonts w:hint="eastAsia" w:ascii="宋体" w:hAnsi="宋体" w:cs="宋体"/>
                <w:szCs w:val="21"/>
              </w:rPr>
              <w:t>目标完成情况：均达到要求。</w:t>
            </w:r>
          </w:p>
          <w:p>
            <w:pPr>
              <w:spacing w:line="400" w:lineRule="exact"/>
              <w:rPr>
                <w:rFonts w:ascii="宋体" w:hAnsi="宋体"/>
                <w:szCs w:val="21"/>
              </w:rPr>
            </w:pPr>
            <w:r>
              <w:rPr>
                <w:rFonts w:hint="eastAsia" w:ascii="宋体" w:hAnsi="宋体" w:cs="宋体"/>
                <w:szCs w:val="21"/>
              </w:rPr>
              <w:t>查，公司编制了</w:t>
            </w:r>
            <w:r>
              <w:rPr>
                <w:rFonts w:hint="eastAsia" w:ascii="宋体" w:hAnsi="宋体" w:cs="宋体"/>
                <w:szCs w:val="21"/>
                <w:lang w:val="en-US" w:eastAsia="zh-CN"/>
              </w:rPr>
              <w:t>安全</w:t>
            </w:r>
            <w:r>
              <w:rPr>
                <w:rFonts w:hint="eastAsia" w:ascii="宋体" w:hAnsi="宋体" w:cs="宋体"/>
                <w:szCs w:val="21"/>
              </w:rPr>
              <w:t>目标管理实施方案：制定、执行程序或作业文件；加强监测和测量；培训与教育；应急响应。</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危险源识别、评价与控制措施</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364" w:type="dxa"/>
            <w:tcBorders>
              <w:top w:val="single" w:color="auto" w:sz="4" w:space="0"/>
              <w:left w:val="single" w:color="auto" w:sz="4" w:space="0"/>
              <w:bottom w:val="single" w:color="auto" w:sz="4" w:space="0"/>
              <w:right w:val="single" w:color="auto" w:sz="4" w:space="0"/>
            </w:tcBorders>
            <w:vAlign w:val="top"/>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val="en-US" w:eastAsia="zh-CN"/>
              </w:rPr>
              <w:t>质量部</w:t>
            </w:r>
            <w:r>
              <w:rPr>
                <w:rFonts w:hint="eastAsia" w:ascii="宋体" w:cs="宋体"/>
                <w:szCs w:val="21"/>
              </w:rPr>
              <w:t>经过辨识与评审形</w:t>
            </w:r>
            <w:r>
              <w:rPr>
                <w:rFonts w:hint="eastAsia"/>
                <w:szCs w:val="21"/>
              </w:rPr>
              <w:t>成了《危险源识别与风险评价控制程序》，</w:t>
            </w:r>
            <w:r>
              <w:rPr>
                <w:rFonts w:hint="eastAsia" w:ascii="宋体" w:hAnsi="宋体" w:cs="宋体"/>
                <w:szCs w:val="21"/>
              </w:rPr>
              <w:t>包括</w:t>
            </w:r>
            <w:r>
              <w:rPr>
                <w:rFonts w:hint="eastAsia"/>
                <w:szCs w:val="21"/>
              </w:rPr>
              <w:t>办公设备线路损坏漏电引发触电伤人、吸烟引然纸张引发火灾</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Arial"/>
                <w:szCs w:val="21"/>
              </w:rPr>
            </w:pPr>
            <w:r>
              <w:rPr>
                <w:rFonts w:hint="eastAsia" w:ascii="宋体" w:cs="宋体"/>
                <w:szCs w:val="21"/>
                <w:lang w:val="en-US" w:eastAsia="zh-CN"/>
              </w:rPr>
              <w:t>质量部</w:t>
            </w:r>
            <w:r>
              <w:rPr>
                <w:rFonts w:hint="eastAsia" w:ascii="宋体" w:hAnsi="宋体" w:cs="宋体"/>
                <w:szCs w:val="21"/>
              </w:rPr>
              <w:t>采用打分法确定重大风险是：</w:t>
            </w:r>
            <w:r>
              <w:rPr>
                <w:rFonts w:hint="eastAsia" w:ascii="宋体" w:hAnsi="宋体" w:cs="Arial"/>
                <w:szCs w:val="21"/>
              </w:rPr>
              <w:t>1）火灾；2）触电。</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相关方告知、定期检查线路；设立消防逃生通道、消防设备配备定期检查；配备安全带，安全帽、手套等个人防护用品，参与消防应急预案的制订及演练等。</w:t>
            </w:r>
          </w:p>
          <w:p>
            <w:pPr>
              <w:widowControl/>
              <w:jc w:val="left"/>
              <w:rPr>
                <w:szCs w:val="21"/>
              </w:rPr>
            </w:pPr>
            <w:r>
              <w:rPr>
                <w:rFonts w:hint="eastAsia" w:ascii="宋体" w:hAnsi="宋体"/>
                <w:szCs w:val="21"/>
              </w:rPr>
              <w:t>危险源识别基本充分，控制措施需要完善。</w:t>
            </w:r>
          </w:p>
          <w:p>
            <w:pPr>
              <w:rPr>
                <w:rFonts w:ascii="宋体" w:hAnsi="宋体"/>
                <w:szCs w:val="21"/>
              </w:rPr>
            </w:pP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ascii="宋体" w:hAnsi="宋体" w:cs="新宋体"/>
                <w:szCs w:val="21"/>
              </w:rPr>
              <w:t>运行策划和控制</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S8.1 </w:t>
            </w:r>
          </w:p>
          <w:p>
            <w:pPr>
              <w:rPr>
                <w:rFonts w:ascii="宋体" w:hAnsi="宋体"/>
                <w:szCs w:val="21"/>
              </w:rPr>
            </w:pPr>
          </w:p>
        </w:tc>
        <w:tc>
          <w:tcPr>
            <w:tcW w:w="10364" w:type="dxa"/>
            <w:tcBorders>
              <w:top w:val="single" w:color="auto" w:sz="4" w:space="0"/>
              <w:left w:val="single" w:color="auto" w:sz="4" w:space="0"/>
              <w:bottom w:val="single" w:color="auto" w:sz="4" w:space="0"/>
              <w:right w:val="single" w:color="auto" w:sz="4" w:space="0"/>
            </w:tcBorders>
            <w:vAlign w:val="top"/>
          </w:tcPr>
          <w:p>
            <w:pPr>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质量</w:t>
            </w:r>
            <w:r>
              <w:rPr>
                <w:rFonts w:hint="eastAsia" w:ascii="宋体" w:hAnsi="宋体" w:cs="宋体"/>
                <w:szCs w:val="21"/>
                <w:lang w:eastAsia="zh-CN"/>
              </w:rPr>
              <w:t>部</w:t>
            </w:r>
            <w:r>
              <w:rPr>
                <w:rFonts w:hint="eastAsia" w:ascii="宋体" w:hAnsi="宋体" w:cs="宋体"/>
                <w:szCs w:val="21"/>
              </w:rPr>
              <w:t>实施以下安全管理制度：《消防管理制度》、《安全检查制度》、《火灾事故应急救援预案》、《运行管理制度》等。</w:t>
            </w:r>
          </w:p>
          <w:p>
            <w:pPr>
              <w:rPr>
                <w:rFonts w:ascii="宋体" w:hAnsi="宋体" w:cs="宋体"/>
                <w:szCs w:val="21"/>
              </w:rPr>
            </w:pPr>
            <w:r>
              <w:rPr>
                <w:rFonts w:hint="eastAsia" w:ascii="宋体" w:hAnsi="宋体" w:cs="宋体"/>
                <w:szCs w:val="21"/>
              </w:rPr>
              <w:t>查不可接受风险源：</w:t>
            </w:r>
          </w:p>
          <w:p>
            <w:pPr>
              <w:numPr>
                <w:ilvl w:val="0"/>
                <w:numId w:val="0"/>
              </w:numPr>
              <w:rPr>
                <w:rFonts w:ascii="宋体" w:hAnsi="宋体" w:cs="宋体"/>
                <w:szCs w:val="21"/>
              </w:rPr>
            </w:pPr>
            <w:r>
              <w:rPr>
                <w:rFonts w:hint="eastAsia"/>
                <w:szCs w:val="21"/>
                <w:lang w:val="en-US" w:eastAsia="zh-CN"/>
              </w:rPr>
              <w:t>1）</w:t>
            </w:r>
            <w:r>
              <w:rPr>
                <w:rFonts w:hint="eastAsia"/>
                <w:szCs w:val="21"/>
              </w:rPr>
              <w:t>办公设备线路损坏漏电引发触电伤人</w:t>
            </w:r>
            <w:r>
              <w:rPr>
                <w:rFonts w:hint="eastAsia"/>
                <w:szCs w:val="21"/>
                <w:lang w:eastAsia="zh-CN"/>
              </w:rPr>
              <w:t>；</w:t>
            </w:r>
            <w:r>
              <w:rPr>
                <w:rFonts w:hint="eastAsia"/>
                <w:szCs w:val="21"/>
                <w:lang w:val="en-US" w:eastAsia="zh-CN"/>
              </w:rPr>
              <w:t>2）</w:t>
            </w:r>
            <w:r>
              <w:rPr>
                <w:rFonts w:hint="eastAsia"/>
                <w:szCs w:val="21"/>
              </w:rPr>
              <w:t>吸烟引然纸张引发火灾</w:t>
            </w:r>
            <w:r>
              <w:rPr>
                <w:rFonts w:hint="eastAsia" w:ascii="宋体" w:hAnsi="宋体" w:cs="宋体"/>
                <w:szCs w:val="21"/>
              </w:rPr>
              <w:t>。</w:t>
            </w:r>
          </w:p>
          <w:p>
            <w:pPr>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据称：对火灾应急设施、安防设施运行情况等进行了检查维护。</w:t>
            </w:r>
          </w:p>
          <w:p>
            <w:pPr>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质量</w:t>
            </w:r>
            <w:r>
              <w:rPr>
                <w:rFonts w:hint="eastAsia" w:ascii="宋体" w:hAnsi="宋体" w:cs="宋体"/>
                <w:szCs w:val="21"/>
                <w:lang w:eastAsia="zh-CN"/>
              </w:rPr>
              <w:t>部</w:t>
            </w:r>
            <w:r>
              <w:rPr>
                <w:rFonts w:hint="eastAsia" w:ascii="宋体" w:hAnsi="宋体" w:cs="宋体"/>
                <w:szCs w:val="21"/>
              </w:rPr>
              <w:t>办公区域安全实施情况；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spacing w:after="240"/>
              <w:rPr>
                <w:rFonts w:ascii="宋体" w:hAnsi="宋体" w:cs="宋体"/>
                <w:szCs w:val="21"/>
              </w:rPr>
            </w:pPr>
            <w:r>
              <w:rPr>
                <w:rFonts w:hint="eastAsia" w:ascii="宋体" w:hAnsi="宋体" w:cs="宋体"/>
                <w:szCs w:val="21"/>
              </w:rPr>
              <w:t>查见办公区有一般固废分装桶，现场有处理的记录。</w:t>
            </w:r>
          </w:p>
        </w:tc>
        <w:tc>
          <w:tcPr>
            <w:tcW w:w="1230" w:type="dxa"/>
            <w:tcBorders>
              <w:top w:val="single" w:color="auto" w:sz="4" w:space="0"/>
              <w:left w:val="single" w:color="auto" w:sz="4" w:space="0"/>
              <w:bottom w:val="single" w:color="auto" w:sz="4" w:space="0"/>
              <w:right w:val="single" w:color="auto" w:sz="4" w:space="0"/>
            </w:tcBorders>
          </w:tcPr>
          <w:p>
            <w:pPr>
              <w:rPr>
                <w:rFonts w:hint="eastAsia"/>
                <w:lang w:val="en-US" w:eastAsia="zh-CN"/>
              </w:rPr>
            </w:pPr>
          </w:p>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szCs w:val="21"/>
              </w:rPr>
            </w:pPr>
            <w:r>
              <w:rPr>
                <w:rFonts w:hint="eastAsia" w:ascii="宋体" w:hAnsi="宋体" w:cs="新宋体"/>
                <w:szCs w:val="21"/>
              </w:rPr>
              <w:t>应急准备和响应</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S8.2</w:t>
            </w:r>
          </w:p>
          <w:p>
            <w:pPr>
              <w:rPr>
                <w:rFonts w:ascii="宋体" w:hAnsi="宋体"/>
                <w:szCs w:val="21"/>
              </w:rPr>
            </w:pPr>
          </w:p>
        </w:tc>
        <w:tc>
          <w:tcPr>
            <w:tcW w:w="10364" w:type="dxa"/>
            <w:tcBorders>
              <w:top w:val="single" w:color="auto" w:sz="4" w:space="0"/>
              <w:left w:val="single" w:color="auto" w:sz="4" w:space="0"/>
              <w:bottom w:val="single" w:color="auto" w:sz="4" w:space="0"/>
              <w:right w:val="single" w:color="auto" w:sz="4" w:space="0"/>
            </w:tcBorders>
            <w:vAlign w:val="top"/>
          </w:tcPr>
          <w:p>
            <w:pPr>
              <w:spacing w:line="400" w:lineRule="atLeast"/>
              <w:rPr>
                <w:sz w:val="21"/>
                <w:szCs w:val="21"/>
              </w:rPr>
            </w:pPr>
            <w:r>
              <w:rPr>
                <w:rFonts w:hint="eastAsia" w:cs="宋体"/>
                <w:sz w:val="21"/>
                <w:szCs w:val="21"/>
                <w:lang w:bidi="ar"/>
              </w:rPr>
              <w:t>查见：《</w:t>
            </w:r>
            <w:r>
              <w:rPr>
                <w:rFonts w:hint="eastAsia" w:ascii="宋体" w:hAnsi="宋体" w:cs="宋体"/>
                <w:sz w:val="21"/>
                <w:szCs w:val="21"/>
                <w:lang w:bidi="ar"/>
              </w:rPr>
              <w:t>应急准备和响应程序</w:t>
            </w:r>
            <w:r>
              <w:rPr>
                <w:rFonts w:hint="eastAsia" w:cs="宋体"/>
                <w:sz w:val="21"/>
                <w:szCs w:val="21"/>
                <w:lang w:bidi="ar"/>
              </w:rPr>
              <w:t>》、《</w:t>
            </w:r>
            <w:r>
              <w:rPr>
                <w:rFonts w:hint="eastAsia" w:ascii="宋体" w:hAnsi="宋体" w:cs="宋体"/>
                <w:sz w:val="21"/>
                <w:szCs w:val="21"/>
                <w:lang w:bidi="ar"/>
              </w:rPr>
              <w:t>消防火灾应急疏散预案</w:t>
            </w:r>
            <w:r>
              <w:rPr>
                <w:rFonts w:hint="eastAsia" w:cs="宋体"/>
                <w:sz w:val="21"/>
                <w:szCs w:val="21"/>
                <w:lang w:bidi="ar"/>
              </w:rPr>
              <w:t>》等。</w:t>
            </w:r>
          </w:p>
          <w:p>
            <w:pPr>
              <w:spacing w:line="400" w:lineRule="atLeast"/>
              <w:jc w:val="left"/>
              <w:rPr>
                <w:rFonts w:hint="eastAsia" w:ascii="宋体" w:hAnsi="宋体" w:cs="宋体"/>
                <w:sz w:val="21"/>
                <w:szCs w:val="21"/>
              </w:rPr>
            </w:pPr>
            <w:r>
              <w:rPr>
                <w:rFonts w:hint="eastAsia" w:cs="宋体"/>
                <w:sz w:val="21"/>
                <w:szCs w:val="21"/>
                <w:lang w:bidi="ar"/>
              </w:rPr>
              <w:t>查见：消防演练实况记录：为了检验公司应对生产突发事件的应对能力和应急预案的操作性，</w:t>
            </w:r>
            <w:r>
              <w:rPr>
                <w:rFonts w:hint="eastAsia" w:ascii="宋体" w:hAnsi="宋体" w:cs="宋体"/>
                <w:sz w:val="21"/>
                <w:szCs w:val="21"/>
                <w:lang w:val="en-US" w:eastAsia="zh-CN" w:bidi="ar"/>
              </w:rPr>
              <w:t>质量部</w:t>
            </w:r>
            <w:r>
              <w:rPr>
                <w:rFonts w:hint="eastAsia" w:cs="宋体"/>
                <w:sz w:val="21"/>
                <w:szCs w:val="21"/>
                <w:lang w:bidi="ar"/>
              </w:rPr>
              <w:t>相关人员</w:t>
            </w:r>
            <w:r>
              <w:rPr>
                <w:rFonts w:hint="eastAsia" w:ascii="宋体" w:hAnsi="宋体" w:cs="宋体"/>
                <w:sz w:val="21"/>
                <w:szCs w:val="21"/>
                <w:lang w:bidi="ar"/>
              </w:rPr>
              <w:t>参</w:t>
            </w:r>
            <w:r>
              <w:rPr>
                <w:rFonts w:hint="eastAsia" w:ascii="Times New Roman" w:hAnsi="Times New Roman" w:eastAsia="宋体" w:cs="宋体"/>
                <w:sz w:val="21"/>
                <w:szCs w:val="21"/>
                <w:lang w:bidi="ar"/>
              </w:rPr>
              <w:t>加了20</w:t>
            </w:r>
            <w:r>
              <w:rPr>
                <w:rFonts w:hint="eastAsia" w:ascii="Times New Roman" w:hAnsi="Times New Roman" w:eastAsia="宋体" w:cs="宋体"/>
                <w:sz w:val="21"/>
                <w:szCs w:val="21"/>
                <w:lang w:val="en-US" w:eastAsia="zh-CN" w:bidi="ar"/>
              </w:rPr>
              <w:t>21</w:t>
            </w:r>
            <w:r>
              <w:rPr>
                <w:rFonts w:hint="eastAsia" w:ascii="Times New Roman" w:hAnsi="Times New Roman" w:eastAsia="宋体" w:cs="宋体"/>
                <w:sz w:val="21"/>
                <w:szCs w:val="21"/>
                <w:lang w:bidi="ar"/>
              </w:rPr>
              <w:t>年</w:t>
            </w:r>
            <w:r>
              <w:rPr>
                <w:rFonts w:hint="eastAsia" w:ascii="Times New Roman" w:hAnsi="Times New Roman" w:eastAsia="宋体" w:cs="宋体"/>
                <w:sz w:val="21"/>
                <w:szCs w:val="21"/>
                <w:lang w:val="en-US" w:eastAsia="zh-CN" w:bidi="ar"/>
              </w:rPr>
              <w:t>8</w:t>
            </w:r>
            <w:r>
              <w:rPr>
                <w:rFonts w:hint="eastAsia" w:ascii="Times New Roman" w:hAnsi="Times New Roman" w:eastAsia="宋体" w:cs="宋体"/>
                <w:sz w:val="21"/>
                <w:szCs w:val="21"/>
                <w:lang w:bidi="ar"/>
              </w:rPr>
              <w:t>月</w:t>
            </w:r>
            <w:r>
              <w:rPr>
                <w:rFonts w:hint="eastAsia" w:ascii="Times New Roman" w:hAnsi="Times New Roman" w:eastAsia="宋体" w:cs="宋体"/>
                <w:sz w:val="21"/>
                <w:szCs w:val="21"/>
                <w:lang w:val="en-US" w:eastAsia="zh-CN" w:bidi="ar"/>
              </w:rPr>
              <w:t>21</w:t>
            </w:r>
            <w:r>
              <w:rPr>
                <w:rFonts w:hint="eastAsia" w:ascii="Times New Roman" w:hAnsi="Times New Roman" w:eastAsia="宋体" w:cs="宋体"/>
                <w:sz w:val="21"/>
                <w:szCs w:val="21"/>
                <w:lang w:bidi="ar"/>
              </w:rPr>
              <w:t>日由公司组织在</w:t>
            </w:r>
            <w:r>
              <w:rPr>
                <w:rFonts w:hint="eastAsia" w:ascii="Times New Roman" w:hAnsi="Times New Roman" w:eastAsia="宋体" w:cs="宋体"/>
                <w:sz w:val="21"/>
                <w:szCs w:val="21"/>
                <w:lang w:val="en-US" w:eastAsia="zh-CN" w:bidi="ar"/>
              </w:rPr>
              <w:t>生产部</w:t>
            </w:r>
            <w:r>
              <w:rPr>
                <w:rFonts w:hint="eastAsia" w:ascii="Times New Roman" w:hAnsi="Times New Roman" w:eastAsia="宋体" w:cs="宋体"/>
                <w:sz w:val="21"/>
                <w:szCs w:val="21"/>
                <w:lang w:bidi="ar"/>
              </w:rPr>
              <w:t>进行的火灾的消防演练。</w:t>
            </w:r>
          </w:p>
          <w:p>
            <w:pPr>
              <w:rPr>
                <w:rFonts w:hint="eastAsia" w:ascii="宋体" w:cs="宋体"/>
                <w:sz w:val="21"/>
                <w:szCs w:val="21"/>
                <w:lang w:bidi="ar"/>
              </w:rPr>
            </w:pPr>
            <w:r>
              <w:rPr>
                <w:rFonts w:hint="eastAsia" w:ascii="宋体" w:cs="宋体"/>
                <w:sz w:val="21"/>
                <w:szCs w:val="21"/>
                <w:lang w:bidi="ar"/>
              </w:rPr>
              <w:t>查，现场能提供以上演练记录及演练效果评估报告。演练效果如下：</w:t>
            </w:r>
          </w:p>
          <w:p>
            <w:pPr>
              <w:rPr>
                <w:rFonts w:hint="eastAsia" w:ascii="宋体" w:cs="宋体"/>
                <w:sz w:val="21"/>
                <w:szCs w:val="21"/>
                <w:lang w:bidi="ar"/>
              </w:rPr>
            </w:pPr>
            <w:r>
              <w:rPr>
                <w:rFonts w:hint="eastAsia" w:ascii="宋体" w:cs="宋体"/>
                <w:sz w:val="21"/>
                <w:szCs w:val="21"/>
                <w:lang w:bidi="ar"/>
              </w:rPr>
              <w:t>1、通过演练，使公司员工熟悉了消防响应程序；</w:t>
            </w:r>
          </w:p>
          <w:p>
            <w:pPr>
              <w:rPr>
                <w:rFonts w:hint="eastAsia" w:ascii="宋体" w:cs="宋体"/>
                <w:sz w:val="21"/>
                <w:szCs w:val="21"/>
                <w:lang w:bidi="ar"/>
              </w:rPr>
            </w:pPr>
            <w:r>
              <w:rPr>
                <w:rFonts w:hint="eastAsia" w:ascii="宋体" w:cs="宋体"/>
                <w:sz w:val="21"/>
                <w:szCs w:val="21"/>
                <w:lang w:bidi="ar"/>
              </w:rPr>
              <w:t>2、使参与演习的员工熟练了一般火灾事故的救护过程；</w:t>
            </w:r>
          </w:p>
          <w:p>
            <w:pPr>
              <w:rPr>
                <w:rFonts w:cs="宋体"/>
                <w:szCs w:val="21"/>
                <w:highlight w:val="green"/>
              </w:rPr>
            </w:pPr>
            <w:r>
              <w:rPr>
                <w:rFonts w:hint="eastAsia" w:ascii="宋体" w:cs="宋体"/>
                <w:sz w:val="21"/>
                <w:szCs w:val="21"/>
                <w:lang w:bidi="ar"/>
              </w:rPr>
              <w:t>3、通过演练证明了公司的“消防应急准备与响应”的可行性。</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bl>
    <w:p>
      <w:pPr>
        <w:pStyle w:val="8"/>
      </w:pPr>
      <w:r>
        <w:rPr>
          <w:rFonts w:hint="eastAsia"/>
        </w:rPr>
        <w:t>说明：不符合标注</w:t>
      </w:r>
      <w:r>
        <w:t>N</w:t>
      </w:r>
    </w:p>
    <w:p/>
    <w:p>
      <w:pPr>
        <w:spacing w:line="480" w:lineRule="exact"/>
        <w:rPr>
          <w:rFonts w:hint="eastAsia" w:ascii="隶书" w:hAnsi="宋体" w:eastAsia="隶书"/>
          <w:bCs/>
          <w:color w:val="FF0000"/>
          <w:sz w:val="36"/>
          <w:szCs w:val="36"/>
          <w:lang w:eastAsia="zh-CN"/>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CIDFont+F3">
    <w:altName w:val="宋体"/>
    <w:panose1 w:val="00000000000000000000"/>
    <w:charset w:val="86"/>
    <w:family w:val="auto"/>
    <w:pitch w:val="default"/>
    <w:sig w:usb0="00000000" w:usb1="00000000" w:usb2="0000000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29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40</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9"/>
      <w:pBdr>
        <w:bottom w:val="none" w:color="auto" w:sz="0" w:space="1"/>
      </w:pBdr>
      <w:spacing w:line="320" w:lineRule="exact"/>
      <w:jc w:val="left"/>
    </w:pPr>
    <w:r>
      <w:pict>
        <v:shape id="_x0000_s3073" o:spid="_x0000_s3073" o:spt="202" type="#_x0000_t202" style="position:absolute;left:0pt;margin-left:636.55pt;margin-top:2.2pt;height:20.2pt;width:90.2pt;z-index:251660288;mso-width-relative:page;mso-height-relative:page;" fillcolor="#FFFFFF" filled="t"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on="t" color2="#FFFFFF" focussize="0,0"/>
          <v:stroke on="f"/>
          <v:imagedata o:title=""/>
          <o:lock v:ext="edit" aspectratio="f"/>
          <v:textbox>
            <w:txbxContent>
              <w:p>
                <w:pPr>
                  <w:rPr>
                    <w:rFonts w:hint="eastAsia"/>
                    <w:sz w:val="18"/>
                    <w:szCs w:val="18"/>
                  </w:rPr>
                </w:pPr>
                <w:r>
                  <w:rPr>
                    <w:rFonts w:hint="eastAsia"/>
                    <w:sz w:val="18"/>
                    <w:szCs w:val="18"/>
                  </w:rPr>
                  <w:t>ISC-B-II-12(05版）</w:t>
                </w:r>
              </w:p>
              <w:p/>
            </w:txbxContent>
          </v:textbox>
        </v:shape>
      </w:pict>
    </w:r>
    <w:r>
      <w:rPr>
        <w:rStyle w:val="18"/>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ACADE"/>
    <w:multiLevelType w:val="singleLevel"/>
    <w:tmpl w:val="8E1ACADE"/>
    <w:lvl w:ilvl="0" w:tentative="0">
      <w:start w:val="1"/>
      <w:numFmt w:val="decimal"/>
      <w:suff w:val="nothing"/>
      <w:lvlText w:val="%1）"/>
      <w:lvlJc w:val="left"/>
    </w:lvl>
  </w:abstractNum>
  <w:abstractNum w:abstractNumId="1">
    <w:nsid w:val="A2B1C93A"/>
    <w:multiLevelType w:val="singleLevel"/>
    <w:tmpl w:val="A2B1C93A"/>
    <w:lvl w:ilvl="0" w:tentative="0">
      <w:start w:val="1"/>
      <w:numFmt w:val="decimal"/>
      <w:suff w:val="nothing"/>
      <w:lvlText w:val="%1、"/>
      <w:lvlJc w:val="left"/>
    </w:lvl>
  </w:abstractNum>
  <w:abstractNum w:abstractNumId="2">
    <w:nsid w:val="BB79C7E6"/>
    <w:multiLevelType w:val="singleLevel"/>
    <w:tmpl w:val="BB79C7E6"/>
    <w:lvl w:ilvl="0" w:tentative="0">
      <w:start w:val="1"/>
      <w:numFmt w:val="decimal"/>
      <w:suff w:val="nothing"/>
      <w:lvlText w:val="%1）"/>
      <w:lvlJc w:val="left"/>
    </w:lvl>
  </w:abstractNum>
  <w:abstractNum w:abstractNumId="3">
    <w:nsid w:val="CA458372"/>
    <w:multiLevelType w:val="singleLevel"/>
    <w:tmpl w:val="CA458372"/>
    <w:lvl w:ilvl="0" w:tentative="0">
      <w:start w:val="1"/>
      <w:numFmt w:val="decimal"/>
      <w:suff w:val="nothing"/>
      <w:lvlText w:val="%1）"/>
      <w:lvlJc w:val="left"/>
    </w:lvl>
  </w:abstractNum>
  <w:abstractNum w:abstractNumId="4">
    <w:nsid w:val="3E37F08F"/>
    <w:multiLevelType w:val="singleLevel"/>
    <w:tmpl w:val="3E37F08F"/>
    <w:lvl w:ilvl="0" w:tentative="0">
      <w:start w:val="1"/>
      <w:numFmt w:val="decimal"/>
      <w:suff w:val="nothing"/>
      <w:lvlText w:val="%1）"/>
      <w:lvlJc w:val="left"/>
    </w:lvl>
  </w:abstractNum>
  <w:abstractNum w:abstractNumId="5">
    <w:nsid w:val="4025AEDD"/>
    <w:multiLevelType w:val="singleLevel"/>
    <w:tmpl w:val="4025AEDD"/>
    <w:lvl w:ilvl="0" w:tentative="0">
      <w:start w:val="1"/>
      <w:numFmt w:val="decimal"/>
      <w:suff w:val="nothing"/>
      <w:lvlText w:val="%1）"/>
      <w:lvlJc w:val="left"/>
    </w:lvl>
  </w:abstractNum>
  <w:abstractNum w:abstractNumId="6">
    <w:nsid w:val="4B340E65"/>
    <w:multiLevelType w:val="singleLevel"/>
    <w:tmpl w:val="4B340E65"/>
    <w:lvl w:ilvl="0" w:tentative="0">
      <w:start w:val="1"/>
      <w:numFmt w:val="decimal"/>
      <w:suff w:val="space"/>
      <w:lvlText w:val="%1."/>
      <w:lvlJc w:val="left"/>
    </w:lvl>
  </w:abstractNum>
  <w:abstractNum w:abstractNumId="7">
    <w:nsid w:val="556F77B5"/>
    <w:multiLevelType w:val="singleLevel"/>
    <w:tmpl w:val="556F77B5"/>
    <w:lvl w:ilvl="0" w:tentative="0">
      <w:start w:val="1"/>
      <w:numFmt w:val="chineseCounting"/>
      <w:suff w:val="nothing"/>
      <w:lvlText w:val="%1、"/>
      <w:lvlJc w:val="left"/>
      <w:rPr>
        <w:rFonts w:hint="eastAsia"/>
      </w:rPr>
    </w:lvl>
  </w:abstractNum>
  <w:abstractNum w:abstractNumId="8">
    <w:nsid w:val="58FDFE09"/>
    <w:multiLevelType w:val="multilevel"/>
    <w:tmpl w:val="58FDFE09"/>
    <w:lvl w:ilvl="0" w:tentative="0">
      <w:start w:val="1"/>
      <w:numFmt w:val="decimal"/>
      <w:lvlText w:val="%1、"/>
      <w:lvlJc w:val="left"/>
      <w:pPr>
        <w:tabs>
          <w:tab w:val="left" w:pos="0"/>
        </w:tabs>
        <w:ind w:left="1080" w:hanging="360"/>
      </w:pPr>
    </w:lvl>
    <w:lvl w:ilvl="1" w:tentative="0">
      <w:start w:val="1"/>
      <w:numFmt w:val="lowerLetter"/>
      <w:lvlText w:val="%2)"/>
      <w:lvlJc w:val="left"/>
      <w:pPr>
        <w:tabs>
          <w:tab w:val="left" w:pos="0"/>
        </w:tabs>
        <w:ind w:left="1560" w:hanging="420"/>
      </w:pPr>
    </w:lvl>
    <w:lvl w:ilvl="2" w:tentative="0">
      <w:start w:val="1"/>
      <w:numFmt w:val="lowerRoman"/>
      <w:lvlText w:val="%3."/>
      <w:lvlJc w:val="right"/>
      <w:pPr>
        <w:tabs>
          <w:tab w:val="left" w:pos="0"/>
        </w:tabs>
        <w:ind w:left="1980" w:hanging="420"/>
      </w:pPr>
    </w:lvl>
    <w:lvl w:ilvl="3" w:tentative="0">
      <w:start w:val="1"/>
      <w:numFmt w:val="decimal"/>
      <w:lvlText w:val="%4."/>
      <w:lvlJc w:val="left"/>
      <w:pPr>
        <w:tabs>
          <w:tab w:val="left" w:pos="0"/>
        </w:tabs>
        <w:ind w:left="2400" w:hanging="420"/>
      </w:pPr>
    </w:lvl>
    <w:lvl w:ilvl="4" w:tentative="0">
      <w:start w:val="1"/>
      <w:numFmt w:val="lowerLetter"/>
      <w:lvlText w:val="%5)"/>
      <w:lvlJc w:val="left"/>
      <w:pPr>
        <w:tabs>
          <w:tab w:val="left" w:pos="0"/>
        </w:tabs>
        <w:ind w:left="2820" w:hanging="420"/>
      </w:pPr>
    </w:lvl>
    <w:lvl w:ilvl="5" w:tentative="0">
      <w:start w:val="1"/>
      <w:numFmt w:val="lowerRoman"/>
      <w:lvlText w:val="%6."/>
      <w:lvlJc w:val="right"/>
      <w:pPr>
        <w:tabs>
          <w:tab w:val="left" w:pos="0"/>
        </w:tabs>
        <w:ind w:left="3240" w:hanging="420"/>
      </w:pPr>
    </w:lvl>
    <w:lvl w:ilvl="6" w:tentative="0">
      <w:start w:val="1"/>
      <w:numFmt w:val="decimal"/>
      <w:lvlText w:val="%7."/>
      <w:lvlJc w:val="left"/>
      <w:pPr>
        <w:tabs>
          <w:tab w:val="left" w:pos="0"/>
        </w:tabs>
        <w:ind w:left="3660" w:hanging="420"/>
      </w:pPr>
    </w:lvl>
    <w:lvl w:ilvl="7" w:tentative="0">
      <w:start w:val="1"/>
      <w:numFmt w:val="lowerLetter"/>
      <w:lvlText w:val="%8)"/>
      <w:lvlJc w:val="left"/>
      <w:pPr>
        <w:tabs>
          <w:tab w:val="left" w:pos="0"/>
        </w:tabs>
        <w:ind w:left="4080" w:hanging="420"/>
      </w:pPr>
    </w:lvl>
    <w:lvl w:ilvl="8" w:tentative="0">
      <w:start w:val="1"/>
      <w:numFmt w:val="lowerRoman"/>
      <w:lvlText w:val="%9."/>
      <w:lvlJc w:val="right"/>
      <w:pPr>
        <w:tabs>
          <w:tab w:val="left" w:pos="0"/>
        </w:tabs>
        <w:ind w:left="4500" w:hanging="420"/>
      </w:pPr>
    </w:lvl>
  </w:abstractNum>
  <w:abstractNum w:abstractNumId="9">
    <w:nsid w:val="59BF21E7"/>
    <w:multiLevelType w:val="singleLevel"/>
    <w:tmpl w:val="59BF21E7"/>
    <w:lvl w:ilvl="0" w:tentative="0">
      <w:start w:val="1"/>
      <w:numFmt w:val="decimal"/>
      <w:suff w:val="nothing"/>
      <w:lvlText w:val="%1、"/>
      <w:lvlJc w:val="left"/>
    </w:lvl>
  </w:abstractNum>
  <w:abstractNum w:abstractNumId="10">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3"/>
  </w:num>
  <w:num w:numId="3">
    <w:abstractNumId w:val="2"/>
  </w:num>
  <w:num w:numId="4">
    <w:abstractNumId w:val="5"/>
  </w:num>
  <w:num w:numId="5">
    <w:abstractNumId w:val="4"/>
  </w:num>
  <w:num w:numId="6">
    <w:abstractNumId w:val="0"/>
  </w:num>
  <w:num w:numId="7">
    <w:abstractNumId w:val="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73F9"/>
    <w:rsid w:val="00016618"/>
    <w:rsid w:val="000237F6"/>
    <w:rsid w:val="000267A7"/>
    <w:rsid w:val="0003373A"/>
    <w:rsid w:val="000400E2"/>
    <w:rsid w:val="00054813"/>
    <w:rsid w:val="00062E46"/>
    <w:rsid w:val="00087997"/>
    <w:rsid w:val="000B0F58"/>
    <w:rsid w:val="000C5CF4"/>
    <w:rsid w:val="00156BDB"/>
    <w:rsid w:val="00164A76"/>
    <w:rsid w:val="001779F8"/>
    <w:rsid w:val="001A2D7F"/>
    <w:rsid w:val="001C3D64"/>
    <w:rsid w:val="001F19B3"/>
    <w:rsid w:val="002065C1"/>
    <w:rsid w:val="002348A4"/>
    <w:rsid w:val="002939AD"/>
    <w:rsid w:val="002C1C1E"/>
    <w:rsid w:val="002D052C"/>
    <w:rsid w:val="003054F8"/>
    <w:rsid w:val="00326DAB"/>
    <w:rsid w:val="00333C3A"/>
    <w:rsid w:val="00337922"/>
    <w:rsid w:val="00340867"/>
    <w:rsid w:val="00351BBE"/>
    <w:rsid w:val="0037364C"/>
    <w:rsid w:val="00380837"/>
    <w:rsid w:val="003A198A"/>
    <w:rsid w:val="003C1EA9"/>
    <w:rsid w:val="003C7502"/>
    <w:rsid w:val="003E3F16"/>
    <w:rsid w:val="003E4034"/>
    <w:rsid w:val="00400C50"/>
    <w:rsid w:val="00410914"/>
    <w:rsid w:val="0042712D"/>
    <w:rsid w:val="00461F69"/>
    <w:rsid w:val="00484C75"/>
    <w:rsid w:val="004861DA"/>
    <w:rsid w:val="004867BB"/>
    <w:rsid w:val="00490D95"/>
    <w:rsid w:val="004E6218"/>
    <w:rsid w:val="005323B7"/>
    <w:rsid w:val="00536930"/>
    <w:rsid w:val="00550F48"/>
    <w:rsid w:val="00564E53"/>
    <w:rsid w:val="00577F34"/>
    <w:rsid w:val="00597E56"/>
    <w:rsid w:val="005D5659"/>
    <w:rsid w:val="005E3396"/>
    <w:rsid w:val="00600C20"/>
    <w:rsid w:val="00604D34"/>
    <w:rsid w:val="00630D8A"/>
    <w:rsid w:val="006329B3"/>
    <w:rsid w:val="00644FE2"/>
    <w:rsid w:val="00647519"/>
    <w:rsid w:val="006504AE"/>
    <w:rsid w:val="00653135"/>
    <w:rsid w:val="00654193"/>
    <w:rsid w:val="0067640C"/>
    <w:rsid w:val="006B2AD0"/>
    <w:rsid w:val="006D1781"/>
    <w:rsid w:val="006D183C"/>
    <w:rsid w:val="006E678B"/>
    <w:rsid w:val="00702402"/>
    <w:rsid w:val="0071472A"/>
    <w:rsid w:val="0071538A"/>
    <w:rsid w:val="00723160"/>
    <w:rsid w:val="00746A02"/>
    <w:rsid w:val="00765306"/>
    <w:rsid w:val="00771F54"/>
    <w:rsid w:val="007757F3"/>
    <w:rsid w:val="007D29E7"/>
    <w:rsid w:val="007E3D0C"/>
    <w:rsid w:val="007E6AEB"/>
    <w:rsid w:val="0080244E"/>
    <w:rsid w:val="00804C45"/>
    <w:rsid w:val="008573BB"/>
    <w:rsid w:val="00866E06"/>
    <w:rsid w:val="0089223D"/>
    <w:rsid w:val="008973EE"/>
    <w:rsid w:val="008977D0"/>
    <w:rsid w:val="008A46D0"/>
    <w:rsid w:val="008B5CA5"/>
    <w:rsid w:val="008F6A66"/>
    <w:rsid w:val="00907EF3"/>
    <w:rsid w:val="009272D8"/>
    <w:rsid w:val="00940CD3"/>
    <w:rsid w:val="00971600"/>
    <w:rsid w:val="0097622D"/>
    <w:rsid w:val="00977722"/>
    <w:rsid w:val="00982346"/>
    <w:rsid w:val="009973B4"/>
    <w:rsid w:val="009A0715"/>
    <w:rsid w:val="009B29DE"/>
    <w:rsid w:val="009C28C1"/>
    <w:rsid w:val="009E35BD"/>
    <w:rsid w:val="009F7EED"/>
    <w:rsid w:val="00A503EF"/>
    <w:rsid w:val="00A80636"/>
    <w:rsid w:val="00A95188"/>
    <w:rsid w:val="00AA1432"/>
    <w:rsid w:val="00AB78EC"/>
    <w:rsid w:val="00AB7B75"/>
    <w:rsid w:val="00AF0AAB"/>
    <w:rsid w:val="00B124D6"/>
    <w:rsid w:val="00B81685"/>
    <w:rsid w:val="00B8274B"/>
    <w:rsid w:val="00BE71CD"/>
    <w:rsid w:val="00BF394A"/>
    <w:rsid w:val="00BF597E"/>
    <w:rsid w:val="00C07BD7"/>
    <w:rsid w:val="00C138B1"/>
    <w:rsid w:val="00C15F33"/>
    <w:rsid w:val="00C51A36"/>
    <w:rsid w:val="00C55228"/>
    <w:rsid w:val="00C649AA"/>
    <w:rsid w:val="00C84F4A"/>
    <w:rsid w:val="00C9614B"/>
    <w:rsid w:val="00CA07AE"/>
    <w:rsid w:val="00CB54D1"/>
    <w:rsid w:val="00CC7C72"/>
    <w:rsid w:val="00CE315A"/>
    <w:rsid w:val="00CF4626"/>
    <w:rsid w:val="00D00A9B"/>
    <w:rsid w:val="00D05090"/>
    <w:rsid w:val="00D06F59"/>
    <w:rsid w:val="00D258D5"/>
    <w:rsid w:val="00D71C9A"/>
    <w:rsid w:val="00D8388C"/>
    <w:rsid w:val="00D84B96"/>
    <w:rsid w:val="00DE3704"/>
    <w:rsid w:val="00DE4E4C"/>
    <w:rsid w:val="00E16BF7"/>
    <w:rsid w:val="00E43878"/>
    <w:rsid w:val="00E6224C"/>
    <w:rsid w:val="00EB0164"/>
    <w:rsid w:val="00EB7D5D"/>
    <w:rsid w:val="00ED0F62"/>
    <w:rsid w:val="00EE0488"/>
    <w:rsid w:val="00EF2B06"/>
    <w:rsid w:val="00F12FEB"/>
    <w:rsid w:val="00F50C3B"/>
    <w:rsid w:val="00F81084"/>
    <w:rsid w:val="00FA4678"/>
    <w:rsid w:val="00FC555D"/>
    <w:rsid w:val="00FD07E2"/>
    <w:rsid w:val="00FD315D"/>
    <w:rsid w:val="00FF2AC6"/>
    <w:rsid w:val="010958A3"/>
    <w:rsid w:val="01193F68"/>
    <w:rsid w:val="01203C50"/>
    <w:rsid w:val="01414A1B"/>
    <w:rsid w:val="01490194"/>
    <w:rsid w:val="0170531B"/>
    <w:rsid w:val="01F44946"/>
    <w:rsid w:val="01F72DC4"/>
    <w:rsid w:val="020B43FD"/>
    <w:rsid w:val="022C7D71"/>
    <w:rsid w:val="022E5707"/>
    <w:rsid w:val="02447738"/>
    <w:rsid w:val="027C528E"/>
    <w:rsid w:val="029A5DCF"/>
    <w:rsid w:val="02B47D40"/>
    <w:rsid w:val="02B553EF"/>
    <w:rsid w:val="02C41B9B"/>
    <w:rsid w:val="02D41AE4"/>
    <w:rsid w:val="02E13A4F"/>
    <w:rsid w:val="02E5453D"/>
    <w:rsid w:val="02FF3BEF"/>
    <w:rsid w:val="03000047"/>
    <w:rsid w:val="0308438E"/>
    <w:rsid w:val="03176D2F"/>
    <w:rsid w:val="031C3E84"/>
    <w:rsid w:val="033548C8"/>
    <w:rsid w:val="033E7DA8"/>
    <w:rsid w:val="034D0A17"/>
    <w:rsid w:val="03602B93"/>
    <w:rsid w:val="036E0309"/>
    <w:rsid w:val="037A2287"/>
    <w:rsid w:val="03952EB3"/>
    <w:rsid w:val="03AC6B3A"/>
    <w:rsid w:val="03BC0242"/>
    <w:rsid w:val="03D6465F"/>
    <w:rsid w:val="03DE3B40"/>
    <w:rsid w:val="03DF634D"/>
    <w:rsid w:val="03EB3DE7"/>
    <w:rsid w:val="03F34373"/>
    <w:rsid w:val="04212269"/>
    <w:rsid w:val="04471C39"/>
    <w:rsid w:val="045C528C"/>
    <w:rsid w:val="0471065F"/>
    <w:rsid w:val="04865B05"/>
    <w:rsid w:val="04892A73"/>
    <w:rsid w:val="04934ECC"/>
    <w:rsid w:val="0493610E"/>
    <w:rsid w:val="04981440"/>
    <w:rsid w:val="04B04A0F"/>
    <w:rsid w:val="04C65027"/>
    <w:rsid w:val="04DF4D6B"/>
    <w:rsid w:val="04F32E0F"/>
    <w:rsid w:val="04F543CB"/>
    <w:rsid w:val="05043775"/>
    <w:rsid w:val="051901C6"/>
    <w:rsid w:val="053100EB"/>
    <w:rsid w:val="05647B18"/>
    <w:rsid w:val="05881905"/>
    <w:rsid w:val="05A40929"/>
    <w:rsid w:val="05B75ABF"/>
    <w:rsid w:val="05B8393A"/>
    <w:rsid w:val="05F3139B"/>
    <w:rsid w:val="060E144F"/>
    <w:rsid w:val="06183DEA"/>
    <w:rsid w:val="061C7667"/>
    <w:rsid w:val="062F074B"/>
    <w:rsid w:val="069F45EA"/>
    <w:rsid w:val="06AD1B33"/>
    <w:rsid w:val="06C05521"/>
    <w:rsid w:val="06D64653"/>
    <w:rsid w:val="07035FC0"/>
    <w:rsid w:val="071C3C33"/>
    <w:rsid w:val="072E6175"/>
    <w:rsid w:val="073522B6"/>
    <w:rsid w:val="074C1C23"/>
    <w:rsid w:val="07527943"/>
    <w:rsid w:val="075C46AE"/>
    <w:rsid w:val="076B7465"/>
    <w:rsid w:val="07807E40"/>
    <w:rsid w:val="079125A9"/>
    <w:rsid w:val="079A3A06"/>
    <w:rsid w:val="07A6186A"/>
    <w:rsid w:val="07B149B0"/>
    <w:rsid w:val="07D2475E"/>
    <w:rsid w:val="07D4198E"/>
    <w:rsid w:val="07F66299"/>
    <w:rsid w:val="07FA7C76"/>
    <w:rsid w:val="08007EA1"/>
    <w:rsid w:val="08086BBD"/>
    <w:rsid w:val="080C2816"/>
    <w:rsid w:val="080E6DB3"/>
    <w:rsid w:val="08126948"/>
    <w:rsid w:val="082E191C"/>
    <w:rsid w:val="08345556"/>
    <w:rsid w:val="084B47C6"/>
    <w:rsid w:val="0851383E"/>
    <w:rsid w:val="087C4D18"/>
    <w:rsid w:val="088A437D"/>
    <w:rsid w:val="08B37AFA"/>
    <w:rsid w:val="08B6587C"/>
    <w:rsid w:val="08BF74C2"/>
    <w:rsid w:val="08D12D2F"/>
    <w:rsid w:val="08E412C6"/>
    <w:rsid w:val="08FA134D"/>
    <w:rsid w:val="0930552C"/>
    <w:rsid w:val="09575DA5"/>
    <w:rsid w:val="096A766E"/>
    <w:rsid w:val="0976613E"/>
    <w:rsid w:val="09873545"/>
    <w:rsid w:val="09A86437"/>
    <w:rsid w:val="09A91A40"/>
    <w:rsid w:val="09D45FE1"/>
    <w:rsid w:val="09F92EF5"/>
    <w:rsid w:val="0A091574"/>
    <w:rsid w:val="0A195BC4"/>
    <w:rsid w:val="0A2D2154"/>
    <w:rsid w:val="0A303874"/>
    <w:rsid w:val="0A426ECD"/>
    <w:rsid w:val="0A616C53"/>
    <w:rsid w:val="0A634D84"/>
    <w:rsid w:val="0A7B44AC"/>
    <w:rsid w:val="0A7C7275"/>
    <w:rsid w:val="0A815B89"/>
    <w:rsid w:val="0A934D2F"/>
    <w:rsid w:val="0AA833ED"/>
    <w:rsid w:val="0AAB6226"/>
    <w:rsid w:val="0AC160AD"/>
    <w:rsid w:val="0AD058BA"/>
    <w:rsid w:val="0AE12203"/>
    <w:rsid w:val="0AE13155"/>
    <w:rsid w:val="0AE40A15"/>
    <w:rsid w:val="0AE93C2D"/>
    <w:rsid w:val="0B1552BC"/>
    <w:rsid w:val="0B5664F1"/>
    <w:rsid w:val="0B595F62"/>
    <w:rsid w:val="0B5E5C13"/>
    <w:rsid w:val="0B810801"/>
    <w:rsid w:val="0B862C18"/>
    <w:rsid w:val="0BD93B35"/>
    <w:rsid w:val="0BDD1D56"/>
    <w:rsid w:val="0BE964E0"/>
    <w:rsid w:val="0C160D76"/>
    <w:rsid w:val="0C2E706B"/>
    <w:rsid w:val="0C311F34"/>
    <w:rsid w:val="0C3A40D2"/>
    <w:rsid w:val="0C520637"/>
    <w:rsid w:val="0C787740"/>
    <w:rsid w:val="0C7B48CC"/>
    <w:rsid w:val="0C7C5EDB"/>
    <w:rsid w:val="0C821D7E"/>
    <w:rsid w:val="0C8B5EE6"/>
    <w:rsid w:val="0C8D70AD"/>
    <w:rsid w:val="0C9437FD"/>
    <w:rsid w:val="0C9A53AD"/>
    <w:rsid w:val="0CD23040"/>
    <w:rsid w:val="0D471F86"/>
    <w:rsid w:val="0D4C33FA"/>
    <w:rsid w:val="0D7A6822"/>
    <w:rsid w:val="0D903187"/>
    <w:rsid w:val="0DA310FB"/>
    <w:rsid w:val="0DA55014"/>
    <w:rsid w:val="0DB16E7A"/>
    <w:rsid w:val="0DB5683C"/>
    <w:rsid w:val="0DBB7611"/>
    <w:rsid w:val="0DD36864"/>
    <w:rsid w:val="0DD578D9"/>
    <w:rsid w:val="0DDD2992"/>
    <w:rsid w:val="0E120358"/>
    <w:rsid w:val="0E1E2ECA"/>
    <w:rsid w:val="0E2A722D"/>
    <w:rsid w:val="0E386218"/>
    <w:rsid w:val="0E3B2C02"/>
    <w:rsid w:val="0E5037BF"/>
    <w:rsid w:val="0E5375D4"/>
    <w:rsid w:val="0ECE130A"/>
    <w:rsid w:val="0ED63B41"/>
    <w:rsid w:val="0EDE057F"/>
    <w:rsid w:val="0EF64D01"/>
    <w:rsid w:val="0F0466CD"/>
    <w:rsid w:val="0F063473"/>
    <w:rsid w:val="0F127429"/>
    <w:rsid w:val="0F223947"/>
    <w:rsid w:val="0F2A4DD8"/>
    <w:rsid w:val="0F3839CF"/>
    <w:rsid w:val="0F507361"/>
    <w:rsid w:val="0F5C1B1D"/>
    <w:rsid w:val="0F782753"/>
    <w:rsid w:val="0F7B715F"/>
    <w:rsid w:val="0F862DFA"/>
    <w:rsid w:val="0F897F76"/>
    <w:rsid w:val="0FA31503"/>
    <w:rsid w:val="0FA9045B"/>
    <w:rsid w:val="0FC957FA"/>
    <w:rsid w:val="0FD0721F"/>
    <w:rsid w:val="10196B13"/>
    <w:rsid w:val="105F5336"/>
    <w:rsid w:val="10763554"/>
    <w:rsid w:val="108219C2"/>
    <w:rsid w:val="10833BD4"/>
    <w:rsid w:val="109A7C27"/>
    <w:rsid w:val="10AF66D0"/>
    <w:rsid w:val="11384B65"/>
    <w:rsid w:val="115B36C6"/>
    <w:rsid w:val="117139DE"/>
    <w:rsid w:val="11724315"/>
    <w:rsid w:val="11864BB7"/>
    <w:rsid w:val="119929B9"/>
    <w:rsid w:val="11A708ED"/>
    <w:rsid w:val="11B43623"/>
    <w:rsid w:val="11C4084E"/>
    <w:rsid w:val="11DB3C1C"/>
    <w:rsid w:val="11F040E2"/>
    <w:rsid w:val="11FF7DBA"/>
    <w:rsid w:val="12164BFA"/>
    <w:rsid w:val="12350A3C"/>
    <w:rsid w:val="123A5DA0"/>
    <w:rsid w:val="1257300F"/>
    <w:rsid w:val="125740CD"/>
    <w:rsid w:val="126B653D"/>
    <w:rsid w:val="126D367A"/>
    <w:rsid w:val="12746FC1"/>
    <w:rsid w:val="12781CF4"/>
    <w:rsid w:val="12A201A7"/>
    <w:rsid w:val="12CC40A0"/>
    <w:rsid w:val="130824E7"/>
    <w:rsid w:val="13083BEE"/>
    <w:rsid w:val="13285167"/>
    <w:rsid w:val="132D3FC7"/>
    <w:rsid w:val="133665FB"/>
    <w:rsid w:val="13490D0E"/>
    <w:rsid w:val="139068C8"/>
    <w:rsid w:val="139B486E"/>
    <w:rsid w:val="13CC52DA"/>
    <w:rsid w:val="13D90B37"/>
    <w:rsid w:val="13EA3EA8"/>
    <w:rsid w:val="13F05120"/>
    <w:rsid w:val="140A3F18"/>
    <w:rsid w:val="14145575"/>
    <w:rsid w:val="142937AA"/>
    <w:rsid w:val="145B3758"/>
    <w:rsid w:val="14837E6B"/>
    <w:rsid w:val="149253AC"/>
    <w:rsid w:val="14B95ABD"/>
    <w:rsid w:val="14BE6F4A"/>
    <w:rsid w:val="14E40764"/>
    <w:rsid w:val="14E52DC6"/>
    <w:rsid w:val="14ED337A"/>
    <w:rsid w:val="14F5685E"/>
    <w:rsid w:val="14F76E6A"/>
    <w:rsid w:val="151D5ED0"/>
    <w:rsid w:val="152B25AC"/>
    <w:rsid w:val="152E31A8"/>
    <w:rsid w:val="15304D14"/>
    <w:rsid w:val="154B6B95"/>
    <w:rsid w:val="1561762B"/>
    <w:rsid w:val="15617B4A"/>
    <w:rsid w:val="157161DF"/>
    <w:rsid w:val="159B7A6A"/>
    <w:rsid w:val="159D4C69"/>
    <w:rsid w:val="15B37C87"/>
    <w:rsid w:val="15B72303"/>
    <w:rsid w:val="15C16B06"/>
    <w:rsid w:val="15C47F3F"/>
    <w:rsid w:val="15CB6FB0"/>
    <w:rsid w:val="15D1070B"/>
    <w:rsid w:val="15D93C4C"/>
    <w:rsid w:val="160E7DA0"/>
    <w:rsid w:val="161024C1"/>
    <w:rsid w:val="167E1A40"/>
    <w:rsid w:val="169877C0"/>
    <w:rsid w:val="169D124D"/>
    <w:rsid w:val="16AA0E63"/>
    <w:rsid w:val="16C02BB4"/>
    <w:rsid w:val="16C04D07"/>
    <w:rsid w:val="16C45D17"/>
    <w:rsid w:val="16CD3993"/>
    <w:rsid w:val="16D143BD"/>
    <w:rsid w:val="171D7532"/>
    <w:rsid w:val="17245D4E"/>
    <w:rsid w:val="172B40E0"/>
    <w:rsid w:val="17456DBC"/>
    <w:rsid w:val="17610A3F"/>
    <w:rsid w:val="176A4E0A"/>
    <w:rsid w:val="176B35B8"/>
    <w:rsid w:val="176E7CBF"/>
    <w:rsid w:val="17724D3F"/>
    <w:rsid w:val="17982C6C"/>
    <w:rsid w:val="179D53DF"/>
    <w:rsid w:val="17AD5BB0"/>
    <w:rsid w:val="181321B4"/>
    <w:rsid w:val="1815558F"/>
    <w:rsid w:val="183E2A6A"/>
    <w:rsid w:val="184827CA"/>
    <w:rsid w:val="18546CC7"/>
    <w:rsid w:val="188D6C87"/>
    <w:rsid w:val="18A4149D"/>
    <w:rsid w:val="18BF33EA"/>
    <w:rsid w:val="18C80410"/>
    <w:rsid w:val="18F57C59"/>
    <w:rsid w:val="19106F07"/>
    <w:rsid w:val="191E7B0A"/>
    <w:rsid w:val="191F2C5B"/>
    <w:rsid w:val="19224E18"/>
    <w:rsid w:val="19252186"/>
    <w:rsid w:val="19390549"/>
    <w:rsid w:val="193A00A4"/>
    <w:rsid w:val="193E1DB0"/>
    <w:rsid w:val="194A3F60"/>
    <w:rsid w:val="196E7D1E"/>
    <w:rsid w:val="196F39B7"/>
    <w:rsid w:val="19836607"/>
    <w:rsid w:val="1994344E"/>
    <w:rsid w:val="19B77970"/>
    <w:rsid w:val="19C9186A"/>
    <w:rsid w:val="19EA6206"/>
    <w:rsid w:val="1A4F7882"/>
    <w:rsid w:val="1A5F6C05"/>
    <w:rsid w:val="1A674280"/>
    <w:rsid w:val="1A7251EA"/>
    <w:rsid w:val="1A746F5A"/>
    <w:rsid w:val="1A76624F"/>
    <w:rsid w:val="1A7D76FE"/>
    <w:rsid w:val="1A7E2EFE"/>
    <w:rsid w:val="1A8117EC"/>
    <w:rsid w:val="1A812456"/>
    <w:rsid w:val="1A851C50"/>
    <w:rsid w:val="1A8F277E"/>
    <w:rsid w:val="1AAB3384"/>
    <w:rsid w:val="1ACD087A"/>
    <w:rsid w:val="1AD129E1"/>
    <w:rsid w:val="1AF21724"/>
    <w:rsid w:val="1AF7232F"/>
    <w:rsid w:val="1AF72C90"/>
    <w:rsid w:val="1B0074F5"/>
    <w:rsid w:val="1B074C0E"/>
    <w:rsid w:val="1B076087"/>
    <w:rsid w:val="1B120150"/>
    <w:rsid w:val="1B136323"/>
    <w:rsid w:val="1B1844F1"/>
    <w:rsid w:val="1B1B1777"/>
    <w:rsid w:val="1B216437"/>
    <w:rsid w:val="1B242222"/>
    <w:rsid w:val="1B285CE0"/>
    <w:rsid w:val="1B2F4F5C"/>
    <w:rsid w:val="1B426624"/>
    <w:rsid w:val="1B433D87"/>
    <w:rsid w:val="1B57633D"/>
    <w:rsid w:val="1B6460B0"/>
    <w:rsid w:val="1B750477"/>
    <w:rsid w:val="1B7A5EE5"/>
    <w:rsid w:val="1B7E1DF2"/>
    <w:rsid w:val="1B82711A"/>
    <w:rsid w:val="1B857F4F"/>
    <w:rsid w:val="1B9A11DD"/>
    <w:rsid w:val="1BA10083"/>
    <w:rsid w:val="1BA16EF8"/>
    <w:rsid w:val="1BBF4833"/>
    <w:rsid w:val="1BBF75F4"/>
    <w:rsid w:val="1BEB4D2D"/>
    <w:rsid w:val="1BEF44E8"/>
    <w:rsid w:val="1BF658FA"/>
    <w:rsid w:val="1C1239C0"/>
    <w:rsid w:val="1C2218C2"/>
    <w:rsid w:val="1C295604"/>
    <w:rsid w:val="1C3B25C2"/>
    <w:rsid w:val="1C44381A"/>
    <w:rsid w:val="1C4E0997"/>
    <w:rsid w:val="1C6248B3"/>
    <w:rsid w:val="1C834938"/>
    <w:rsid w:val="1C852968"/>
    <w:rsid w:val="1C855CF5"/>
    <w:rsid w:val="1C8B509A"/>
    <w:rsid w:val="1C9215E7"/>
    <w:rsid w:val="1C92176C"/>
    <w:rsid w:val="1C9674D4"/>
    <w:rsid w:val="1C9E0EE7"/>
    <w:rsid w:val="1C9E7470"/>
    <w:rsid w:val="1CBF226C"/>
    <w:rsid w:val="1CC11349"/>
    <w:rsid w:val="1CD6542E"/>
    <w:rsid w:val="1CDA649A"/>
    <w:rsid w:val="1CDD57F8"/>
    <w:rsid w:val="1CDF5B36"/>
    <w:rsid w:val="1CFA228F"/>
    <w:rsid w:val="1D0020EB"/>
    <w:rsid w:val="1D2A00F2"/>
    <w:rsid w:val="1D2B531B"/>
    <w:rsid w:val="1D2C68D7"/>
    <w:rsid w:val="1D2D6C1B"/>
    <w:rsid w:val="1D5E6B33"/>
    <w:rsid w:val="1D685D68"/>
    <w:rsid w:val="1D6D3D35"/>
    <w:rsid w:val="1D723931"/>
    <w:rsid w:val="1D951BA9"/>
    <w:rsid w:val="1DAC1EF4"/>
    <w:rsid w:val="1DCA7CA8"/>
    <w:rsid w:val="1DD41696"/>
    <w:rsid w:val="1DDC40E7"/>
    <w:rsid w:val="1DF35DB3"/>
    <w:rsid w:val="1DFB1557"/>
    <w:rsid w:val="1E035CFF"/>
    <w:rsid w:val="1E0B187A"/>
    <w:rsid w:val="1E0F7134"/>
    <w:rsid w:val="1E1C2618"/>
    <w:rsid w:val="1E367A47"/>
    <w:rsid w:val="1E3E6866"/>
    <w:rsid w:val="1E4802E4"/>
    <w:rsid w:val="1E525FEA"/>
    <w:rsid w:val="1E8F2550"/>
    <w:rsid w:val="1E9B2A95"/>
    <w:rsid w:val="1EAA182D"/>
    <w:rsid w:val="1EB663E2"/>
    <w:rsid w:val="1F0B32D6"/>
    <w:rsid w:val="1F161027"/>
    <w:rsid w:val="1F3B14C1"/>
    <w:rsid w:val="1F51204E"/>
    <w:rsid w:val="1F5208C2"/>
    <w:rsid w:val="1F620FE9"/>
    <w:rsid w:val="1F767B53"/>
    <w:rsid w:val="1FBE203F"/>
    <w:rsid w:val="1FC76C2F"/>
    <w:rsid w:val="1FCB751C"/>
    <w:rsid w:val="200F781F"/>
    <w:rsid w:val="201C1C94"/>
    <w:rsid w:val="2027081F"/>
    <w:rsid w:val="202B0ADF"/>
    <w:rsid w:val="20403E8B"/>
    <w:rsid w:val="206F3648"/>
    <w:rsid w:val="20704A94"/>
    <w:rsid w:val="208B135D"/>
    <w:rsid w:val="208F7E64"/>
    <w:rsid w:val="20BA15B0"/>
    <w:rsid w:val="20EF02D6"/>
    <w:rsid w:val="210C2704"/>
    <w:rsid w:val="2120535E"/>
    <w:rsid w:val="21264D8F"/>
    <w:rsid w:val="212E1172"/>
    <w:rsid w:val="213B3B73"/>
    <w:rsid w:val="214E3986"/>
    <w:rsid w:val="214F1502"/>
    <w:rsid w:val="21781B23"/>
    <w:rsid w:val="21B07F30"/>
    <w:rsid w:val="21BC0B06"/>
    <w:rsid w:val="21BF5CC6"/>
    <w:rsid w:val="22076F70"/>
    <w:rsid w:val="221640F6"/>
    <w:rsid w:val="221E4233"/>
    <w:rsid w:val="225C3069"/>
    <w:rsid w:val="22761EB9"/>
    <w:rsid w:val="22810B63"/>
    <w:rsid w:val="22847153"/>
    <w:rsid w:val="228D51D4"/>
    <w:rsid w:val="22913F13"/>
    <w:rsid w:val="22A021AA"/>
    <w:rsid w:val="22A2566A"/>
    <w:rsid w:val="22B52733"/>
    <w:rsid w:val="22C273F7"/>
    <w:rsid w:val="22D02AAB"/>
    <w:rsid w:val="22D94A51"/>
    <w:rsid w:val="22DA7B76"/>
    <w:rsid w:val="22F40BA8"/>
    <w:rsid w:val="23234EB1"/>
    <w:rsid w:val="23281F8B"/>
    <w:rsid w:val="235B1CE8"/>
    <w:rsid w:val="237647AD"/>
    <w:rsid w:val="23785D91"/>
    <w:rsid w:val="23AA1797"/>
    <w:rsid w:val="23B90211"/>
    <w:rsid w:val="23C80E1D"/>
    <w:rsid w:val="23CE5049"/>
    <w:rsid w:val="23D26A82"/>
    <w:rsid w:val="23D95941"/>
    <w:rsid w:val="23EC64EC"/>
    <w:rsid w:val="23ED372C"/>
    <w:rsid w:val="23F815B5"/>
    <w:rsid w:val="23FD5018"/>
    <w:rsid w:val="24211A7C"/>
    <w:rsid w:val="244057A6"/>
    <w:rsid w:val="24460B68"/>
    <w:rsid w:val="24527A43"/>
    <w:rsid w:val="24586F35"/>
    <w:rsid w:val="248013A0"/>
    <w:rsid w:val="24857157"/>
    <w:rsid w:val="248C542A"/>
    <w:rsid w:val="24950DDF"/>
    <w:rsid w:val="24A92DB6"/>
    <w:rsid w:val="24B60D80"/>
    <w:rsid w:val="24BB01E6"/>
    <w:rsid w:val="24BD29A8"/>
    <w:rsid w:val="24D403C2"/>
    <w:rsid w:val="24F57A6B"/>
    <w:rsid w:val="24FA582E"/>
    <w:rsid w:val="25010FB1"/>
    <w:rsid w:val="252E72B8"/>
    <w:rsid w:val="253A482A"/>
    <w:rsid w:val="254565A2"/>
    <w:rsid w:val="25605942"/>
    <w:rsid w:val="259B07F7"/>
    <w:rsid w:val="25A0515B"/>
    <w:rsid w:val="25B51E53"/>
    <w:rsid w:val="25C222DD"/>
    <w:rsid w:val="25CE12E7"/>
    <w:rsid w:val="25E33851"/>
    <w:rsid w:val="25EE2E82"/>
    <w:rsid w:val="261160B0"/>
    <w:rsid w:val="26311DD8"/>
    <w:rsid w:val="26351BA1"/>
    <w:rsid w:val="26445C76"/>
    <w:rsid w:val="26512C79"/>
    <w:rsid w:val="268D4E24"/>
    <w:rsid w:val="26A617DF"/>
    <w:rsid w:val="26C61F4C"/>
    <w:rsid w:val="26CF27DA"/>
    <w:rsid w:val="26E97E00"/>
    <w:rsid w:val="26FD6F53"/>
    <w:rsid w:val="272559DD"/>
    <w:rsid w:val="272A56BE"/>
    <w:rsid w:val="27430067"/>
    <w:rsid w:val="27440175"/>
    <w:rsid w:val="2775650B"/>
    <w:rsid w:val="277852E0"/>
    <w:rsid w:val="27833900"/>
    <w:rsid w:val="278C672D"/>
    <w:rsid w:val="279E4AF4"/>
    <w:rsid w:val="27B122D1"/>
    <w:rsid w:val="27B41005"/>
    <w:rsid w:val="282665DE"/>
    <w:rsid w:val="28322BD0"/>
    <w:rsid w:val="283E6D46"/>
    <w:rsid w:val="28784807"/>
    <w:rsid w:val="289002C3"/>
    <w:rsid w:val="28993999"/>
    <w:rsid w:val="28B60549"/>
    <w:rsid w:val="28C025CB"/>
    <w:rsid w:val="28C90F26"/>
    <w:rsid w:val="29035382"/>
    <w:rsid w:val="29167E09"/>
    <w:rsid w:val="292D0A0B"/>
    <w:rsid w:val="294E011D"/>
    <w:rsid w:val="297219DC"/>
    <w:rsid w:val="29A2430D"/>
    <w:rsid w:val="29B32047"/>
    <w:rsid w:val="29D7044C"/>
    <w:rsid w:val="29D86EA4"/>
    <w:rsid w:val="29DA7127"/>
    <w:rsid w:val="2A027DE6"/>
    <w:rsid w:val="2A1327D0"/>
    <w:rsid w:val="2A22433B"/>
    <w:rsid w:val="2A5577BD"/>
    <w:rsid w:val="2A8464FC"/>
    <w:rsid w:val="2A896B64"/>
    <w:rsid w:val="2AD81AC7"/>
    <w:rsid w:val="2AE53E2A"/>
    <w:rsid w:val="2AFA131B"/>
    <w:rsid w:val="2B0239C8"/>
    <w:rsid w:val="2B027AD4"/>
    <w:rsid w:val="2B1823E4"/>
    <w:rsid w:val="2B2D0124"/>
    <w:rsid w:val="2B392F00"/>
    <w:rsid w:val="2B457C5A"/>
    <w:rsid w:val="2B5C015C"/>
    <w:rsid w:val="2B62298A"/>
    <w:rsid w:val="2B6E04B0"/>
    <w:rsid w:val="2B6F60CE"/>
    <w:rsid w:val="2B742192"/>
    <w:rsid w:val="2B9341AE"/>
    <w:rsid w:val="2BAF61AB"/>
    <w:rsid w:val="2BB0381E"/>
    <w:rsid w:val="2BCD2974"/>
    <w:rsid w:val="2BDD4AFD"/>
    <w:rsid w:val="2C0E6D7C"/>
    <w:rsid w:val="2C1C692D"/>
    <w:rsid w:val="2C33147C"/>
    <w:rsid w:val="2C6A4476"/>
    <w:rsid w:val="2C6D5266"/>
    <w:rsid w:val="2C85281B"/>
    <w:rsid w:val="2C89687D"/>
    <w:rsid w:val="2CAC1648"/>
    <w:rsid w:val="2CB6154D"/>
    <w:rsid w:val="2CD73051"/>
    <w:rsid w:val="2CE80FFD"/>
    <w:rsid w:val="2CF364AB"/>
    <w:rsid w:val="2CF72253"/>
    <w:rsid w:val="2CF917CE"/>
    <w:rsid w:val="2D041124"/>
    <w:rsid w:val="2D076145"/>
    <w:rsid w:val="2D1E1783"/>
    <w:rsid w:val="2D294241"/>
    <w:rsid w:val="2D363054"/>
    <w:rsid w:val="2DB725BE"/>
    <w:rsid w:val="2DC31261"/>
    <w:rsid w:val="2DCD727B"/>
    <w:rsid w:val="2DF501C7"/>
    <w:rsid w:val="2DF64A2B"/>
    <w:rsid w:val="2DF747A5"/>
    <w:rsid w:val="2E16233C"/>
    <w:rsid w:val="2E43283A"/>
    <w:rsid w:val="2E494F78"/>
    <w:rsid w:val="2E522369"/>
    <w:rsid w:val="2E536FFA"/>
    <w:rsid w:val="2E613BB4"/>
    <w:rsid w:val="2E66774A"/>
    <w:rsid w:val="2E77080E"/>
    <w:rsid w:val="2E7E795F"/>
    <w:rsid w:val="2E9E584F"/>
    <w:rsid w:val="2EB31B21"/>
    <w:rsid w:val="2ECF2F43"/>
    <w:rsid w:val="2ECF7769"/>
    <w:rsid w:val="2EE422BA"/>
    <w:rsid w:val="2EE47970"/>
    <w:rsid w:val="2F22132F"/>
    <w:rsid w:val="2F4C5286"/>
    <w:rsid w:val="2F4C5A7D"/>
    <w:rsid w:val="2F5D2301"/>
    <w:rsid w:val="2F787CCB"/>
    <w:rsid w:val="2F7B17D1"/>
    <w:rsid w:val="2F7B2B7C"/>
    <w:rsid w:val="2F861F2C"/>
    <w:rsid w:val="2F946775"/>
    <w:rsid w:val="2FB9082F"/>
    <w:rsid w:val="2FBA711B"/>
    <w:rsid w:val="2FBE49BF"/>
    <w:rsid w:val="2FDD711B"/>
    <w:rsid w:val="2FE54AE4"/>
    <w:rsid w:val="300D7483"/>
    <w:rsid w:val="303401FF"/>
    <w:rsid w:val="3039163C"/>
    <w:rsid w:val="304603EB"/>
    <w:rsid w:val="30643FD0"/>
    <w:rsid w:val="307278B1"/>
    <w:rsid w:val="30841D02"/>
    <w:rsid w:val="30893317"/>
    <w:rsid w:val="30A91E5D"/>
    <w:rsid w:val="30AE6613"/>
    <w:rsid w:val="30C911A9"/>
    <w:rsid w:val="30DB4356"/>
    <w:rsid w:val="30DE3B94"/>
    <w:rsid w:val="30F428B9"/>
    <w:rsid w:val="30F86E63"/>
    <w:rsid w:val="30FB610D"/>
    <w:rsid w:val="311D1B7E"/>
    <w:rsid w:val="311E4660"/>
    <w:rsid w:val="3151608F"/>
    <w:rsid w:val="3153558D"/>
    <w:rsid w:val="31575943"/>
    <w:rsid w:val="316C505C"/>
    <w:rsid w:val="316C6F68"/>
    <w:rsid w:val="31900ED3"/>
    <w:rsid w:val="31B3629F"/>
    <w:rsid w:val="31B913DD"/>
    <w:rsid w:val="31CF21FB"/>
    <w:rsid w:val="31E53704"/>
    <w:rsid w:val="32063920"/>
    <w:rsid w:val="32337CDB"/>
    <w:rsid w:val="32401DC0"/>
    <w:rsid w:val="326A6AC0"/>
    <w:rsid w:val="32774A2C"/>
    <w:rsid w:val="3283185E"/>
    <w:rsid w:val="32896AD9"/>
    <w:rsid w:val="328C3508"/>
    <w:rsid w:val="32A4707D"/>
    <w:rsid w:val="32BF189B"/>
    <w:rsid w:val="32D93C32"/>
    <w:rsid w:val="32E37387"/>
    <w:rsid w:val="32ED147E"/>
    <w:rsid w:val="33041220"/>
    <w:rsid w:val="332E0031"/>
    <w:rsid w:val="333914E2"/>
    <w:rsid w:val="33681939"/>
    <w:rsid w:val="337D0D2A"/>
    <w:rsid w:val="337F0482"/>
    <w:rsid w:val="33954C8E"/>
    <w:rsid w:val="33E976E0"/>
    <w:rsid w:val="34075AAF"/>
    <w:rsid w:val="34140BEE"/>
    <w:rsid w:val="341F3A39"/>
    <w:rsid w:val="34231D2E"/>
    <w:rsid w:val="34615113"/>
    <w:rsid w:val="3465443A"/>
    <w:rsid w:val="34A13B22"/>
    <w:rsid w:val="34AC7897"/>
    <w:rsid w:val="34B46137"/>
    <w:rsid w:val="34B839F4"/>
    <w:rsid w:val="34B95F51"/>
    <w:rsid w:val="34C476AE"/>
    <w:rsid w:val="34C707F3"/>
    <w:rsid w:val="34C86641"/>
    <w:rsid w:val="35067822"/>
    <w:rsid w:val="35186497"/>
    <w:rsid w:val="35190968"/>
    <w:rsid w:val="35192FFF"/>
    <w:rsid w:val="351F57C1"/>
    <w:rsid w:val="35201FA7"/>
    <w:rsid w:val="352129B4"/>
    <w:rsid w:val="35373DB2"/>
    <w:rsid w:val="353F1F3F"/>
    <w:rsid w:val="3555257C"/>
    <w:rsid w:val="355C3DE9"/>
    <w:rsid w:val="35810966"/>
    <w:rsid w:val="35AC3A65"/>
    <w:rsid w:val="35B409BF"/>
    <w:rsid w:val="35D263CA"/>
    <w:rsid w:val="35F5784B"/>
    <w:rsid w:val="363F5E02"/>
    <w:rsid w:val="366D5DC1"/>
    <w:rsid w:val="36C0026D"/>
    <w:rsid w:val="36C02E42"/>
    <w:rsid w:val="36C20E05"/>
    <w:rsid w:val="36D9320E"/>
    <w:rsid w:val="36E872BD"/>
    <w:rsid w:val="370979F3"/>
    <w:rsid w:val="37457DB4"/>
    <w:rsid w:val="378924A0"/>
    <w:rsid w:val="37936572"/>
    <w:rsid w:val="37987BE4"/>
    <w:rsid w:val="37B71606"/>
    <w:rsid w:val="37BA3220"/>
    <w:rsid w:val="37D234A8"/>
    <w:rsid w:val="37D65963"/>
    <w:rsid w:val="37FE328C"/>
    <w:rsid w:val="380F2A66"/>
    <w:rsid w:val="38150FC0"/>
    <w:rsid w:val="38324371"/>
    <w:rsid w:val="383C7576"/>
    <w:rsid w:val="3867076B"/>
    <w:rsid w:val="386E4740"/>
    <w:rsid w:val="386F114A"/>
    <w:rsid w:val="387B2B31"/>
    <w:rsid w:val="388136A4"/>
    <w:rsid w:val="38852335"/>
    <w:rsid w:val="38907A2C"/>
    <w:rsid w:val="389A296C"/>
    <w:rsid w:val="38A21168"/>
    <w:rsid w:val="38A36409"/>
    <w:rsid w:val="38A51ABA"/>
    <w:rsid w:val="38AB10A9"/>
    <w:rsid w:val="38B5582D"/>
    <w:rsid w:val="38C21278"/>
    <w:rsid w:val="38C830B2"/>
    <w:rsid w:val="38D246CF"/>
    <w:rsid w:val="38D35C76"/>
    <w:rsid w:val="38D70E56"/>
    <w:rsid w:val="38F34CE6"/>
    <w:rsid w:val="39006B32"/>
    <w:rsid w:val="390628F0"/>
    <w:rsid w:val="39271F2D"/>
    <w:rsid w:val="396B2637"/>
    <w:rsid w:val="39704BED"/>
    <w:rsid w:val="39764DF7"/>
    <w:rsid w:val="399540B5"/>
    <w:rsid w:val="39AE7E0E"/>
    <w:rsid w:val="39BE7AC5"/>
    <w:rsid w:val="39BF0F8B"/>
    <w:rsid w:val="39C13783"/>
    <w:rsid w:val="39DD4B0E"/>
    <w:rsid w:val="39EA3F90"/>
    <w:rsid w:val="39ED74D3"/>
    <w:rsid w:val="39F33225"/>
    <w:rsid w:val="3A193C06"/>
    <w:rsid w:val="3A1F30FA"/>
    <w:rsid w:val="3A4C75DC"/>
    <w:rsid w:val="3A5E683C"/>
    <w:rsid w:val="3A600EB2"/>
    <w:rsid w:val="3A76353D"/>
    <w:rsid w:val="3A8162F1"/>
    <w:rsid w:val="3A8A4FE7"/>
    <w:rsid w:val="3AD76EBA"/>
    <w:rsid w:val="3AF235E2"/>
    <w:rsid w:val="3AF64658"/>
    <w:rsid w:val="3B1F3DC8"/>
    <w:rsid w:val="3B230E29"/>
    <w:rsid w:val="3B3056A5"/>
    <w:rsid w:val="3B4A4323"/>
    <w:rsid w:val="3B831B7E"/>
    <w:rsid w:val="3B8F6CEA"/>
    <w:rsid w:val="3BBB7358"/>
    <w:rsid w:val="3C163A22"/>
    <w:rsid w:val="3C431B68"/>
    <w:rsid w:val="3C5F410C"/>
    <w:rsid w:val="3C661C9A"/>
    <w:rsid w:val="3C762B52"/>
    <w:rsid w:val="3C8B619E"/>
    <w:rsid w:val="3C9700B3"/>
    <w:rsid w:val="3CA70D14"/>
    <w:rsid w:val="3CCB6C74"/>
    <w:rsid w:val="3CDF2736"/>
    <w:rsid w:val="3CEA3C42"/>
    <w:rsid w:val="3D08070C"/>
    <w:rsid w:val="3D1666F9"/>
    <w:rsid w:val="3D4B2C49"/>
    <w:rsid w:val="3D7A688E"/>
    <w:rsid w:val="3D8C161A"/>
    <w:rsid w:val="3D95334B"/>
    <w:rsid w:val="3DDA129D"/>
    <w:rsid w:val="3DDB7F76"/>
    <w:rsid w:val="3DE5309F"/>
    <w:rsid w:val="3E171F65"/>
    <w:rsid w:val="3E204251"/>
    <w:rsid w:val="3E3B5606"/>
    <w:rsid w:val="3E4A0BAA"/>
    <w:rsid w:val="3E646AC5"/>
    <w:rsid w:val="3E66231C"/>
    <w:rsid w:val="3EAB29EF"/>
    <w:rsid w:val="3EBF0F62"/>
    <w:rsid w:val="3EC466A4"/>
    <w:rsid w:val="3EC722E8"/>
    <w:rsid w:val="3ECE6697"/>
    <w:rsid w:val="3EEF3C7A"/>
    <w:rsid w:val="3EF27664"/>
    <w:rsid w:val="3F010449"/>
    <w:rsid w:val="3F125401"/>
    <w:rsid w:val="3F330644"/>
    <w:rsid w:val="3F3632B7"/>
    <w:rsid w:val="3F460620"/>
    <w:rsid w:val="3F5E2609"/>
    <w:rsid w:val="3F766881"/>
    <w:rsid w:val="3F8969BA"/>
    <w:rsid w:val="3F9136D5"/>
    <w:rsid w:val="3FAF2EE7"/>
    <w:rsid w:val="3FC51732"/>
    <w:rsid w:val="3FF7019B"/>
    <w:rsid w:val="3FF8584D"/>
    <w:rsid w:val="40307330"/>
    <w:rsid w:val="40434B19"/>
    <w:rsid w:val="40545968"/>
    <w:rsid w:val="4062760F"/>
    <w:rsid w:val="406526A2"/>
    <w:rsid w:val="408376E5"/>
    <w:rsid w:val="408825B9"/>
    <w:rsid w:val="409A7FCE"/>
    <w:rsid w:val="40A06F25"/>
    <w:rsid w:val="40A312FA"/>
    <w:rsid w:val="40BA275F"/>
    <w:rsid w:val="40C201D2"/>
    <w:rsid w:val="40C6149B"/>
    <w:rsid w:val="410A19BE"/>
    <w:rsid w:val="412971B1"/>
    <w:rsid w:val="413446D8"/>
    <w:rsid w:val="413746BA"/>
    <w:rsid w:val="414B2206"/>
    <w:rsid w:val="415E6ACE"/>
    <w:rsid w:val="417C59A2"/>
    <w:rsid w:val="41865DF9"/>
    <w:rsid w:val="419068E1"/>
    <w:rsid w:val="41970724"/>
    <w:rsid w:val="41C61D04"/>
    <w:rsid w:val="41D27513"/>
    <w:rsid w:val="41DB1D36"/>
    <w:rsid w:val="41F07015"/>
    <w:rsid w:val="41FE0BE5"/>
    <w:rsid w:val="420449A8"/>
    <w:rsid w:val="420E26AF"/>
    <w:rsid w:val="42140198"/>
    <w:rsid w:val="421B52BE"/>
    <w:rsid w:val="421D422A"/>
    <w:rsid w:val="422C0800"/>
    <w:rsid w:val="42440538"/>
    <w:rsid w:val="425E1707"/>
    <w:rsid w:val="426245F3"/>
    <w:rsid w:val="42667749"/>
    <w:rsid w:val="4291299B"/>
    <w:rsid w:val="42A81216"/>
    <w:rsid w:val="42B95A29"/>
    <w:rsid w:val="42CC0ED5"/>
    <w:rsid w:val="42D0288D"/>
    <w:rsid w:val="42D57D2E"/>
    <w:rsid w:val="42D87AB4"/>
    <w:rsid w:val="42E67409"/>
    <w:rsid w:val="42F75670"/>
    <w:rsid w:val="42FE7B49"/>
    <w:rsid w:val="433150B9"/>
    <w:rsid w:val="435247B1"/>
    <w:rsid w:val="435F57D9"/>
    <w:rsid w:val="43642F3A"/>
    <w:rsid w:val="43715708"/>
    <w:rsid w:val="43944DF4"/>
    <w:rsid w:val="43C96CDB"/>
    <w:rsid w:val="43D23A08"/>
    <w:rsid w:val="43DE430C"/>
    <w:rsid w:val="43E05A06"/>
    <w:rsid w:val="43F02978"/>
    <w:rsid w:val="44106F0A"/>
    <w:rsid w:val="44544875"/>
    <w:rsid w:val="445B69BC"/>
    <w:rsid w:val="445B742D"/>
    <w:rsid w:val="445E4D62"/>
    <w:rsid w:val="44731B03"/>
    <w:rsid w:val="448A1023"/>
    <w:rsid w:val="44BD5563"/>
    <w:rsid w:val="44D96FA2"/>
    <w:rsid w:val="44DD3764"/>
    <w:rsid w:val="44DE4662"/>
    <w:rsid w:val="45217699"/>
    <w:rsid w:val="45282132"/>
    <w:rsid w:val="45577D3F"/>
    <w:rsid w:val="456B2714"/>
    <w:rsid w:val="456E2EF0"/>
    <w:rsid w:val="45712403"/>
    <w:rsid w:val="45816781"/>
    <w:rsid w:val="45976B9B"/>
    <w:rsid w:val="45A042F5"/>
    <w:rsid w:val="45A774E8"/>
    <w:rsid w:val="45A954FF"/>
    <w:rsid w:val="45B7777C"/>
    <w:rsid w:val="45C81194"/>
    <w:rsid w:val="45CC1437"/>
    <w:rsid w:val="45CE0756"/>
    <w:rsid w:val="45E66BA3"/>
    <w:rsid w:val="45E86A09"/>
    <w:rsid w:val="46035B69"/>
    <w:rsid w:val="46050F63"/>
    <w:rsid w:val="461A63D0"/>
    <w:rsid w:val="46474942"/>
    <w:rsid w:val="46540702"/>
    <w:rsid w:val="465611C2"/>
    <w:rsid w:val="46646756"/>
    <w:rsid w:val="466A695F"/>
    <w:rsid w:val="4675651D"/>
    <w:rsid w:val="4677037A"/>
    <w:rsid w:val="467A3427"/>
    <w:rsid w:val="467F41A6"/>
    <w:rsid w:val="46807D8A"/>
    <w:rsid w:val="4682266D"/>
    <w:rsid w:val="469138C5"/>
    <w:rsid w:val="46B34892"/>
    <w:rsid w:val="46BC3EE2"/>
    <w:rsid w:val="46C96420"/>
    <w:rsid w:val="46EE0E4C"/>
    <w:rsid w:val="46F335D3"/>
    <w:rsid w:val="46F82065"/>
    <w:rsid w:val="46FA7DDB"/>
    <w:rsid w:val="470F00C5"/>
    <w:rsid w:val="47114CAA"/>
    <w:rsid w:val="475963C8"/>
    <w:rsid w:val="4774709A"/>
    <w:rsid w:val="477F59DF"/>
    <w:rsid w:val="47B30696"/>
    <w:rsid w:val="47C428A7"/>
    <w:rsid w:val="47C6635F"/>
    <w:rsid w:val="47EB0797"/>
    <w:rsid w:val="47FB63CD"/>
    <w:rsid w:val="48001C86"/>
    <w:rsid w:val="481C5203"/>
    <w:rsid w:val="482F7789"/>
    <w:rsid w:val="4843470A"/>
    <w:rsid w:val="484404B8"/>
    <w:rsid w:val="484B2917"/>
    <w:rsid w:val="484F3F34"/>
    <w:rsid w:val="48610107"/>
    <w:rsid w:val="48652AF2"/>
    <w:rsid w:val="48660E50"/>
    <w:rsid w:val="487E1AFA"/>
    <w:rsid w:val="488F4A65"/>
    <w:rsid w:val="489944DF"/>
    <w:rsid w:val="48AA08B3"/>
    <w:rsid w:val="48BF5AAC"/>
    <w:rsid w:val="48DD7236"/>
    <w:rsid w:val="490472E9"/>
    <w:rsid w:val="492B50AD"/>
    <w:rsid w:val="495C13D7"/>
    <w:rsid w:val="49931746"/>
    <w:rsid w:val="49A42376"/>
    <w:rsid w:val="49B10AB8"/>
    <w:rsid w:val="49B73807"/>
    <w:rsid w:val="49D1586C"/>
    <w:rsid w:val="49EB30AE"/>
    <w:rsid w:val="49FC5A2F"/>
    <w:rsid w:val="4A030906"/>
    <w:rsid w:val="4A175CE7"/>
    <w:rsid w:val="4A2147FD"/>
    <w:rsid w:val="4A3D1BCE"/>
    <w:rsid w:val="4A6D78D1"/>
    <w:rsid w:val="4A8258FB"/>
    <w:rsid w:val="4A8C7339"/>
    <w:rsid w:val="4ABD60CB"/>
    <w:rsid w:val="4AC631A1"/>
    <w:rsid w:val="4AD15CBA"/>
    <w:rsid w:val="4ADA6967"/>
    <w:rsid w:val="4ADD769A"/>
    <w:rsid w:val="4AEF3B55"/>
    <w:rsid w:val="4B022574"/>
    <w:rsid w:val="4B2238CB"/>
    <w:rsid w:val="4B2662C7"/>
    <w:rsid w:val="4B374964"/>
    <w:rsid w:val="4B69363E"/>
    <w:rsid w:val="4B6A050A"/>
    <w:rsid w:val="4B703BD4"/>
    <w:rsid w:val="4B7D7C65"/>
    <w:rsid w:val="4B805160"/>
    <w:rsid w:val="4BAA77A9"/>
    <w:rsid w:val="4BB73110"/>
    <w:rsid w:val="4BF30500"/>
    <w:rsid w:val="4BFF3D4E"/>
    <w:rsid w:val="4C031F05"/>
    <w:rsid w:val="4C170A3F"/>
    <w:rsid w:val="4C200F36"/>
    <w:rsid w:val="4C8B7CC0"/>
    <w:rsid w:val="4C91077F"/>
    <w:rsid w:val="4C980A54"/>
    <w:rsid w:val="4CAA5009"/>
    <w:rsid w:val="4CAB3485"/>
    <w:rsid w:val="4CBE6819"/>
    <w:rsid w:val="4CC46F77"/>
    <w:rsid w:val="4CD07A59"/>
    <w:rsid w:val="4CE04A6F"/>
    <w:rsid w:val="4CE24F3E"/>
    <w:rsid w:val="4CFC6188"/>
    <w:rsid w:val="4D033009"/>
    <w:rsid w:val="4D0F73C5"/>
    <w:rsid w:val="4D1F70E9"/>
    <w:rsid w:val="4D224DDD"/>
    <w:rsid w:val="4D556344"/>
    <w:rsid w:val="4D832678"/>
    <w:rsid w:val="4D836ADB"/>
    <w:rsid w:val="4DB22D1E"/>
    <w:rsid w:val="4DB343BC"/>
    <w:rsid w:val="4DB51A49"/>
    <w:rsid w:val="4DBA47F8"/>
    <w:rsid w:val="4DBB5075"/>
    <w:rsid w:val="4DC94EEF"/>
    <w:rsid w:val="4DCB3D65"/>
    <w:rsid w:val="4DF20453"/>
    <w:rsid w:val="4E052B50"/>
    <w:rsid w:val="4E0B13ED"/>
    <w:rsid w:val="4E256E11"/>
    <w:rsid w:val="4E31075B"/>
    <w:rsid w:val="4E840824"/>
    <w:rsid w:val="4E8E100A"/>
    <w:rsid w:val="4E9461A3"/>
    <w:rsid w:val="4E9854B3"/>
    <w:rsid w:val="4EB94BF3"/>
    <w:rsid w:val="4EC52616"/>
    <w:rsid w:val="4EF86CDC"/>
    <w:rsid w:val="4F192DA0"/>
    <w:rsid w:val="4F2B65E4"/>
    <w:rsid w:val="4F355F18"/>
    <w:rsid w:val="4F5703B6"/>
    <w:rsid w:val="4F6B19DC"/>
    <w:rsid w:val="4F6F2AE4"/>
    <w:rsid w:val="4F7B2B99"/>
    <w:rsid w:val="4F8B19EC"/>
    <w:rsid w:val="4FAC5301"/>
    <w:rsid w:val="4FD36C7B"/>
    <w:rsid w:val="4FE03365"/>
    <w:rsid w:val="4FF3015B"/>
    <w:rsid w:val="4FF432C3"/>
    <w:rsid w:val="4FFF04C5"/>
    <w:rsid w:val="50015CFF"/>
    <w:rsid w:val="503A3D8C"/>
    <w:rsid w:val="50641872"/>
    <w:rsid w:val="507B27E3"/>
    <w:rsid w:val="50C5328A"/>
    <w:rsid w:val="50DB4FDD"/>
    <w:rsid w:val="50E22814"/>
    <w:rsid w:val="50E50B4F"/>
    <w:rsid w:val="50EB084D"/>
    <w:rsid w:val="50F75AB7"/>
    <w:rsid w:val="50FA3545"/>
    <w:rsid w:val="51060FA7"/>
    <w:rsid w:val="510B0800"/>
    <w:rsid w:val="511738AF"/>
    <w:rsid w:val="51391CFD"/>
    <w:rsid w:val="513F1631"/>
    <w:rsid w:val="514A0130"/>
    <w:rsid w:val="51521950"/>
    <w:rsid w:val="516A7F83"/>
    <w:rsid w:val="517363ED"/>
    <w:rsid w:val="518A0651"/>
    <w:rsid w:val="51BE7AE8"/>
    <w:rsid w:val="51CC5813"/>
    <w:rsid w:val="51DB1559"/>
    <w:rsid w:val="51E20D0A"/>
    <w:rsid w:val="5204584A"/>
    <w:rsid w:val="522151C2"/>
    <w:rsid w:val="522D6EDC"/>
    <w:rsid w:val="52490CDB"/>
    <w:rsid w:val="52512228"/>
    <w:rsid w:val="527312F9"/>
    <w:rsid w:val="527E154D"/>
    <w:rsid w:val="52901ED5"/>
    <w:rsid w:val="529B0F16"/>
    <w:rsid w:val="52AB47CC"/>
    <w:rsid w:val="52B746D8"/>
    <w:rsid w:val="52C81CCD"/>
    <w:rsid w:val="52EC739E"/>
    <w:rsid w:val="52F67E99"/>
    <w:rsid w:val="53023BD1"/>
    <w:rsid w:val="533C39BE"/>
    <w:rsid w:val="53546F73"/>
    <w:rsid w:val="535E6BEB"/>
    <w:rsid w:val="5376679C"/>
    <w:rsid w:val="53850F22"/>
    <w:rsid w:val="53886018"/>
    <w:rsid w:val="53C9104B"/>
    <w:rsid w:val="53CA05E6"/>
    <w:rsid w:val="53D45E7C"/>
    <w:rsid w:val="540543BE"/>
    <w:rsid w:val="54076023"/>
    <w:rsid w:val="5422309A"/>
    <w:rsid w:val="542931F5"/>
    <w:rsid w:val="542A6ABE"/>
    <w:rsid w:val="543A45B1"/>
    <w:rsid w:val="54492FFD"/>
    <w:rsid w:val="546D25A1"/>
    <w:rsid w:val="547F6ED4"/>
    <w:rsid w:val="54927373"/>
    <w:rsid w:val="549464C7"/>
    <w:rsid w:val="54AD5D60"/>
    <w:rsid w:val="54CA7F73"/>
    <w:rsid w:val="54EA086D"/>
    <w:rsid w:val="54EA7434"/>
    <w:rsid w:val="54FF663B"/>
    <w:rsid w:val="550053CD"/>
    <w:rsid w:val="55021D5F"/>
    <w:rsid w:val="55023510"/>
    <w:rsid w:val="5511451E"/>
    <w:rsid w:val="55202B85"/>
    <w:rsid w:val="554347A7"/>
    <w:rsid w:val="556F6EE8"/>
    <w:rsid w:val="558E2EEB"/>
    <w:rsid w:val="55AA52D5"/>
    <w:rsid w:val="55D04083"/>
    <w:rsid w:val="55F11976"/>
    <w:rsid w:val="55FF4851"/>
    <w:rsid w:val="560F1737"/>
    <w:rsid w:val="56174D42"/>
    <w:rsid w:val="561C5A7F"/>
    <w:rsid w:val="562477EE"/>
    <w:rsid w:val="563E6FE2"/>
    <w:rsid w:val="564D62E2"/>
    <w:rsid w:val="565923F9"/>
    <w:rsid w:val="56727C5A"/>
    <w:rsid w:val="567D45BC"/>
    <w:rsid w:val="56831365"/>
    <w:rsid w:val="568B7F47"/>
    <w:rsid w:val="569166E3"/>
    <w:rsid w:val="569F757A"/>
    <w:rsid w:val="56A7271A"/>
    <w:rsid w:val="56BA5450"/>
    <w:rsid w:val="56C40996"/>
    <w:rsid w:val="56D75E4E"/>
    <w:rsid w:val="56E52F1E"/>
    <w:rsid w:val="56EF2752"/>
    <w:rsid w:val="5709410A"/>
    <w:rsid w:val="570C3751"/>
    <w:rsid w:val="571E167E"/>
    <w:rsid w:val="571E2AC5"/>
    <w:rsid w:val="57202B61"/>
    <w:rsid w:val="573D6A26"/>
    <w:rsid w:val="57515E20"/>
    <w:rsid w:val="57605FBD"/>
    <w:rsid w:val="57771EB1"/>
    <w:rsid w:val="57E50842"/>
    <w:rsid w:val="57F86134"/>
    <w:rsid w:val="580A64FB"/>
    <w:rsid w:val="58141CEF"/>
    <w:rsid w:val="58265F93"/>
    <w:rsid w:val="584D3276"/>
    <w:rsid w:val="58627A16"/>
    <w:rsid w:val="58667F92"/>
    <w:rsid w:val="58784634"/>
    <w:rsid w:val="587B0B4D"/>
    <w:rsid w:val="589F008D"/>
    <w:rsid w:val="58BC1282"/>
    <w:rsid w:val="58C0712A"/>
    <w:rsid w:val="59277F94"/>
    <w:rsid w:val="59305DD0"/>
    <w:rsid w:val="59361500"/>
    <w:rsid w:val="593735F9"/>
    <w:rsid w:val="593A14B2"/>
    <w:rsid w:val="594B701E"/>
    <w:rsid w:val="594F6B86"/>
    <w:rsid w:val="59516EEC"/>
    <w:rsid w:val="59810279"/>
    <w:rsid w:val="598135EA"/>
    <w:rsid w:val="59884818"/>
    <w:rsid w:val="59A51C88"/>
    <w:rsid w:val="59D3710E"/>
    <w:rsid w:val="59D40917"/>
    <w:rsid w:val="59E6470E"/>
    <w:rsid w:val="59EC0E65"/>
    <w:rsid w:val="5A0543CC"/>
    <w:rsid w:val="5A1F6621"/>
    <w:rsid w:val="5A2B6513"/>
    <w:rsid w:val="5A2E2CD3"/>
    <w:rsid w:val="5A3B0388"/>
    <w:rsid w:val="5A4C6A6E"/>
    <w:rsid w:val="5A6F053B"/>
    <w:rsid w:val="5A7E564F"/>
    <w:rsid w:val="5A7E58CF"/>
    <w:rsid w:val="5A813E7E"/>
    <w:rsid w:val="5AA0698B"/>
    <w:rsid w:val="5AB62D58"/>
    <w:rsid w:val="5AB97E8A"/>
    <w:rsid w:val="5AD837C2"/>
    <w:rsid w:val="5ADF3251"/>
    <w:rsid w:val="5B0D6D12"/>
    <w:rsid w:val="5B337833"/>
    <w:rsid w:val="5B4359F2"/>
    <w:rsid w:val="5B461213"/>
    <w:rsid w:val="5B473D86"/>
    <w:rsid w:val="5B51290F"/>
    <w:rsid w:val="5B62406E"/>
    <w:rsid w:val="5B637E4E"/>
    <w:rsid w:val="5B69295A"/>
    <w:rsid w:val="5B74274B"/>
    <w:rsid w:val="5B812154"/>
    <w:rsid w:val="5B967670"/>
    <w:rsid w:val="5B9D6AC5"/>
    <w:rsid w:val="5B9E0219"/>
    <w:rsid w:val="5BC530F9"/>
    <w:rsid w:val="5BE8140B"/>
    <w:rsid w:val="5BFA3A48"/>
    <w:rsid w:val="5C040109"/>
    <w:rsid w:val="5C187663"/>
    <w:rsid w:val="5C2E484F"/>
    <w:rsid w:val="5C3F4D49"/>
    <w:rsid w:val="5C55653D"/>
    <w:rsid w:val="5C863031"/>
    <w:rsid w:val="5C8642C7"/>
    <w:rsid w:val="5C8705A7"/>
    <w:rsid w:val="5CB77CE0"/>
    <w:rsid w:val="5CCD1303"/>
    <w:rsid w:val="5CE12917"/>
    <w:rsid w:val="5CFB57B5"/>
    <w:rsid w:val="5D0C679C"/>
    <w:rsid w:val="5D0F4B26"/>
    <w:rsid w:val="5D2D3CAA"/>
    <w:rsid w:val="5D3A583E"/>
    <w:rsid w:val="5D4B762A"/>
    <w:rsid w:val="5D5112D1"/>
    <w:rsid w:val="5D5314F5"/>
    <w:rsid w:val="5D5705EF"/>
    <w:rsid w:val="5D86313F"/>
    <w:rsid w:val="5D89639A"/>
    <w:rsid w:val="5DAA483B"/>
    <w:rsid w:val="5DB16A29"/>
    <w:rsid w:val="5DB708EE"/>
    <w:rsid w:val="5DB8180F"/>
    <w:rsid w:val="5DE4031C"/>
    <w:rsid w:val="5DED3039"/>
    <w:rsid w:val="5DF94E65"/>
    <w:rsid w:val="5E1E2E89"/>
    <w:rsid w:val="5E2F7DF6"/>
    <w:rsid w:val="5E3B1468"/>
    <w:rsid w:val="5E3F49A2"/>
    <w:rsid w:val="5E467C7B"/>
    <w:rsid w:val="5E6F4472"/>
    <w:rsid w:val="5EA12B9A"/>
    <w:rsid w:val="5EB17D52"/>
    <w:rsid w:val="5EB639AC"/>
    <w:rsid w:val="5EB97191"/>
    <w:rsid w:val="5EBF77FB"/>
    <w:rsid w:val="5EC1476C"/>
    <w:rsid w:val="5EF33A6D"/>
    <w:rsid w:val="5F1678FD"/>
    <w:rsid w:val="5F1A6678"/>
    <w:rsid w:val="5F202D35"/>
    <w:rsid w:val="5F215757"/>
    <w:rsid w:val="5F420484"/>
    <w:rsid w:val="5F4773EF"/>
    <w:rsid w:val="5F4C6F07"/>
    <w:rsid w:val="5F8D7A69"/>
    <w:rsid w:val="5FA808A5"/>
    <w:rsid w:val="5FAC5B2A"/>
    <w:rsid w:val="5FBE3907"/>
    <w:rsid w:val="5FCC6E7B"/>
    <w:rsid w:val="5FD74C2A"/>
    <w:rsid w:val="5FDB45A7"/>
    <w:rsid w:val="5FF001D4"/>
    <w:rsid w:val="600C461A"/>
    <w:rsid w:val="601278B9"/>
    <w:rsid w:val="60240B2D"/>
    <w:rsid w:val="60311B44"/>
    <w:rsid w:val="604D3A25"/>
    <w:rsid w:val="604D5779"/>
    <w:rsid w:val="605325F8"/>
    <w:rsid w:val="6069375E"/>
    <w:rsid w:val="607E658C"/>
    <w:rsid w:val="60A222B1"/>
    <w:rsid w:val="60AE3815"/>
    <w:rsid w:val="60B77E5C"/>
    <w:rsid w:val="60D01FAB"/>
    <w:rsid w:val="60E72F4A"/>
    <w:rsid w:val="60E839D7"/>
    <w:rsid w:val="60ED4E59"/>
    <w:rsid w:val="60ED7FE5"/>
    <w:rsid w:val="60F53CE0"/>
    <w:rsid w:val="60F84D1C"/>
    <w:rsid w:val="610E3D12"/>
    <w:rsid w:val="613B0CD5"/>
    <w:rsid w:val="613B7A6B"/>
    <w:rsid w:val="61401225"/>
    <w:rsid w:val="61503CFF"/>
    <w:rsid w:val="61685FC8"/>
    <w:rsid w:val="617577DF"/>
    <w:rsid w:val="617E7449"/>
    <w:rsid w:val="619500EE"/>
    <w:rsid w:val="61955F54"/>
    <w:rsid w:val="61AB7A6B"/>
    <w:rsid w:val="61C842D5"/>
    <w:rsid w:val="61CA7A2B"/>
    <w:rsid w:val="61E97304"/>
    <w:rsid w:val="61EC2A2D"/>
    <w:rsid w:val="62056C73"/>
    <w:rsid w:val="62324538"/>
    <w:rsid w:val="624F68D7"/>
    <w:rsid w:val="62722F25"/>
    <w:rsid w:val="629652ED"/>
    <w:rsid w:val="62A95217"/>
    <w:rsid w:val="62DB47B1"/>
    <w:rsid w:val="62FB7412"/>
    <w:rsid w:val="63187F6D"/>
    <w:rsid w:val="632076B8"/>
    <w:rsid w:val="63366D3A"/>
    <w:rsid w:val="63450DD9"/>
    <w:rsid w:val="634A432B"/>
    <w:rsid w:val="634F5727"/>
    <w:rsid w:val="63510B50"/>
    <w:rsid w:val="63553599"/>
    <w:rsid w:val="63626E20"/>
    <w:rsid w:val="636C6083"/>
    <w:rsid w:val="637F63D5"/>
    <w:rsid w:val="638E2974"/>
    <w:rsid w:val="63C57321"/>
    <w:rsid w:val="63D058D3"/>
    <w:rsid w:val="63EC1F57"/>
    <w:rsid w:val="63FD5DAD"/>
    <w:rsid w:val="6400633E"/>
    <w:rsid w:val="640452EC"/>
    <w:rsid w:val="641A26AA"/>
    <w:rsid w:val="6456614D"/>
    <w:rsid w:val="64581D7E"/>
    <w:rsid w:val="64830C50"/>
    <w:rsid w:val="648E1C4F"/>
    <w:rsid w:val="64951BB0"/>
    <w:rsid w:val="649C18BC"/>
    <w:rsid w:val="64B4295C"/>
    <w:rsid w:val="64B774A8"/>
    <w:rsid w:val="64C45877"/>
    <w:rsid w:val="64F63EA2"/>
    <w:rsid w:val="65007F2F"/>
    <w:rsid w:val="6526133E"/>
    <w:rsid w:val="6534665F"/>
    <w:rsid w:val="65437879"/>
    <w:rsid w:val="659F5E37"/>
    <w:rsid w:val="65A74B70"/>
    <w:rsid w:val="65BB6B23"/>
    <w:rsid w:val="65C2144D"/>
    <w:rsid w:val="65C226BA"/>
    <w:rsid w:val="65C80D39"/>
    <w:rsid w:val="65D47D7A"/>
    <w:rsid w:val="65DC6F5B"/>
    <w:rsid w:val="65E94351"/>
    <w:rsid w:val="65F05674"/>
    <w:rsid w:val="6619138B"/>
    <w:rsid w:val="661D7095"/>
    <w:rsid w:val="6626416E"/>
    <w:rsid w:val="66362260"/>
    <w:rsid w:val="664919A1"/>
    <w:rsid w:val="66616DB8"/>
    <w:rsid w:val="667276BA"/>
    <w:rsid w:val="668651BA"/>
    <w:rsid w:val="669E0BB5"/>
    <w:rsid w:val="66A917FD"/>
    <w:rsid w:val="66AD25BB"/>
    <w:rsid w:val="66B20103"/>
    <w:rsid w:val="67166BED"/>
    <w:rsid w:val="67211344"/>
    <w:rsid w:val="67296398"/>
    <w:rsid w:val="674A1CC6"/>
    <w:rsid w:val="676559A2"/>
    <w:rsid w:val="6769053C"/>
    <w:rsid w:val="67832361"/>
    <w:rsid w:val="679D3F4A"/>
    <w:rsid w:val="67AF6458"/>
    <w:rsid w:val="67B91A41"/>
    <w:rsid w:val="67D52E0D"/>
    <w:rsid w:val="67F41EA7"/>
    <w:rsid w:val="68196484"/>
    <w:rsid w:val="6820521C"/>
    <w:rsid w:val="682B6090"/>
    <w:rsid w:val="684A5C60"/>
    <w:rsid w:val="68582E31"/>
    <w:rsid w:val="68695810"/>
    <w:rsid w:val="68733587"/>
    <w:rsid w:val="689B07E3"/>
    <w:rsid w:val="68A04D44"/>
    <w:rsid w:val="68AB5850"/>
    <w:rsid w:val="68CC75C8"/>
    <w:rsid w:val="68CE217C"/>
    <w:rsid w:val="68D702ED"/>
    <w:rsid w:val="68DE1BA3"/>
    <w:rsid w:val="68DE25AF"/>
    <w:rsid w:val="68F46C53"/>
    <w:rsid w:val="68F6066C"/>
    <w:rsid w:val="69080D09"/>
    <w:rsid w:val="69367C55"/>
    <w:rsid w:val="6943495C"/>
    <w:rsid w:val="694A24A8"/>
    <w:rsid w:val="69566E57"/>
    <w:rsid w:val="695B17A5"/>
    <w:rsid w:val="6995243D"/>
    <w:rsid w:val="69984602"/>
    <w:rsid w:val="69AB6244"/>
    <w:rsid w:val="69B73F0B"/>
    <w:rsid w:val="69F31D0F"/>
    <w:rsid w:val="6A1B771B"/>
    <w:rsid w:val="6A274066"/>
    <w:rsid w:val="6A330905"/>
    <w:rsid w:val="6A34275E"/>
    <w:rsid w:val="6A4018F4"/>
    <w:rsid w:val="6A4218F0"/>
    <w:rsid w:val="6A507957"/>
    <w:rsid w:val="6A53066E"/>
    <w:rsid w:val="6A652C7F"/>
    <w:rsid w:val="6A842590"/>
    <w:rsid w:val="6A8C5580"/>
    <w:rsid w:val="6A963FD3"/>
    <w:rsid w:val="6AC67D94"/>
    <w:rsid w:val="6AE62F05"/>
    <w:rsid w:val="6AEE5B0F"/>
    <w:rsid w:val="6AF21325"/>
    <w:rsid w:val="6AF66E5F"/>
    <w:rsid w:val="6AFB2A70"/>
    <w:rsid w:val="6B054769"/>
    <w:rsid w:val="6B106DA1"/>
    <w:rsid w:val="6B30487B"/>
    <w:rsid w:val="6B4161C6"/>
    <w:rsid w:val="6B566B9A"/>
    <w:rsid w:val="6B8344EA"/>
    <w:rsid w:val="6B842249"/>
    <w:rsid w:val="6B951EDB"/>
    <w:rsid w:val="6BB02EF2"/>
    <w:rsid w:val="6BC1747E"/>
    <w:rsid w:val="6BC863EA"/>
    <w:rsid w:val="6BD73AAA"/>
    <w:rsid w:val="6BFC0694"/>
    <w:rsid w:val="6C5D46C8"/>
    <w:rsid w:val="6C695C1E"/>
    <w:rsid w:val="6C7951EB"/>
    <w:rsid w:val="6C835837"/>
    <w:rsid w:val="6C995C8B"/>
    <w:rsid w:val="6CBF16B4"/>
    <w:rsid w:val="6CCA0F78"/>
    <w:rsid w:val="6CF30148"/>
    <w:rsid w:val="6CFE1145"/>
    <w:rsid w:val="6D093850"/>
    <w:rsid w:val="6D2A5354"/>
    <w:rsid w:val="6D2A62B1"/>
    <w:rsid w:val="6D532468"/>
    <w:rsid w:val="6D7376C6"/>
    <w:rsid w:val="6D9D577A"/>
    <w:rsid w:val="6DA33118"/>
    <w:rsid w:val="6DA36F7B"/>
    <w:rsid w:val="6DB1128B"/>
    <w:rsid w:val="6DE40345"/>
    <w:rsid w:val="6DFB7CDB"/>
    <w:rsid w:val="6E451662"/>
    <w:rsid w:val="6E660830"/>
    <w:rsid w:val="6E757C47"/>
    <w:rsid w:val="6E8D64FA"/>
    <w:rsid w:val="6E976B4E"/>
    <w:rsid w:val="6EA91210"/>
    <w:rsid w:val="6EE54AA1"/>
    <w:rsid w:val="6EF90878"/>
    <w:rsid w:val="6F104094"/>
    <w:rsid w:val="6F110151"/>
    <w:rsid w:val="6F250FFB"/>
    <w:rsid w:val="6F452D5D"/>
    <w:rsid w:val="6F4C1A0C"/>
    <w:rsid w:val="6F6430DC"/>
    <w:rsid w:val="6F6D5A50"/>
    <w:rsid w:val="6F7C42FD"/>
    <w:rsid w:val="6F844904"/>
    <w:rsid w:val="6FA700C5"/>
    <w:rsid w:val="6FAB279F"/>
    <w:rsid w:val="6FB0093F"/>
    <w:rsid w:val="6FC74D96"/>
    <w:rsid w:val="6FE3776F"/>
    <w:rsid w:val="700E6A8F"/>
    <w:rsid w:val="70286B08"/>
    <w:rsid w:val="70320800"/>
    <w:rsid w:val="70330602"/>
    <w:rsid w:val="70454EEB"/>
    <w:rsid w:val="704A4309"/>
    <w:rsid w:val="70654C39"/>
    <w:rsid w:val="7067267F"/>
    <w:rsid w:val="70767130"/>
    <w:rsid w:val="7098394D"/>
    <w:rsid w:val="70E243E5"/>
    <w:rsid w:val="70F87C93"/>
    <w:rsid w:val="70FD709F"/>
    <w:rsid w:val="712D7F39"/>
    <w:rsid w:val="712F53AB"/>
    <w:rsid w:val="71723959"/>
    <w:rsid w:val="719458B3"/>
    <w:rsid w:val="719A7110"/>
    <w:rsid w:val="719B04B7"/>
    <w:rsid w:val="719D424C"/>
    <w:rsid w:val="71D00F11"/>
    <w:rsid w:val="71D227EA"/>
    <w:rsid w:val="71D84016"/>
    <w:rsid w:val="721510B4"/>
    <w:rsid w:val="723B09D0"/>
    <w:rsid w:val="723E1D97"/>
    <w:rsid w:val="72426B91"/>
    <w:rsid w:val="725435C7"/>
    <w:rsid w:val="729A3927"/>
    <w:rsid w:val="72AF6C02"/>
    <w:rsid w:val="72BF69E2"/>
    <w:rsid w:val="72D450E2"/>
    <w:rsid w:val="72D52792"/>
    <w:rsid w:val="72DB46E0"/>
    <w:rsid w:val="72DC6303"/>
    <w:rsid w:val="7302471D"/>
    <w:rsid w:val="730E33AC"/>
    <w:rsid w:val="730F5798"/>
    <w:rsid w:val="73174980"/>
    <w:rsid w:val="73176655"/>
    <w:rsid w:val="732B7AB2"/>
    <w:rsid w:val="735B2F9A"/>
    <w:rsid w:val="737332AF"/>
    <w:rsid w:val="737E4130"/>
    <w:rsid w:val="738038FB"/>
    <w:rsid w:val="73871AC0"/>
    <w:rsid w:val="738E7BEE"/>
    <w:rsid w:val="73C07844"/>
    <w:rsid w:val="73DE27B6"/>
    <w:rsid w:val="73E60D40"/>
    <w:rsid w:val="73E9583C"/>
    <w:rsid w:val="73F04154"/>
    <w:rsid w:val="74105DF4"/>
    <w:rsid w:val="741E0987"/>
    <w:rsid w:val="742A6004"/>
    <w:rsid w:val="743E2592"/>
    <w:rsid w:val="744148CA"/>
    <w:rsid w:val="74556C86"/>
    <w:rsid w:val="746033ED"/>
    <w:rsid w:val="746A2A0E"/>
    <w:rsid w:val="74722634"/>
    <w:rsid w:val="749478EC"/>
    <w:rsid w:val="74953FC2"/>
    <w:rsid w:val="74A24B07"/>
    <w:rsid w:val="74A43D02"/>
    <w:rsid w:val="74B530CD"/>
    <w:rsid w:val="74B71A7E"/>
    <w:rsid w:val="74D51940"/>
    <w:rsid w:val="74E81968"/>
    <w:rsid w:val="754A729A"/>
    <w:rsid w:val="754C525B"/>
    <w:rsid w:val="755B71F4"/>
    <w:rsid w:val="755D6B14"/>
    <w:rsid w:val="75602B7E"/>
    <w:rsid w:val="756661FB"/>
    <w:rsid w:val="75995C92"/>
    <w:rsid w:val="75CC2198"/>
    <w:rsid w:val="75EC4E75"/>
    <w:rsid w:val="75F43435"/>
    <w:rsid w:val="76035A9B"/>
    <w:rsid w:val="76131C94"/>
    <w:rsid w:val="7626507C"/>
    <w:rsid w:val="762F2738"/>
    <w:rsid w:val="76301ECF"/>
    <w:rsid w:val="76397D2F"/>
    <w:rsid w:val="763A46A2"/>
    <w:rsid w:val="76431B22"/>
    <w:rsid w:val="7649606F"/>
    <w:rsid w:val="764C5811"/>
    <w:rsid w:val="766B6090"/>
    <w:rsid w:val="767F6449"/>
    <w:rsid w:val="76A8515D"/>
    <w:rsid w:val="76BE511A"/>
    <w:rsid w:val="76C61568"/>
    <w:rsid w:val="76E96867"/>
    <w:rsid w:val="76F93248"/>
    <w:rsid w:val="770F0868"/>
    <w:rsid w:val="772E3311"/>
    <w:rsid w:val="773D42C0"/>
    <w:rsid w:val="774D13B6"/>
    <w:rsid w:val="77540E5C"/>
    <w:rsid w:val="77F911D8"/>
    <w:rsid w:val="781E1596"/>
    <w:rsid w:val="781E7295"/>
    <w:rsid w:val="785278E5"/>
    <w:rsid w:val="786249DB"/>
    <w:rsid w:val="787343FA"/>
    <w:rsid w:val="78D04F97"/>
    <w:rsid w:val="78D247E1"/>
    <w:rsid w:val="78D32E71"/>
    <w:rsid w:val="792F405C"/>
    <w:rsid w:val="795743DF"/>
    <w:rsid w:val="79586EA1"/>
    <w:rsid w:val="79660D08"/>
    <w:rsid w:val="796A09FD"/>
    <w:rsid w:val="796E0A2D"/>
    <w:rsid w:val="79892815"/>
    <w:rsid w:val="79907E9F"/>
    <w:rsid w:val="79BC2608"/>
    <w:rsid w:val="79BF6CD2"/>
    <w:rsid w:val="79CD2944"/>
    <w:rsid w:val="79F11E91"/>
    <w:rsid w:val="7A2B4B39"/>
    <w:rsid w:val="7A2C3A72"/>
    <w:rsid w:val="7A5B0C70"/>
    <w:rsid w:val="7A6A1E98"/>
    <w:rsid w:val="7A752FC0"/>
    <w:rsid w:val="7A9B1794"/>
    <w:rsid w:val="7AA07C49"/>
    <w:rsid w:val="7AAC48FB"/>
    <w:rsid w:val="7ABD0C7F"/>
    <w:rsid w:val="7AC85109"/>
    <w:rsid w:val="7ACF0B28"/>
    <w:rsid w:val="7AD22DF5"/>
    <w:rsid w:val="7AE03C65"/>
    <w:rsid w:val="7AEF3F71"/>
    <w:rsid w:val="7AF51EC9"/>
    <w:rsid w:val="7B214B00"/>
    <w:rsid w:val="7B5F32E8"/>
    <w:rsid w:val="7B802F4A"/>
    <w:rsid w:val="7B890339"/>
    <w:rsid w:val="7BB2122E"/>
    <w:rsid w:val="7BB643FA"/>
    <w:rsid w:val="7BBD4F81"/>
    <w:rsid w:val="7BBE1AA6"/>
    <w:rsid w:val="7BD54DC2"/>
    <w:rsid w:val="7BE12DD6"/>
    <w:rsid w:val="7BF31251"/>
    <w:rsid w:val="7BF56498"/>
    <w:rsid w:val="7BFB0258"/>
    <w:rsid w:val="7C045052"/>
    <w:rsid w:val="7C0E3B7D"/>
    <w:rsid w:val="7C41314E"/>
    <w:rsid w:val="7C70791E"/>
    <w:rsid w:val="7C79720C"/>
    <w:rsid w:val="7C924EE0"/>
    <w:rsid w:val="7C9A0293"/>
    <w:rsid w:val="7CC74A63"/>
    <w:rsid w:val="7D034C2B"/>
    <w:rsid w:val="7D0663CE"/>
    <w:rsid w:val="7D092039"/>
    <w:rsid w:val="7D0E3447"/>
    <w:rsid w:val="7D2012C2"/>
    <w:rsid w:val="7D206EBE"/>
    <w:rsid w:val="7D3501DC"/>
    <w:rsid w:val="7D412C73"/>
    <w:rsid w:val="7D6B591F"/>
    <w:rsid w:val="7D744B8F"/>
    <w:rsid w:val="7D816D73"/>
    <w:rsid w:val="7D88585F"/>
    <w:rsid w:val="7D8B5E63"/>
    <w:rsid w:val="7DA46368"/>
    <w:rsid w:val="7DA74F1E"/>
    <w:rsid w:val="7DAA69CB"/>
    <w:rsid w:val="7DE5210E"/>
    <w:rsid w:val="7DE836F1"/>
    <w:rsid w:val="7DFE1CEF"/>
    <w:rsid w:val="7E0E3E5F"/>
    <w:rsid w:val="7E19538B"/>
    <w:rsid w:val="7E3B26F9"/>
    <w:rsid w:val="7E467259"/>
    <w:rsid w:val="7E6C26DD"/>
    <w:rsid w:val="7E831871"/>
    <w:rsid w:val="7E885036"/>
    <w:rsid w:val="7E936352"/>
    <w:rsid w:val="7EA84A5C"/>
    <w:rsid w:val="7EB92ABB"/>
    <w:rsid w:val="7ECE1D5B"/>
    <w:rsid w:val="7EE55F88"/>
    <w:rsid w:val="7EEF4A4B"/>
    <w:rsid w:val="7EF25A2F"/>
    <w:rsid w:val="7EFA7A3A"/>
    <w:rsid w:val="7F240E1E"/>
    <w:rsid w:val="7F4162CC"/>
    <w:rsid w:val="7F496C46"/>
    <w:rsid w:val="7F805186"/>
    <w:rsid w:val="7F866196"/>
    <w:rsid w:val="7FA812AF"/>
    <w:rsid w:val="7FC21CBC"/>
    <w:rsid w:val="7FD2799C"/>
    <w:rsid w:val="7FDE22DB"/>
    <w:rsid w:val="7FF27ECA"/>
    <w:rsid w:val="7FF40A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qFormat/>
    <w:uiPriority w:val="0"/>
    <w:pPr>
      <w:ind w:firstLine="420"/>
    </w:pPr>
    <w:rPr>
      <w:szCs w:val="24"/>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Plain Text"/>
    <w:basedOn w:val="1"/>
    <w:qFormat/>
    <w:uiPriority w:val="0"/>
    <w:pPr>
      <w:jc w:val="both"/>
    </w:pPr>
    <w:rPr>
      <w:rFonts w:ascii="宋体" w:hAnsi="Courier New" w:eastAsia="宋体"/>
      <w:szCs w:val="24"/>
    </w:rPr>
  </w:style>
  <w:style w:type="paragraph" w:styleId="7">
    <w:name w:val="Balloon Text"/>
    <w:basedOn w:val="1"/>
    <w:link w:val="17"/>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15">
    <w:name w:val="页眉 Char"/>
    <w:basedOn w:val="13"/>
    <w:link w:val="9"/>
    <w:qFormat/>
    <w:uiPriority w:val="99"/>
    <w:rPr>
      <w:rFonts w:ascii="Times New Roman" w:hAnsi="Times New Roman" w:eastAsia="宋体" w:cs="Times New Roman"/>
      <w:sz w:val="18"/>
      <w:szCs w:val="18"/>
    </w:rPr>
  </w:style>
  <w:style w:type="character" w:customStyle="1" w:styleId="16">
    <w:name w:val="页脚 Char"/>
    <w:basedOn w:val="13"/>
    <w:link w:val="8"/>
    <w:qFormat/>
    <w:uiPriority w:val="99"/>
    <w:rPr>
      <w:rFonts w:ascii="Times New Roman" w:hAnsi="Times New Roman" w:eastAsia="宋体" w:cs="Times New Roman"/>
      <w:sz w:val="18"/>
      <w:szCs w:val="18"/>
    </w:rPr>
  </w:style>
  <w:style w:type="character" w:customStyle="1" w:styleId="17">
    <w:name w:val="批注框文本 Char"/>
    <w:basedOn w:val="13"/>
    <w:link w:val="7"/>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Table Paragraph"/>
    <w:basedOn w:val="1"/>
    <w:unhideWhenUsed/>
    <w:qFormat/>
    <w:uiPriority w:val="1"/>
    <w:rPr>
      <w:color w:val="000000"/>
      <w:kern w:val="0"/>
      <w:sz w:val="24"/>
      <w:szCs w:val="24"/>
    </w:rPr>
  </w:style>
  <w:style w:type="character" w:customStyle="1" w:styleId="20">
    <w:name w:val="占位符文本1"/>
    <w:basedOn w:val="13"/>
    <w:semiHidden/>
    <w:qFormat/>
    <w:uiPriority w:val="99"/>
    <w:rPr>
      <w:color w:val="808080"/>
    </w:rPr>
  </w:style>
  <w:style w:type="paragraph" w:styleId="21">
    <w:name w:val="List Paragraph"/>
    <w:basedOn w:val="1"/>
    <w:unhideWhenUsed/>
    <w:qFormat/>
    <w:uiPriority w:val="99"/>
    <w:pPr>
      <w:ind w:firstLine="420" w:firstLineChars="200"/>
    </w:pPr>
  </w:style>
  <w:style w:type="paragraph" w:customStyle="1" w:styleId="22">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57081-1272-469A-9657-2AEBD7D169D3}">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3264</Words>
  <Characters>18611</Characters>
  <Lines>155</Lines>
  <Paragraphs>43</Paragraphs>
  <TotalTime>6</TotalTime>
  <ScaleCrop>false</ScaleCrop>
  <LinksUpToDate>false</LinksUpToDate>
  <CharactersWithSpaces>21832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2021-10-13T06:42:13Z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839999AA6517445294E11FD73D233438</vt:lpwstr>
  </property>
</Properties>
</file>