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1031-2021-Q</w:t>
      </w:r>
      <w:bookmarkEnd w:id="0"/>
    </w:p>
    <w:p>
      <w:pPr>
        <w:snapToGrid w:val="0"/>
        <w:spacing w:line="0" w:lineRule="atLeast"/>
        <w:jc w:val="center"/>
        <w:rPr>
          <w:rFonts w:hint="eastAsia" w:eastAsia="隶书"/>
          <w:b/>
          <w:color w:val="000000" w:themeColor="text1"/>
          <w:sz w:val="30"/>
          <w:szCs w:val="30"/>
        </w:rPr>
      </w:pPr>
      <w:bookmarkStart w:id="15" w:name="_GoBack"/>
      <w:bookmarkEnd w:id="15"/>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28"/>
        <w:gridCol w:w="157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838"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重庆凯琦玛科技有限公司</w:t>
            </w:r>
            <w:bookmarkEnd w:id="1"/>
          </w:p>
        </w:tc>
        <w:tc>
          <w:tcPr>
            <w:tcW w:w="1572"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838" w:type="dxa"/>
            <w:gridSpan w:val="3"/>
          </w:tcPr>
          <w:p>
            <w:pPr>
              <w:snapToGrid w:val="0"/>
              <w:spacing w:line="0" w:lineRule="atLeast"/>
              <w:jc w:val="center"/>
              <w:rPr>
                <w:rFonts w:hint="eastAsia"/>
                <w:sz w:val="22"/>
                <w:szCs w:val="22"/>
                <w:lang w:val="en-US" w:eastAsia="zh-CN"/>
              </w:rPr>
            </w:pPr>
          </w:p>
        </w:tc>
        <w:tc>
          <w:tcPr>
            <w:tcW w:w="1572"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838"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91500116MA60HA2E5X</w:t>
            </w:r>
            <w:bookmarkEnd w:id="4"/>
          </w:p>
        </w:tc>
        <w:tc>
          <w:tcPr>
            <w:tcW w:w="1572"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838"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 条款)</w:t>
            </w:r>
          </w:p>
        </w:tc>
        <w:tc>
          <w:tcPr>
            <w:tcW w:w="1572"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6" w:name="体系人数"/>
            <w:r>
              <w:rPr>
                <w:rFonts w:hint="eastAsia"/>
                <w:sz w:val="22"/>
                <w:szCs w:val="22"/>
                <w:lang w:val="en-US" w:eastAsia="zh-CN"/>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1" w:name="组织名称Add1"/>
            <w:r>
              <w:rPr>
                <w:rFonts w:hint="eastAsia" w:ascii="Times New Roman" w:hAnsi="Times New Roman" w:eastAsia="宋体" w:cs="Times New Roman"/>
                <w:b w:val="0"/>
                <w:kern w:val="2"/>
                <w:sz w:val="22"/>
                <w:szCs w:val="22"/>
                <w:lang w:val="en-US" w:eastAsia="zh-CN" w:bidi="ar-SA"/>
              </w:rPr>
              <w:t>重庆凯琦玛科技有限公司</w:t>
            </w:r>
            <w:bookmarkEnd w:id="11"/>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2" w:name="审核范围"/>
            <w:r>
              <w:rPr>
                <w:rFonts w:hint="eastAsia" w:cs="Times New Roman"/>
                <w:b w:val="0"/>
                <w:kern w:val="2"/>
                <w:sz w:val="22"/>
                <w:szCs w:val="22"/>
                <w:lang w:val="en-US" w:eastAsia="zh-CN" w:bidi="ar-SA"/>
              </w:rPr>
              <w:t>摩托车机油滤清器、通用机械发动机气缸头的生产</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3" w:name="注册地址"/>
            <w:r>
              <w:rPr>
                <w:rFonts w:hint="eastAsia" w:ascii="Times New Roman" w:hAnsi="Times New Roman" w:eastAsia="宋体" w:cs="Times New Roman"/>
                <w:b w:val="0"/>
                <w:kern w:val="2"/>
                <w:sz w:val="22"/>
                <w:szCs w:val="22"/>
                <w:lang w:val="en-GB" w:eastAsia="zh-CN" w:bidi="ar-SA"/>
              </w:rPr>
              <w:t>重庆市九龙坡区西彭镇西竹路2栋33号</w:t>
            </w:r>
            <w:bookmarkEnd w:id="13"/>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4" w:name="办公地址"/>
            <w:r>
              <w:rPr>
                <w:rFonts w:hint="eastAsia" w:ascii="Times New Roman" w:hAnsi="Times New Roman" w:eastAsia="宋体" w:cs="Times New Roman"/>
                <w:b w:val="0"/>
                <w:kern w:val="2"/>
                <w:sz w:val="22"/>
                <w:szCs w:val="22"/>
                <w:lang w:val="en-GB" w:eastAsia="zh-CN" w:bidi="ar-SA"/>
              </w:rPr>
              <w:t>重庆市九龙坡区西彭镇铝城大道74号附1号岭欧环保内</w:t>
            </w:r>
            <w:bookmarkEnd w:id="14"/>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0"/>
                <w:szCs w:val="20"/>
                <w:lang w:val="en-US" w:eastAsia="zh-CN" w:bidi="ar-SA"/>
              </w:rPr>
            </w:pPr>
            <w:r>
              <w:rPr>
                <w:rFonts w:ascii="微软雅黑" w:hAnsi="微软雅黑" w:eastAsia="微软雅黑" w:cs="微软雅黑"/>
                <w:i w:val="0"/>
                <w:iCs w:val="0"/>
                <w:caps w:val="0"/>
                <w:color w:val="333333"/>
                <w:spacing w:val="0"/>
                <w:sz w:val="20"/>
                <w:szCs w:val="20"/>
                <w:shd w:val="clear" w:fill="F5F5F5"/>
              </w:rPr>
              <w:t>Chongqing Kaiqima Technology Co. ,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ascii="微软雅黑" w:hAnsi="微软雅黑" w:eastAsia="微软雅黑" w:cs="微软雅黑"/>
                <w:i w:val="0"/>
                <w:iCs w:val="0"/>
                <w:caps w:val="0"/>
                <w:color w:val="333333"/>
                <w:spacing w:val="0"/>
                <w:sz w:val="20"/>
                <w:szCs w:val="20"/>
                <w:shd w:val="clear" w:fill="F5F5F5"/>
              </w:rPr>
              <w:t>Production of motorcycle oil filter and general mechanical engine cylinder 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0"/>
                <w:szCs w:val="20"/>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0"/>
                <w:szCs w:val="20"/>
                <w:lang w:val="en-US" w:eastAsia="zh-CN" w:bidi="ar-SA"/>
              </w:rPr>
            </w:pPr>
            <w:r>
              <w:rPr>
                <w:rFonts w:ascii="微软雅黑" w:hAnsi="微软雅黑" w:eastAsia="微软雅黑" w:cs="微软雅黑"/>
                <w:i w:val="0"/>
                <w:iCs w:val="0"/>
                <w:caps w:val="0"/>
                <w:color w:val="333333"/>
                <w:spacing w:val="0"/>
                <w:sz w:val="20"/>
                <w:szCs w:val="20"/>
                <w:shd w:val="clear" w:fill="F5F5F5"/>
              </w:rPr>
              <w:t>No. 33, building 2, Xizhu road, Xipeng town, Jiulongpo District, Chongqing</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0"/>
                <w:szCs w:val="20"/>
                <w:shd w:val="clear" w:fill="F5F5F5"/>
              </w:rPr>
              <w:t>No. 74-1, Aluminum City Avenue, Xipeng town, Jiulongpo District, Chongqing</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838"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572"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270" w:right="1080" w:bottom="127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rFonts w:hint="eastAsia"/>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16098"/>
    <w:rsid w:val="3C940B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6</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2021-10-11T02:00:06Z</cp:lastPrinted>
  <dcterms:modified xsi:type="dcterms:W3CDTF">2021-10-11T02:00:19Z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72275A27AE824B0B899539FC8E5699C5</vt:lpwstr>
  </property>
  <property fmtid="{D5CDD505-2E9C-101B-9397-08002B2CF9AE}" pid="3" name="KSOProductBuildVer">
    <vt:lpwstr>2052-11.1.0.10938</vt:lpwstr>
  </property>
</Properties>
</file>